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9" w:type="dxa"/>
        <w:jc w:val="center"/>
        <w:tblLayout w:type="fixed"/>
        <w:tblCellMar>
          <w:left w:w="70" w:type="dxa"/>
          <w:right w:w="70" w:type="dxa"/>
        </w:tblCellMar>
        <w:tblLook w:val="0000" w:firstRow="0" w:lastRow="0" w:firstColumn="0" w:lastColumn="0" w:noHBand="0" w:noVBand="0"/>
      </w:tblPr>
      <w:tblGrid>
        <w:gridCol w:w="2089"/>
        <w:gridCol w:w="9440"/>
      </w:tblGrid>
      <w:tr w:rsidR="0010475B" w:rsidRPr="0010475B" w:rsidTr="00805961">
        <w:trPr>
          <w:jc w:val="center"/>
        </w:trPr>
        <w:tc>
          <w:tcPr>
            <w:tcW w:w="851" w:type="dxa"/>
          </w:tcPr>
          <w:p w:rsidR="0010475B" w:rsidRPr="0010475B" w:rsidRDefault="0010475B" w:rsidP="0010475B">
            <w:pPr>
              <w:tabs>
                <w:tab w:val="center" w:pos="4819"/>
                <w:tab w:val="right" w:pos="9071"/>
              </w:tabs>
              <w:spacing w:after="0" w:line="240" w:lineRule="auto"/>
              <w:jc w:val="center"/>
              <w:rPr>
                <w:rFonts w:ascii="Verdana" w:eastAsia="Times New Roman" w:hAnsi="Verdana" w:cs="Times New Roman"/>
                <w:sz w:val="18"/>
                <w:szCs w:val="18"/>
                <w:lang w:val="es-ES_tradnl"/>
              </w:rPr>
            </w:pPr>
            <w:r w:rsidRPr="0010475B">
              <w:rPr>
                <w:rFonts w:ascii="Verdana" w:eastAsia="Times New Roman" w:hAnsi="Verdana" w:cs="Times New Roman"/>
                <w:noProof/>
                <w:sz w:val="18"/>
                <w:szCs w:val="18"/>
              </w:rPr>
              <w:drawing>
                <wp:inline distT="0" distB="0" distL="0" distR="0">
                  <wp:extent cx="46672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809625"/>
                          </a:xfrm>
                          <a:prstGeom prst="rect">
                            <a:avLst/>
                          </a:prstGeom>
                          <a:noFill/>
                          <a:ln>
                            <a:noFill/>
                          </a:ln>
                        </pic:spPr>
                      </pic:pic>
                    </a:graphicData>
                  </a:graphic>
                </wp:inline>
              </w:drawing>
            </w:r>
          </w:p>
        </w:tc>
        <w:tc>
          <w:tcPr>
            <w:tcW w:w="3846" w:type="dxa"/>
          </w:tcPr>
          <w:p w:rsidR="0010475B" w:rsidRPr="0010475B" w:rsidRDefault="0010475B" w:rsidP="0010475B">
            <w:pPr>
              <w:spacing w:after="0" w:line="240" w:lineRule="auto"/>
              <w:rPr>
                <w:rFonts w:ascii="Verdana" w:eastAsia="Times New Roman" w:hAnsi="Verdana" w:cs="Times New Roman"/>
                <w:sz w:val="18"/>
                <w:szCs w:val="18"/>
                <w:lang w:val="es-ES_tradnl"/>
              </w:rPr>
            </w:pPr>
          </w:p>
          <w:p w:rsidR="0010475B" w:rsidRPr="0010475B" w:rsidRDefault="0010475B" w:rsidP="0010475B">
            <w:pPr>
              <w:spacing w:after="0" w:line="240" w:lineRule="auto"/>
              <w:rPr>
                <w:rFonts w:ascii="Verdana" w:eastAsia="Times New Roman" w:hAnsi="Verdana" w:cs="Times New Roman"/>
                <w:sz w:val="18"/>
                <w:szCs w:val="18"/>
                <w:lang w:val="es-ES_tradnl"/>
              </w:rPr>
            </w:pPr>
          </w:p>
          <w:p w:rsidR="0010475B" w:rsidRPr="0010475B" w:rsidRDefault="0010475B" w:rsidP="0010475B">
            <w:pPr>
              <w:spacing w:after="0" w:line="240" w:lineRule="auto"/>
              <w:rPr>
                <w:rFonts w:ascii="Verdana" w:eastAsia="Times New Roman" w:hAnsi="Verdana" w:cs="Times New Roman"/>
                <w:sz w:val="18"/>
                <w:szCs w:val="18"/>
                <w:lang w:val="es-ES_tradnl"/>
              </w:rPr>
            </w:pPr>
            <w:r w:rsidRPr="0010475B">
              <w:rPr>
                <w:rFonts w:ascii="Verdana" w:eastAsia="Times New Roman" w:hAnsi="Verdana" w:cs="Times New Roman"/>
                <w:sz w:val="18"/>
                <w:szCs w:val="18"/>
                <w:lang w:val="es-ES_tradnl"/>
              </w:rPr>
              <w:t>Región de Murcia</w:t>
            </w:r>
          </w:p>
          <w:p w:rsidR="0010475B" w:rsidRPr="0010475B" w:rsidRDefault="0010475B" w:rsidP="0010475B">
            <w:pPr>
              <w:spacing w:after="0" w:line="240" w:lineRule="auto"/>
              <w:rPr>
                <w:rFonts w:ascii="Verdana" w:eastAsia="Times New Roman" w:hAnsi="Verdana" w:cs="Times New Roman"/>
                <w:sz w:val="18"/>
                <w:szCs w:val="18"/>
                <w:lang w:val="es-ES_tradnl"/>
              </w:rPr>
            </w:pPr>
            <w:r w:rsidRPr="0010475B">
              <w:rPr>
                <w:rFonts w:ascii="Verdana" w:eastAsia="Times New Roman" w:hAnsi="Verdana" w:cs="Times New Roman"/>
                <w:sz w:val="18"/>
                <w:szCs w:val="18"/>
                <w:lang w:val="es-ES_tradnl"/>
              </w:rPr>
              <w:t>Consejería de Hacienda</w:t>
            </w:r>
          </w:p>
          <w:p w:rsidR="0010475B" w:rsidRDefault="0010475B" w:rsidP="0010475B">
            <w:pPr>
              <w:spacing w:after="0" w:line="240" w:lineRule="auto"/>
              <w:rPr>
                <w:rFonts w:ascii="Verdana" w:eastAsia="Times New Roman" w:hAnsi="Verdana" w:cs="Times New Roman"/>
                <w:sz w:val="18"/>
                <w:szCs w:val="18"/>
                <w:lang w:val="es-ES_tradnl"/>
              </w:rPr>
            </w:pPr>
            <w:r w:rsidRPr="0010475B">
              <w:rPr>
                <w:rFonts w:ascii="Verdana" w:eastAsia="Times New Roman" w:hAnsi="Verdana" w:cs="Times New Roman"/>
                <w:sz w:val="18"/>
                <w:szCs w:val="18"/>
                <w:lang w:val="es-ES_tradnl"/>
              </w:rPr>
              <w:t xml:space="preserve">Dirección General de </w:t>
            </w:r>
            <w:smartTag w:uri="urn:schemas-microsoft-com:office:smarttags" w:element="PersonName">
              <w:smartTagPr>
                <w:attr w:name="ProductID" w:val="la Funci￳n"/>
              </w:smartTagPr>
              <w:r w:rsidRPr="0010475B">
                <w:rPr>
                  <w:rFonts w:ascii="Verdana" w:eastAsia="Times New Roman" w:hAnsi="Verdana" w:cs="Times New Roman"/>
                  <w:sz w:val="18"/>
                  <w:szCs w:val="18"/>
                  <w:lang w:val="es-ES_tradnl"/>
                </w:rPr>
                <w:t>la Función</w:t>
              </w:r>
            </w:smartTag>
            <w:r w:rsidRPr="0010475B">
              <w:rPr>
                <w:rFonts w:ascii="Verdana" w:eastAsia="Times New Roman" w:hAnsi="Verdana" w:cs="Times New Roman"/>
                <w:sz w:val="18"/>
                <w:szCs w:val="18"/>
                <w:lang w:val="es-ES_tradnl"/>
              </w:rPr>
              <w:t xml:space="preserve"> Pública</w:t>
            </w:r>
          </w:p>
          <w:p w:rsidR="0010475B" w:rsidRDefault="0010475B" w:rsidP="0010475B">
            <w:pPr>
              <w:spacing w:after="0" w:line="240" w:lineRule="auto"/>
              <w:rPr>
                <w:rFonts w:ascii="Verdana" w:eastAsia="Times New Roman" w:hAnsi="Verdana" w:cs="Times New Roman"/>
                <w:sz w:val="18"/>
                <w:szCs w:val="18"/>
                <w:lang w:val="es-ES_tradnl"/>
              </w:rPr>
            </w:pPr>
            <w:r w:rsidRPr="0010475B">
              <w:rPr>
                <w:rFonts w:ascii="Verdana" w:eastAsia="Times New Roman" w:hAnsi="Verdana" w:cs="Times New Roman"/>
                <w:sz w:val="18"/>
                <w:szCs w:val="18"/>
                <w:lang w:val="es-ES_tradnl"/>
              </w:rPr>
              <w:t xml:space="preserve"> y Calidad de los Servicios</w:t>
            </w:r>
          </w:p>
          <w:p w:rsidR="00B7130F" w:rsidRPr="0010475B" w:rsidRDefault="00B7130F" w:rsidP="0010475B">
            <w:pPr>
              <w:spacing w:after="0" w:line="240" w:lineRule="auto"/>
              <w:rPr>
                <w:rFonts w:ascii="Verdana" w:eastAsia="Times New Roman" w:hAnsi="Verdana" w:cs="Times New Roman"/>
                <w:sz w:val="18"/>
                <w:szCs w:val="18"/>
                <w:lang w:val="es-ES_tradnl"/>
              </w:rPr>
            </w:pPr>
            <w:r>
              <w:rPr>
                <w:rFonts w:ascii="Verdana" w:eastAsia="Times New Roman" w:hAnsi="Verdana" w:cs="Times New Roman"/>
                <w:sz w:val="18"/>
                <w:szCs w:val="18"/>
                <w:lang w:val="es-ES_tradnl"/>
              </w:rPr>
              <w:t>Telf. 012/ 968362000</w:t>
            </w:r>
          </w:p>
          <w:p w:rsidR="0010475B" w:rsidRPr="0010475B" w:rsidRDefault="0010475B" w:rsidP="0010475B">
            <w:pPr>
              <w:spacing w:after="0" w:line="240" w:lineRule="auto"/>
              <w:rPr>
                <w:rFonts w:ascii="Verdana" w:eastAsia="Times New Roman" w:hAnsi="Verdana" w:cs="Times New Roman"/>
                <w:sz w:val="18"/>
                <w:szCs w:val="18"/>
                <w:lang w:val="es-ES_tradnl"/>
              </w:rPr>
            </w:pPr>
          </w:p>
        </w:tc>
      </w:tr>
    </w:tbl>
    <w:p w:rsidR="0010475B" w:rsidRPr="00DE29E0" w:rsidRDefault="0010475B" w:rsidP="0010475B">
      <w:pPr>
        <w:rPr>
          <w:rFonts w:ascii="Times New Roman" w:hAnsi="Times New Roman" w:cs="Times New Roman"/>
          <w:sz w:val="18"/>
          <w:szCs w:val="18"/>
        </w:rPr>
      </w:pPr>
      <w:r>
        <w:tab/>
      </w:r>
      <w:r>
        <w:tab/>
      </w:r>
      <w:r>
        <w:tab/>
      </w:r>
      <w:r>
        <w:tab/>
      </w:r>
      <w:r>
        <w:tab/>
      </w:r>
      <w:r>
        <w:tab/>
      </w:r>
      <w:r>
        <w:tab/>
      </w:r>
      <w:r>
        <w:tab/>
      </w:r>
      <w:r w:rsidR="002E0240" w:rsidRPr="00DE29E0">
        <w:rPr>
          <w:rFonts w:ascii="Times New Roman" w:hAnsi="Times New Roman" w:cs="Times New Roman"/>
          <w:sz w:val="18"/>
          <w:szCs w:val="18"/>
        </w:rPr>
        <w:t>Procedimiento14</w:t>
      </w:r>
      <w:r w:rsidRPr="00DE29E0">
        <w:rPr>
          <w:rFonts w:ascii="Times New Roman" w:hAnsi="Times New Roman" w:cs="Times New Roman"/>
          <w:sz w:val="18"/>
          <w:szCs w:val="18"/>
        </w:rPr>
        <w:t>82</w:t>
      </w:r>
    </w:p>
    <w:tbl>
      <w:tblPr>
        <w:tblStyle w:val="Tablaconcuadrcula"/>
        <w:tblW w:w="9202" w:type="dxa"/>
        <w:tblInd w:w="-318" w:type="dxa"/>
        <w:tblLook w:val="04A0" w:firstRow="1" w:lastRow="0" w:firstColumn="1" w:lastColumn="0" w:noHBand="0" w:noVBand="1"/>
      </w:tblPr>
      <w:tblGrid>
        <w:gridCol w:w="9202"/>
      </w:tblGrid>
      <w:tr w:rsidR="0010475B" w:rsidTr="008835A8">
        <w:trPr>
          <w:trHeight w:val="840"/>
        </w:trPr>
        <w:tc>
          <w:tcPr>
            <w:tcW w:w="9202" w:type="dxa"/>
            <w:shd w:val="clear" w:color="auto" w:fill="BDD6EE" w:themeFill="accent1" w:themeFillTint="66"/>
          </w:tcPr>
          <w:p w:rsidR="0010475B" w:rsidRDefault="0010475B">
            <w:pPr>
              <w:spacing w:line="360" w:lineRule="auto"/>
              <w:jc w:val="both"/>
              <w:rPr>
                <w:rFonts w:ascii="Times New Roman" w:eastAsia="Times New Roman" w:hAnsi="Times New Roman" w:cs="Times New Roman"/>
                <w:sz w:val="24"/>
                <w:szCs w:val="24"/>
              </w:rPr>
            </w:pPr>
          </w:p>
          <w:p w:rsidR="0010475B" w:rsidRPr="00071FFC" w:rsidRDefault="009F42C8">
            <w:pPr>
              <w:spacing w:line="360" w:lineRule="auto"/>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t>SOLICITUD DE JUBILACIÓN DE PERSONAL EMPLEADO PÚBLICO DE LA COMUNIDAD AUTÓNOMA DE LA REGIÓN DE MURCIA (excepto personal estatutario y personal docente de la Consejería de Educación)</w:t>
            </w:r>
          </w:p>
        </w:tc>
      </w:tr>
    </w:tbl>
    <w:p w:rsidR="00CB56CE" w:rsidRDefault="00CB56CE">
      <w:pPr>
        <w:spacing w:after="0" w:line="360" w:lineRule="auto"/>
        <w:ind w:right="-642"/>
        <w:jc w:val="both"/>
        <w:rPr>
          <w:rFonts w:ascii="Times New Roman" w:eastAsia="Times New Roman" w:hAnsi="Times New Roman" w:cs="Times New Roman"/>
          <w:b/>
        </w:rPr>
      </w:pPr>
    </w:p>
    <w:p w:rsidR="00C60483" w:rsidRPr="00FD78F4" w:rsidRDefault="00DC43FA">
      <w:pPr>
        <w:spacing w:after="0" w:line="360" w:lineRule="auto"/>
        <w:ind w:right="-642"/>
        <w:jc w:val="both"/>
        <w:rPr>
          <w:rFonts w:ascii="Times New Roman" w:eastAsia="Times New Roman" w:hAnsi="Times New Roman" w:cs="Times New Roman"/>
          <w:b/>
        </w:rPr>
      </w:pPr>
      <w:r w:rsidRPr="00FD78F4">
        <w:rPr>
          <w:rFonts w:ascii="Times New Roman" w:eastAsia="Times New Roman" w:hAnsi="Times New Roman" w:cs="Times New Roman"/>
          <w:b/>
        </w:rPr>
        <w:t>1.- Datos del empleado/a</w:t>
      </w:r>
    </w:p>
    <w:tbl>
      <w:tblPr>
        <w:tblW w:w="9215" w:type="dxa"/>
        <w:tblInd w:w="-318" w:type="dxa"/>
        <w:tblCellMar>
          <w:left w:w="10" w:type="dxa"/>
          <w:right w:w="10" w:type="dxa"/>
        </w:tblCellMar>
        <w:tblLook w:val="04A0" w:firstRow="1" w:lastRow="0" w:firstColumn="1" w:lastColumn="0" w:noHBand="0" w:noVBand="1"/>
      </w:tblPr>
      <w:tblGrid>
        <w:gridCol w:w="2978"/>
        <w:gridCol w:w="6237"/>
      </w:tblGrid>
      <w:tr w:rsidR="00C60483" w:rsidTr="0010475B">
        <w:trPr>
          <w:trHeight w:val="1"/>
        </w:trPr>
        <w:tc>
          <w:tcPr>
            <w:tcW w:w="297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DC43FA">
            <w:pPr>
              <w:spacing w:after="0" w:line="360" w:lineRule="auto"/>
              <w:jc w:val="both"/>
              <w:rPr>
                <w:rFonts w:ascii="Times New Roman" w:hAnsi="Times New Roman" w:cs="Times New Roman"/>
                <w:sz w:val="18"/>
                <w:szCs w:val="18"/>
              </w:rPr>
            </w:pPr>
            <w:r w:rsidRPr="00DE29E0">
              <w:rPr>
                <w:rFonts w:ascii="Times New Roman" w:eastAsia="Times New Roman" w:hAnsi="Times New Roman" w:cs="Times New Roman"/>
                <w:sz w:val="18"/>
                <w:szCs w:val="18"/>
              </w:rPr>
              <w:t>Nombre y apellidos</w:t>
            </w:r>
          </w:p>
        </w:tc>
        <w:tc>
          <w:tcPr>
            <w:tcW w:w="62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r>
      <w:tr w:rsidR="00C60483" w:rsidTr="0010475B">
        <w:trPr>
          <w:trHeight w:val="1"/>
        </w:trPr>
        <w:tc>
          <w:tcPr>
            <w:tcW w:w="297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DC43FA">
            <w:pPr>
              <w:spacing w:after="0" w:line="360" w:lineRule="auto"/>
              <w:jc w:val="both"/>
              <w:rPr>
                <w:rFonts w:ascii="Times New Roman" w:hAnsi="Times New Roman" w:cs="Times New Roman"/>
                <w:sz w:val="18"/>
                <w:szCs w:val="18"/>
              </w:rPr>
            </w:pPr>
            <w:r w:rsidRPr="00DE29E0">
              <w:rPr>
                <w:rFonts w:ascii="Times New Roman" w:eastAsia="Times New Roman" w:hAnsi="Times New Roman" w:cs="Times New Roman"/>
                <w:sz w:val="18"/>
                <w:szCs w:val="18"/>
              </w:rPr>
              <w:t>DNI</w:t>
            </w:r>
          </w:p>
        </w:tc>
        <w:tc>
          <w:tcPr>
            <w:tcW w:w="62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r>
      <w:tr w:rsidR="00C60483" w:rsidTr="0010475B">
        <w:trPr>
          <w:trHeight w:val="1"/>
        </w:trPr>
        <w:tc>
          <w:tcPr>
            <w:tcW w:w="297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DC43FA">
            <w:pPr>
              <w:spacing w:after="0" w:line="360" w:lineRule="auto"/>
              <w:jc w:val="both"/>
              <w:rPr>
                <w:rFonts w:ascii="Times New Roman" w:hAnsi="Times New Roman" w:cs="Times New Roman"/>
                <w:sz w:val="18"/>
                <w:szCs w:val="18"/>
              </w:rPr>
            </w:pPr>
            <w:r w:rsidRPr="00DE29E0">
              <w:rPr>
                <w:rFonts w:ascii="Times New Roman" w:eastAsia="Times New Roman" w:hAnsi="Times New Roman" w:cs="Times New Roman"/>
                <w:sz w:val="18"/>
                <w:szCs w:val="18"/>
              </w:rPr>
              <w:t>Número Registro Personal</w:t>
            </w:r>
          </w:p>
        </w:tc>
        <w:tc>
          <w:tcPr>
            <w:tcW w:w="62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r>
      <w:tr w:rsidR="00C60483" w:rsidTr="0010475B">
        <w:trPr>
          <w:trHeight w:val="1"/>
        </w:trPr>
        <w:tc>
          <w:tcPr>
            <w:tcW w:w="297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DC43FA">
            <w:pPr>
              <w:spacing w:after="0" w:line="360" w:lineRule="auto"/>
              <w:jc w:val="both"/>
              <w:rPr>
                <w:rFonts w:ascii="Times New Roman" w:hAnsi="Times New Roman" w:cs="Times New Roman"/>
                <w:sz w:val="18"/>
                <w:szCs w:val="18"/>
              </w:rPr>
            </w:pPr>
            <w:r w:rsidRPr="00DE29E0">
              <w:rPr>
                <w:rFonts w:ascii="Times New Roman" w:eastAsia="Times New Roman" w:hAnsi="Times New Roman" w:cs="Times New Roman"/>
                <w:sz w:val="18"/>
                <w:szCs w:val="18"/>
              </w:rPr>
              <w:t>Correo electrónico</w:t>
            </w:r>
          </w:p>
        </w:tc>
        <w:tc>
          <w:tcPr>
            <w:tcW w:w="62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r>
      <w:tr w:rsidR="00C60483" w:rsidTr="0010475B">
        <w:trPr>
          <w:trHeight w:val="1"/>
        </w:trPr>
        <w:tc>
          <w:tcPr>
            <w:tcW w:w="297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DC43FA">
            <w:pPr>
              <w:spacing w:after="0" w:line="360" w:lineRule="auto"/>
              <w:jc w:val="both"/>
              <w:rPr>
                <w:rFonts w:ascii="Times New Roman" w:hAnsi="Times New Roman" w:cs="Times New Roman"/>
                <w:sz w:val="18"/>
                <w:szCs w:val="18"/>
              </w:rPr>
            </w:pPr>
            <w:r w:rsidRPr="00DE29E0">
              <w:rPr>
                <w:rFonts w:ascii="Times New Roman" w:eastAsia="Times New Roman" w:hAnsi="Times New Roman" w:cs="Times New Roman"/>
                <w:sz w:val="18"/>
                <w:szCs w:val="18"/>
              </w:rPr>
              <w:t>Teléfono</w:t>
            </w:r>
          </w:p>
        </w:tc>
        <w:tc>
          <w:tcPr>
            <w:tcW w:w="62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r>
      <w:tr w:rsidR="00C60483" w:rsidTr="0010475B">
        <w:trPr>
          <w:trHeight w:val="1"/>
        </w:trPr>
        <w:tc>
          <w:tcPr>
            <w:tcW w:w="297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A13BF8">
            <w:pPr>
              <w:spacing w:after="0" w:line="360" w:lineRule="auto"/>
              <w:jc w:val="both"/>
              <w:rPr>
                <w:rFonts w:ascii="Times New Roman" w:hAnsi="Times New Roman" w:cs="Times New Roman"/>
                <w:sz w:val="18"/>
                <w:szCs w:val="18"/>
              </w:rPr>
            </w:pPr>
            <w:r w:rsidRPr="00DE29E0">
              <w:rPr>
                <w:rFonts w:ascii="Times New Roman" w:hAnsi="Times New Roman" w:cs="Times New Roman"/>
                <w:sz w:val="18"/>
                <w:szCs w:val="18"/>
              </w:rPr>
              <w:t>Consejería/organismo</w:t>
            </w:r>
          </w:p>
        </w:tc>
        <w:tc>
          <w:tcPr>
            <w:tcW w:w="62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r>
    </w:tbl>
    <w:p w:rsidR="00137B13" w:rsidRDefault="00137B13">
      <w:pPr>
        <w:spacing w:after="0" w:line="360" w:lineRule="auto"/>
        <w:ind w:right="-642"/>
        <w:jc w:val="both"/>
        <w:rPr>
          <w:rFonts w:ascii="Times New Roman" w:eastAsia="Times New Roman" w:hAnsi="Times New Roman" w:cs="Times New Roman"/>
          <w:b/>
          <w:sz w:val="24"/>
        </w:rPr>
      </w:pPr>
    </w:p>
    <w:p w:rsidR="00A13BF8" w:rsidRPr="00DE29E0" w:rsidRDefault="000E2559">
      <w:pPr>
        <w:spacing w:after="0" w:line="360" w:lineRule="auto"/>
        <w:ind w:right="-642"/>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t xml:space="preserve"> </w:t>
      </w:r>
      <w:r w:rsidR="00A13BF8" w:rsidRPr="00DE29E0">
        <w:rPr>
          <w:rFonts w:ascii="Times New Roman" w:eastAsia="Times New Roman" w:hAnsi="Times New Roman" w:cs="Times New Roman"/>
          <w:b/>
          <w:sz w:val="18"/>
          <w:szCs w:val="18"/>
        </w:rPr>
        <w:t>Expone:</w:t>
      </w:r>
      <w:r w:rsidR="009F42C8" w:rsidRPr="00DE29E0">
        <w:rPr>
          <w:rFonts w:ascii="Times New Roman" w:eastAsia="Times New Roman" w:hAnsi="Times New Roman" w:cs="Times New Roman"/>
          <w:b/>
          <w:sz w:val="18"/>
          <w:szCs w:val="18"/>
        </w:rPr>
        <w:t xml:space="preserve"> </w:t>
      </w:r>
    </w:p>
    <w:p w:rsidR="009F42C8" w:rsidRPr="00DE29E0" w:rsidRDefault="009F42C8">
      <w:pPr>
        <w:spacing w:after="0" w:line="360" w:lineRule="auto"/>
        <w:ind w:right="-642"/>
        <w:jc w:val="both"/>
        <w:rPr>
          <w:rFonts w:ascii="Times New Roman" w:eastAsia="Times New Roman" w:hAnsi="Times New Roman" w:cs="Times New Roman"/>
          <w:b/>
          <w:sz w:val="18"/>
          <w:szCs w:val="18"/>
        </w:rPr>
      </w:pPr>
    </w:p>
    <w:p w:rsidR="009F42C8" w:rsidRPr="00DE29E0" w:rsidRDefault="009F42C8" w:rsidP="00DE29E0">
      <w:pPr>
        <w:spacing w:after="0" w:line="360" w:lineRule="auto"/>
        <w:ind w:left="-284" w:right="-285" w:firstLine="284"/>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t>Que reuniendo los requisitos que la legislación establece para acceder a pensión de jubilación y de acuerdo con lo establecido en el artículo 67 del texto refundido de la Ley del Estatuto Básico del Empleado Público</w:t>
      </w:r>
      <w:r w:rsidR="00C973BD" w:rsidRPr="00DE29E0">
        <w:rPr>
          <w:rFonts w:ascii="Times New Roman" w:eastAsia="Times New Roman" w:hAnsi="Times New Roman" w:cs="Times New Roman"/>
          <w:b/>
          <w:sz w:val="18"/>
          <w:szCs w:val="18"/>
        </w:rPr>
        <w:t xml:space="preserve">, aprobado por Real Decreto Legislativo 5/2015, de 30 de octubre </w:t>
      </w:r>
      <w:r w:rsidRPr="00DE29E0">
        <w:rPr>
          <w:rFonts w:ascii="Times New Roman" w:eastAsia="Times New Roman" w:hAnsi="Times New Roman" w:cs="Times New Roman"/>
          <w:b/>
          <w:sz w:val="18"/>
          <w:szCs w:val="18"/>
        </w:rPr>
        <w:t>y</w:t>
      </w:r>
      <w:r w:rsidR="00231714" w:rsidRPr="00DE29E0">
        <w:rPr>
          <w:rFonts w:ascii="Times New Roman" w:eastAsia="Times New Roman" w:hAnsi="Times New Roman" w:cs="Times New Roman"/>
          <w:b/>
          <w:sz w:val="18"/>
          <w:szCs w:val="18"/>
        </w:rPr>
        <w:t xml:space="preserve"> el Decreto Legislativo 1/2001</w:t>
      </w:r>
      <w:r w:rsidRPr="00DE29E0">
        <w:rPr>
          <w:rFonts w:ascii="Times New Roman" w:eastAsia="Times New Roman" w:hAnsi="Times New Roman" w:cs="Times New Roman"/>
          <w:b/>
          <w:sz w:val="18"/>
          <w:szCs w:val="18"/>
        </w:rPr>
        <w:t>, de 26 de enero, por el que se aprueba el texto refundido de la Ley de la Función Pública de la Región de Murcia,</w:t>
      </w:r>
    </w:p>
    <w:p w:rsidR="009F42C8" w:rsidRPr="00DE29E0" w:rsidRDefault="009F42C8">
      <w:pPr>
        <w:spacing w:after="0" w:line="360" w:lineRule="auto"/>
        <w:ind w:right="-642"/>
        <w:jc w:val="both"/>
        <w:rPr>
          <w:rFonts w:ascii="Times New Roman" w:eastAsia="Times New Roman" w:hAnsi="Times New Roman" w:cs="Times New Roman"/>
          <w:b/>
          <w:sz w:val="18"/>
          <w:szCs w:val="18"/>
        </w:rPr>
      </w:pPr>
    </w:p>
    <w:p w:rsidR="009F42C8" w:rsidRPr="00DE29E0" w:rsidRDefault="009F42C8">
      <w:pPr>
        <w:spacing w:after="0" w:line="360" w:lineRule="auto"/>
        <w:ind w:right="-642"/>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t xml:space="preserve">Solicita: </w:t>
      </w:r>
    </w:p>
    <w:p w:rsidR="000E2559" w:rsidRPr="00DE29E0" w:rsidRDefault="000E2559">
      <w:pPr>
        <w:spacing w:after="0" w:line="360" w:lineRule="auto"/>
        <w:ind w:right="-642"/>
        <w:jc w:val="both"/>
        <w:rPr>
          <w:rFonts w:ascii="Times New Roman" w:eastAsia="Times New Roman" w:hAnsi="Times New Roman" w:cs="Times New Roman"/>
          <w:b/>
          <w:sz w:val="18"/>
          <w:szCs w:val="18"/>
        </w:rPr>
      </w:pPr>
    </w:p>
    <w:p w:rsidR="000E2559" w:rsidRPr="00DE29E0" w:rsidRDefault="000E2559" w:rsidP="00C973BD">
      <w:pPr>
        <w:spacing w:after="0" w:line="360" w:lineRule="auto"/>
        <w:ind w:left="-284" w:right="-143" w:firstLine="284"/>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t>La declaración de jubilación anticipada</w:t>
      </w:r>
      <w:r w:rsidR="00424A0A" w:rsidRPr="00DE29E0">
        <w:rPr>
          <w:rFonts w:ascii="Times New Roman" w:eastAsia="Times New Roman" w:hAnsi="Times New Roman" w:cs="Times New Roman"/>
          <w:b/>
          <w:sz w:val="18"/>
          <w:szCs w:val="18"/>
        </w:rPr>
        <w:t>/voluntaria</w:t>
      </w:r>
      <w:r w:rsidRPr="00DE29E0">
        <w:rPr>
          <w:rFonts w:ascii="Times New Roman" w:eastAsia="Times New Roman" w:hAnsi="Times New Roman" w:cs="Times New Roman"/>
          <w:b/>
          <w:sz w:val="18"/>
          <w:szCs w:val="18"/>
        </w:rPr>
        <w:t xml:space="preserve"> el día ___de_________de_____, la cual surtirá efectos al día siguiente de la indicada fecha.</w:t>
      </w:r>
    </w:p>
    <w:p w:rsidR="000E2559" w:rsidRPr="00DE29E0" w:rsidRDefault="000E2559" w:rsidP="00AB20A1">
      <w:pPr>
        <w:spacing w:after="0" w:line="360" w:lineRule="auto"/>
        <w:ind w:right="-143"/>
        <w:jc w:val="both"/>
        <w:rPr>
          <w:rFonts w:ascii="Times New Roman" w:eastAsia="Times New Roman" w:hAnsi="Times New Roman" w:cs="Times New Roman"/>
          <w:b/>
          <w:sz w:val="18"/>
          <w:szCs w:val="18"/>
        </w:rPr>
      </w:pPr>
    </w:p>
    <w:p w:rsidR="00C60483" w:rsidRDefault="00DC43FA">
      <w:pPr>
        <w:spacing w:after="0" w:line="360" w:lineRule="auto"/>
        <w:ind w:right="-642"/>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t xml:space="preserve">2.- </w:t>
      </w:r>
      <w:r w:rsidR="000E2559" w:rsidRPr="00DE29E0">
        <w:rPr>
          <w:rFonts w:ascii="Times New Roman" w:eastAsia="Times New Roman" w:hAnsi="Times New Roman" w:cs="Times New Roman"/>
          <w:b/>
          <w:sz w:val="18"/>
          <w:szCs w:val="18"/>
        </w:rPr>
        <w:t>Si es per</w:t>
      </w:r>
      <w:r w:rsidR="00A13BF8" w:rsidRPr="00DE29E0">
        <w:rPr>
          <w:rFonts w:ascii="Times New Roman" w:eastAsia="Times New Roman" w:hAnsi="Times New Roman" w:cs="Times New Roman"/>
          <w:b/>
          <w:sz w:val="18"/>
          <w:szCs w:val="18"/>
        </w:rPr>
        <w:t xml:space="preserve">sonal incluido en el </w:t>
      </w:r>
      <w:r w:rsidR="00A13BF8" w:rsidRPr="00DE29E0">
        <w:rPr>
          <w:rFonts w:ascii="Times New Roman" w:eastAsia="Times New Roman" w:hAnsi="Times New Roman" w:cs="Times New Roman"/>
          <w:b/>
          <w:sz w:val="18"/>
          <w:szCs w:val="18"/>
          <w:u w:val="single"/>
        </w:rPr>
        <w:t>Régimen General de la Seguridad Social</w:t>
      </w:r>
      <w:r w:rsidR="003C2BC2" w:rsidRPr="00DE29E0">
        <w:rPr>
          <w:rFonts w:ascii="Times New Roman" w:eastAsia="Times New Roman" w:hAnsi="Times New Roman" w:cs="Times New Roman"/>
          <w:b/>
          <w:sz w:val="18"/>
          <w:szCs w:val="18"/>
        </w:rPr>
        <w:t xml:space="preserve">, </w:t>
      </w:r>
      <w:r w:rsidR="00DE29E0">
        <w:rPr>
          <w:rFonts w:ascii="Times New Roman" w:eastAsia="Times New Roman" w:hAnsi="Times New Roman" w:cs="Times New Roman"/>
          <w:b/>
          <w:sz w:val="18"/>
          <w:szCs w:val="18"/>
        </w:rPr>
        <w:t xml:space="preserve"> </w:t>
      </w:r>
      <w:r w:rsidR="003C2BC2" w:rsidRPr="00DE29E0">
        <w:rPr>
          <w:rFonts w:ascii="Times New Roman" w:eastAsia="Times New Roman" w:hAnsi="Times New Roman" w:cs="Times New Roman"/>
          <w:b/>
          <w:sz w:val="18"/>
          <w:szCs w:val="18"/>
        </w:rPr>
        <w:t xml:space="preserve">marque </w:t>
      </w:r>
      <w:r w:rsidR="000671A9" w:rsidRPr="00DE29E0">
        <w:rPr>
          <w:rFonts w:ascii="Times New Roman" w:eastAsia="Times New Roman" w:hAnsi="Times New Roman" w:cs="Times New Roman"/>
          <w:b/>
          <w:sz w:val="18"/>
          <w:szCs w:val="18"/>
        </w:rPr>
        <w:t xml:space="preserve"> con una X </w:t>
      </w:r>
      <w:r w:rsidR="003C2BC2" w:rsidRPr="00DE29E0">
        <w:rPr>
          <w:rFonts w:ascii="Times New Roman" w:eastAsia="Times New Roman" w:hAnsi="Times New Roman" w:cs="Times New Roman"/>
          <w:b/>
          <w:sz w:val="18"/>
          <w:szCs w:val="18"/>
        </w:rPr>
        <w:t xml:space="preserve">el </w:t>
      </w:r>
      <w:r w:rsidR="000E2559" w:rsidRPr="00DE29E0">
        <w:rPr>
          <w:rFonts w:ascii="Times New Roman" w:eastAsia="Times New Roman" w:hAnsi="Times New Roman" w:cs="Times New Roman"/>
          <w:b/>
          <w:sz w:val="18"/>
          <w:szCs w:val="18"/>
        </w:rPr>
        <w:t xml:space="preserve"> motivo de la solicitud:</w:t>
      </w:r>
    </w:p>
    <w:p w:rsidR="00071FFC" w:rsidRPr="00DE29E0" w:rsidRDefault="00071FFC">
      <w:pPr>
        <w:spacing w:after="0" w:line="360" w:lineRule="auto"/>
        <w:ind w:right="-642"/>
        <w:jc w:val="both"/>
        <w:rPr>
          <w:rFonts w:ascii="Times New Roman" w:eastAsia="Times New Roman" w:hAnsi="Times New Roman" w:cs="Times New Roman"/>
          <w:b/>
          <w:sz w:val="18"/>
          <w:szCs w:val="18"/>
        </w:rPr>
      </w:pPr>
    </w:p>
    <w:tbl>
      <w:tblPr>
        <w:tblW w:w="9498" w:type="dxa"/>
        <w:tblInd w:w="-318" w:type="dxa"/>
        <w:tblCellMar>
          <w:left w:w="10" w:type="dxa"/>
          <w:right w:w="10" w:type="dxa"/>
        </w:tblCellMar>
        <w:tblLook w:val="04A0" w:firstRow="1" w:lastRow="0" w:firstColumn="1" w:lastColumn="0" w:noHBand="0" w:noVBand="1"/>
      </w:tblPr>
      <w:tblGrid>
        <w:gridCol w:w="426"/>
        <w:gridCol w:w="9072"/>
      </w:tblGrid>
      <w:tr w:rsidR="00C60483" w:rsidTr="00D0454E">
        <w:trPr>
          <w:trHeight w:val="1"/>
        </w:trPr>
        <w:tc>
          <w:tcPr>
            <w:tcW w:w="42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c>
          <w:tcPr>
            <w:tcW w:w="907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9F42C8">
            <w:pPr>
              <w:spacing w:after="0" w:line="360" w:lineRule="auto"/>
              <w:jc w:val="both"/>
              <w:rPr>
                <w:sz w:val="18"/>
                <w:szCs w:val="18"/>
              </w:rPr>
            </w:pPr>
            <w:r w:rsidRPr="00DE29E0">
              <w:rPr>
                <w:rFonts w:ascii="Times New Roman" w:eastAsia="Times New Roman" w:hAnsi="Times New Roman" w:cs="Times New Roman"/>
                <w:sz w:val="18"/>
                <w:szCs w:val="18"/>
              </w:rPr>
              <w:t>Jubilación anticipada de acuerdo con lo previsto en el artículo 208 del texto refundido de la Ley General de la Seguridad Social, aprobado por Real Decreto Legislativo 8/2015, de 30 de octubre.</w:t>
            </w:r>
            <w:r w:rsidR="00956C51" w:rsidRPr="00DE29E0">
              <w:rPr>
                <w:rFonts w:ascii="Times New Roman" w:eastAsia="Times New Roman" w:hAnsi="Times New Roman" w:cs="Times New Roman"/>
                <w:sz w:val="18"/>
                <w:szCs w:val="18"/>
              </w:rPr>
              <w:t xml:space="preserve"> (supuesto  de cumplimiento  de los requisitos de </w:t>
            </w:r>
            <w:r w:rsidR="000E2559" w:rsidRPr="00DE29E0">
              <w:rPr>
                <w:rFonts w:ascii="Times New Roman" w:eastAsia="Times New Roman" w:hAnsi="Times New Roman" w:cs="Times New Roman"/>
                <w:sz w:val="18"/>
                <w:szCs w:val="18"/>
              </w:rPr>
              <w:t xml:space="preserve"> edad y período de cotización necesarios</w:t>
            </w:r>
            <w:r w:rsidR="0009649D" w:rsidRPr="00DE29E0">
              <w:rPr>
                <w:rFonts w:ascii="Times New Roman" w:eastAsia="Times New Roman" w:hAnsi="Times New Roman" w:cs="Times New Roman"/>
                <w:sz w:val="18"/>
                <w:szCs w:val="18"/>
              </w:rPr>
              <w:t xml:space="preserve"> para acceder a pensión</w:t>
            </w:r>
            <w:r w:rsidR="00FD78F4" w:rsidRPr="00DE29E0">
              <w:rPr>
                <w:rFonts w:ascii="Times New Roman" w:eastAsia="Times New Roman" w:hAnsi="Times New Roman" w:cs="Times New Roman"/>
                <w:sz w:val="18"/>
                <w:szCs w:val="18"/>
              </w:rPr>
              <w:t xml:space="preserve"> de jubilación ordinaria </w:t>
            </w:r>
            <w:r w:rsidR="0009649D" w:rsidRPr="00DE29E0">
              <w:rPr>
                <w:rFonts w:ascii="Times New Roman" w:eastAsia="Times New Roman" w:hAnsi="Times New Roman" w:cs="Times New Roman"/>
                <w:sz w:val="18"/>
                <w:szCs w:val="18"/>
              </w:rPr>
              <w:t xml:space="preserve"> del INSS</w:t>
            </w:r>
            <w:r w:rsidR="000E2559" w:rsidRPr="00DE29E0">
              <w:rPr>
                <w:rFonts w:ascii="Times New Roman" w:eastAsia="Times New Roman" w:hAnsi="Times New Roman" w:cs="Times New Roman"/>
                <w:sz w:val="18"/>
                <w:szCs w:val="18"/>
              </w:rPr>
              <w:t>)</w:t>
            </w:r>
            <w:r w:rsidR="008177E8" w:rsidRPr="00DE29E0">
              <w:rPr>
                <w:rFonts w:ascii="Times New Roman" w:eastAsia="Times New Roman" w:hAnsi="Times New Roman" w:cs="Times New Roman"/>
                <w:sz w:val="18"/>
                <w:szCs w:val="18"/>
              </w:rPr>
              <w:t>.</w:t>
            </w:r>
          </w:p>
        </w:tc>
      </w:tr>
      <w:tr w:rsidR="00C60483" w:rsidTr="00D0454E">
        <w:trPr>
          <w:trHeight w:val="1"/>
        </w:trPr>
        <w:tc>
          <w:tcPr>
            <w:tcW w:w="42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Default="00C60483">
            <w:pPr>
              <w:spacing w:after="0" w:line="360" w:lineRule="auto"/>
              <w:jc w:val="both"/>
              <w:rPr>
                <w:rFonts w:ascii="Calibri" w:eastAsia="Calibri" w:hAnsi="Calibri" w:cs="Calibri"/>
              </w:rPr>
            </w:pPr>
          </w:p>
        </w:tc>
        <w:tc>
          <w:tcPr>
            <w:tcW w:w="907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0483" w:rsidRPr="00DE29E0" w:rsidRDefault="009F42C8">
            <w:pPr>
              <w:spacing w:after="0" w:line="360" w:lineRule="auto"/>
              <w:jc w:val="both"/>
              <w:rPr>
                <w:sz w:val="18"/>
                <w:szCs w:val="18"/>
              </w:rPr>
            </w:pPr>
            <w:r w:rsidRPr="00DE29E0">
              <w:rPr>
                <w:rFonts w:ascii="Times New Roman" w:eastAsia="Times New Roman" w:hAnsi="Times New Roman" w:cs="Times New Roman"/>
                <w:sz w:val="18"/>
                <w:szCs w:val="18"/>
              </w:rPr>
              <w:t>Jubilación anticipada de acuerdo con lo previsto en el artículo 206 del texto refundido de la Ley General de la Seguridad Social, aprobado por Real Decreto Legislativo 8/2015, de 30 de octubre. (</w:t>
            </w:r>
            <w:r w:rsidR="00956C51" w:rsidRPr="00DE29E0">
              <w:rPr>
                <w:rFonts w:ascii="Times New Roman" w:eastAsia="Times New Roman" w:hAnsi="Times New Roman" w:cs="Times New Roman"/>
                <w:sz w:val="18"/>
                <w:szCs w:val="18"/>
              </w:rPr>
              <w:t xml:space="preserve">supuesto  </w:t>
            </w:r>
            <w:r w:rsidR="002F6A32" w:rsidRPr="00DE29E0">
              <w:rPr>
                <w:rFonts w:ascii="Times New Roman" w:eastAsia="Times New Roman" w:hAnsi="Times New Roman" w:cs="Times New Roman"/>
                <w:sz w:val="18"/>
                <w:szCs w:val="18"/>
              </w:rPr>
              <w:t xml:space="preserve"> </w:t>
            </w:r>
            <w:r w:rsidR="00956C51" w:rsidRPr="00DE29E0">
              <w:rPr>
                <w:rFonts w:ascii="Times New Roman" w:eastAsia="Times New Roman" w:hAnsi="Times New Roman" w:cs="Times New Roman"/>
                <w:sz w:val="18"/>
                <w:szCs w:val="18"/>
              </w:rPr>
              <w:t>de bonificación de edad por</w:t>
            </w:r>
            <w:r w:rsidR="002F6A32" w:rsidRPr="00DE29E0">
              <w:rPr>
                <w:rFonts w:ascii="Times New Roman" w:eastAsia="Times New Roman" w:hAnsi="Times New Roman" w:cs="Times New Roman"/>
                <w:sz w:val="18"/>
                <w:szCs w:val="18"/>
              </w:rPr>
              <w:t xml:space="preserve"> discapacida</w:t>
            </w:r>
            <w:r w:rsidR="00956C51" w:rsidRPr="00DE29E0">
              <w:rPr>
                <w:rFonts w:ascii="Times New Roman" w:eastAsia="Times New Roman" w:hAnsi="Times New Roman" w:cs="Times New Roman"/>
                <w:sz w:val="18"/>
                <w:szCs w:val="18"/>
              </w:rPr>
              <w:t xml:space="preserve">d, actividad </w:t>
            </w:r>
            <w:r w:rsidR="002F6A32" w:rsidRPr="00DE29E0">
              <w:rPr>
                <w:rFonts w:ascii="Times New Roman" w:eastAsia="Times New Roman" w:hAnsi="Times New Roman" w:cs="Times New Roman"/>
                <w:sz w:val="18"/>
                <w:szCs w:val="18"/>
              </w:rPr>
              <w:t xml:space="preserve"> o grupo</w:t>
            </w:r>
            <w:r w:rsidR="00956C51" w:rsidRPr="00DE29E0">
              <w:rPr>
                <w:rFonts w:ascii="Times New Roman" w:eastAsia="Times New Roman" w:hAnsi="Times New Roman" w:cs="Times New Roman"/>
                <w:sz w:val="18"/>
                <w:szCs w:val="18"/>
              </w:rPr>
              <w:t xml:space="preserve"> profesional</w:t>
            </w:r>
            <w:r w:rsidR="003F4537" w:rsidRPr="00DE29E0">
              <w:rPr>
                <w:rFonts w:ascii="Times New Roman" w:eastAsia="Times New Roman" w:hAnsi="Times New Roman" w:cs="Times New Roman"/>
                <w:sz w:val="18"/>
                <w:szCs w:val="18"/>
              </w:rPr>
              <w:t xml:space="preserve"> cuyos trabajos sean de naturaleza excepcionalmente penosa, peligrosa, tóxica o insalubre y acusen elevados índices de morbilidad o mortalidad</w:t>
            </w:r>
            <w:r w:rsidR="000E2559" w:rsidRPr="00DE29E0">
              <w:rPr>
                <w:rFonts w:ascii="Times New Roman" w:eastAsia="Times New Roman" w:hAnsi="Times New Roman" w:cs="Times New Roman"/>
                <w:sz w:val="18"/>
                <w:szCs w:val="18"/>
              </w:rPr>
              <w:t>)</w:t>
            </w:r>
            <w:r w:rsidR="008177E8" w:rsidRPr="00DE29E0">
              <w:rPr>
                <w:rFonts w:ascii="Times New Roman" w:eastAsia="Times New Roman" w:hAnsi="Times New Roman" w:cs="Times New Roman"/>
                <w:sz w:val="18"/>
                <w:szCs w:val="18"/>
              </w:rPr>
              <w:t>.</w:t>
            </w:r>
          </w:p>
        </w:tc>
      </w:tr>
    </w:tbl>
    <w:p w:rsidR="00C60483" w:rsidRDefault="00DC43FA">
      <w:pPr>
        <w:spacing w:after="0" w:line="360" w:lineRule="auto"/>
        <w:ind w:right="-642"/>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137B13" w:rsidRPr="00DE29E0" w:rsidRDefault="00137B13" w:rsidP="0087709A">
      <w:pPr>
        <w:spacing w:after="0" w:line="360" w:lineRule="auto"/>
        <w:ind w:right="-285"/>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lastRenderedPageBreak/>
        <w:t xml:space="preserve">3.- Si es personal incluido en el </w:t>
      </w:r>
      <w:r w:rsidRPr="00DE29E0">
        <w:rPr>
          <w:rFonts w:ascii="Times New Roman" w:eastAsia="Times New Roman" w:hAnsi="Times New Roman" w:cs="Times New Roman"/>
          <w:b/>
          <w:sz w:val="18"/>
          <w:szCs w:val="18"/>
          <w:u w:val="single"/>
        </w:rPr>
        <w:t>Régimen Especial de Funcionarios Civi</w:t>
      </w:r>
      <w:r w:rsidR="0087709A" w:rsidRPr="00DE29E0">
        <w:rPr>
          <w:rFonts w:ascii="Times New Roman" w:eastAsia="Times New Roman" w:hAnsi="Times New Roman" w:cs="Times New Roman"/>
          <w:b/>
          <w:sz w:val="18"/>
          <w:szCs w:val="18"/>
          <w:u w:val="single"/>
        </w:rPr>
        <w:t>les del Estado (Clases Pasivas</w:t>
      </w:r>
      <w:r w:rsidR="00DE29E0">
        <w:rPr>
          <w:rFonts w:ascii="Times New Roman" w:eastAsia="Times New Roman" w:hAnsi="Times New Roman" w:cs="Times New Roman"/>
          <w:b/>
          <w:sz w:val="18"/>
          <w:szCs w:val="18"/>
          <w:u w:val="single"/>
        </w:rPr>
        <w:t>-MUFACE</w:t>
      </w:r>
      <w:r w:rsidR="0087709A" w:rsidRPr="00DE29E0">
        <w:rPr>
          <w:rFonts w:ascii="Times New Roman" w:eastAsia="Times New Roman" w:hAnsi="Times New Roman" w:cs="Times New Roman"/>
          <w:b/>
          <w:sz w:val="18"/>
          <w:szCs w:val="18"/>
          <w:u w:val="single"/>
        </w:rPr>
        <w:t>)</w:t>
      </w:r>
      <w:r w:rsidRPr="00DE29E0">
        <w:rPr>
          <w:rFonts w:ascii="Times New Roman" w:eastAsia="Times New Roman" w:hAnsi="Times New Roman" w:cs="Times New Roman"/>
          <w:b/>
          <w:sz w:val="18"/>
          <w:szCs w:val="18"/>
        </w:rPr>
        <w:t xml:space="preserve">, </w:t>
      </w:r>
      <w:r w:rsidR="000671A9" w:rsidRPr="00DE29E0">
        <w:rPr>
          <w:rFonts w:ascii="Times New Roman" w:eastAsia="Times New Roman" w:hAnsi="Times New Roman" w:cs="Times New Roman"/>
          <w:b/>
          <w:sz w:val="18"/>
          <w:szCs w:val="18"/>
        </w:rPr>
        <w:t>(</w:t>
      </w:r>
      <w:r w:rsidRPr="00DE29E0">
        <w:rPr>
          <w:rFonts w:ascii="Times New Roman" w:eastAsia="Times New Roman" w:hAnsi="Times New Roman" w:cs="Times New Roman"/>
          <w:sz w:val="18"/>
          <w:szCs w:val="18"/>
        </w:rPr>
        <w:t xml:space="preserve">marque </w:t>
      </w:r>
      <w:r w:rsidR="000671A9" w:rsidRPr="00DE29E0">
        <w:rPr>
          <w:rFonts w:ascii="Times New Roman" w:eastAsia="Times New Roman" w:hAnsi="Times New Roman" w:cs="Times New Roman"/>
          <w:sz w:val="18"/>
          <w:szCs w:val="18"/>
        </w:rPr>
        <w:t xml:space="preserve">con una X </w:t>
      </w:r>
      <w:r w:rsidRPr="00DE29E0">
        <w:rPr>
          <w:rFonts w:ascii="Times New Roman" w:eastAsia="Times New Roman" w:hAnsi="Times New Roman" w:cs="Times New Roman"/>
          <w:sz w:val="18"/>
          <w:szCs w:val="18"/>
        </w:rPr>
        <w:t>el motivo de la solicitud</w:t>
      </w:r>
      <w:r w:rsidR="000671A9" w:rsidRPr="00DE29E0">
        <w:rPr>
          <w:rFonts w:ascii="Times New Roman" w:eastAsia="Times New Roman" w:hAnsi="Times New Roman" w:cs="Times New Roman"/>
          <w:b/>
          <w:sz w:val="18"/>
          <w:szCs w:val="18"/>
        </w:rPr>
        <w:t>)</w:t>
      </w:r>
      <w:r w:rsidRPr="00DE29E0">
        <w:rPr>
          <w:rFonts w:ascii="Times New Roman" w:eastAsia="Times New Roman" w:hAnsi="Times New Roman" w:cs="Times New Roman"/>
          <w:b/>
          <w:sz w:val="18"/>
          <w:szCs w:val="18"/>
        </w:rPr>
        <w:t>:</w:t>
      </w:r>
    </w:p>
    <w:p w:rsidR="00B01841" w:rsidRPr="00DE29E0" w:rsidRDefault="00B01841" w:rsidP="0087709A">
      <w:pPr>
        <w:spacing w:after="0" w:line="360" w:lineRule="auto"/>
        <w:ind w:right="-285"/>
        <w:jc w:val="both"/>
        <w:rPr>
          <w:rFonts w:ascii="Times New Roman" w:eastAsia="Times New Roman" w:hAnsi="Times New Roman" w:cs="Times New Roman"/>
          <w:b/>
          <w:sz w:val="18"/>
          <w:szCs w:val="18"/>
        </w:rPr>
      </w:pPr>
    </w:p>
    <w:tbl>
      <w:tblPr>
        <w:tblStyle w:val="Tablaconcuadrcula"/>
        <w:tblW w:w="949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6"/>
        <w:gridCol w:w="9072"/>
      </w:tblGrid>
      <w:tr w:rsidR="00B01841" w:rsidRPr="00FD78F4" w:rsidTr="00D0454E">
        <w:tc>
          <w:tcPr>
            <w:tcW w:w="426" w:type="dxa"/>
          </w:tcPr>
          <w:p w:rsidR="00B01841" w:rsidRPr="00FD78F4" w:rsidRDefault="00B01841" w:rsidP="0087709A">
            <w:pPr>
              <w:spacing w:line="360" w:lineRule="auto"/>
              <w:ind w:right="-285"/>
              <w:jc w:val="both"/>
              <w:rPr>
                <w:rFonts w:ascii="Times New Roman" w:eastAsia="Times New Roman" w:hAnsi="Times New Roman" w:cs="Times New Roman"/>
                <w:b/>
              </w:rPr>
            </w:pPr>
          </w:p>
        </w:tc>
        <w:tc>
          <w:tcPr>
            <w:tcW w:w="9072" w:type="dxa"/>
          </w:tcPr>
          <w:p w:rsidR="00B01841" w:rsidRPr="00FD78F4" w:rsidRDefault="005D2227" w:rsidP="00CB56CE">
            <w:pPr>
              <w:spacing w:line="360" w:lineRule="auto"/>
              <w:ind w:right="-642"/>
              <w:jc w:val="both"/>
              <w:rPr>
                <w:rFonts w:ascii="Times New Roman" w:eastAsia="Times New Roman" w:hAnsi="Times New Roman" w:cs="Times New Roman"/>
                <w:b/>
              </w:rPr>
            </w:pPr>
            <w:r w:rsidRPr="00DE29E0">
              <w:rPr>
                <w:rFonts w:ascii="Times New Roman" w:eastAsia="Times New Roman" w:hAnsi="Times New Roman" w:cs="Times New Roman"/>
                <w:sz w:val="18"/>
                <w:szCs w:val="18"/>
              </w:rPr>
              <w:t xml:space="preserve">Jubilación voluntaria </w:t>
            </w:r>
            <w:r w:rsidR="00B01841" w:rsidRPr="00DE29E0">
              <w:rPr>
                <w:rFonts w:ascii="Times New Roman" w:eastAsia="Times New Roman" w:hAnsi="Times New Roman" w:cs="Times New Roman"/>
                <w:sz w:val="18"/>
                <w:szCs w:val="18"/>
              </w:rPr>
              <w:t xml:space="preserve"> por reunir los requisitos</w:t>
            </w:r>
            <w:r w:rsidR="00424A0A" w:rsidRPr="00DE29E0">
              <w:rPr>
                <w:rFonts w:ascii="Times New Roman" w:eastAsia="Times New Roman" w:hAnsi="Times New Roman" w:cs="Times New Roman"/>
                <w:sz w:val="18"/>
                <w:szCs w:val="18"/>
              </w:rPr>
              <w:t xml:space="preserve"> de edad y cotización</w:t>
            </w:r>
            <w:r w:rsidR="00B01841" w:rsidRPr="00DE29E0">
              <w:rPr>
                <w:rFonts w:ascii="Times New Roman" w:eastAsia="Times New Roman" w:hAnsi="Times New Roman" w:cs="Times New Roman"/>
                <w:sz w:val="18"/>
                <w:szCs w:val="18"/>
              </w:rPr>
              <w:t xml:space="preserve"> establecidos en el artículo 28 del texto refundido de la Ley de Clases Pasivas del E</w:t>
            </w:r>
            <w:r w:rsidR="003F4537" w:rsidRPr="00DE29E0">
              <w:rPr>
                <w:rFonts w:ascii="Times New Roman" w:eastAsia="Times New Roman" w:hAnsi="Times New Roman" w:cs="Times New Roman"/>
                <w:sz w:val="18"/>
                <w:szCs w:val="18"/>
              </w:rPr>
              <w:t>stado</w:t>
            </w:r>
            <w:r w:rsidR="00CB56CE">
              <w:rPr>
                <w:rFonts w:ascii="Times New Roman" w:eastAsia="Times New Roman" w:hAnsi="Times New Roman" w:cs="Times New Roman"/>
                <w:sz w:val="18"/>
                <w:szCs w:val="18"/>
              </w:rPr>
              <w:t xml:space="preserve">, aprobada por RDL 670/1989, de </w:t>
            </w:r>
            <w:r w:rsidR="003F4537" w:rsidRPr="00DE29E0">
              <w:rPr>
                <w:rFonts w:ascii="Times New Roman" w:eastAsia="Times New Roman" w:hAnsi="Times New Roman" w:cs="Times New Roman"/>
                <w:sz w:val="18"/>
                <w:szCs w:val="18"/>
              </w:rPr>
              <w:t>30 de abril</w:t>
            </w:r>
            <w:r w:rsidR="00B01841" w:rsidRPr="00DE29E0">
              <w:rPr>
                <w:rFonts w:ascii="Times New Roman" w:eastAsia="Times New Roman" w:hAnsi="Times New Roman" w:cs="Times New Roman"/>
                <w:sz w:val="18"/>
                <w:szCs w:val="18"/>
              </w:rPr>
              <w:t>.</w:t>
            </w:r>
            <w:r w:rsidR="003F4537" w:rsidRPr="00DE29E0">
              <w:rPr>
                <w:rFonts w:ascii="Times New Roman" w:eastAsia="Times New Roman" w:hAnsi="Times New Roman" w:cs="Times New Roman"/>
                <w:sz w:val="18"/>
                <w:szCs w:val="18"/>
              </w:rPr>
              <w:t xml:space="preserve"> (30 años de cotización y 60 años de edad)</w:t>
            </w:r>
          </w:p>
        </w:tc>
      </w:tr>
    </w:tbl>
    <w:p w:rsidR="00137B13" w:rsidRPr="00FD78F4" w:rsidRDefault="00137B13">
      <w:pPr>
        <w:spacing w:after="0" w:line="360" w:lineRule="auto"/>
        <w:ind w:right="-642"/>
        <w:jc w:val="both"/>
        <w:rPr>
          <w:rFonts w:ascii="Times New Roman" w:eastAsia="Times New Roman" w:hAnsi="Times New Roman" w:cs="Times New Roman"/>
          <w:b/>
        </w:rPr>
      </w:pPr>
    </w:p>
    <w:p w:rsidR="00137B13" w:rsidRPr="00DE29E0" w:rsidRDefault="0087709A" w:rsidP="0087709A">
      <w:pPr>
        <w:spacing w:after="0" w:line="360" w:lineRule="auto"/>
        <w:ind w:right="-285"/>
        <w:jc w:val="both"/>
        <w:rPr>
          <w:rFonts w:ascii="Times New Roman" w:eastAsia="Times New Roman" w:hAnsi="Times New Roman" w:cs="Times New Roman"/>
          <w:b/>
          <w:sz w:val="18"/>
          <w:szCs w:val="18"/>
        </w:rPr>
      </w:pPr>
      <w:r w:rsidRPr="00DE29E0">
        <w:rPr>
          <w:rFonts w:ascii="Times New Roman" w:eastAsia="Times New Roman" w:hAnsi="Times New Roman" w:cs="Times New Roman"/>
          <w:b/>
          <w:sz w:val="18"/>
          <w:szCs w:val="18"/>
        </w:rPr>
        <w:t>4.- Si es personal incluido en el Régimen Especial de Funcionarios Civiles del Estado (Clases Pasivas</w:t>
      </w:r>
      <w:r w:rsidR="00DE29E0">
        <w:rPr>
          <w:rFonts w:ascii="Times New Roman" w:eastAsia="Times New Roman" w:hAnsi="Times New Roman" w:cs="Times New Roman"/>
          <w:b/>
          <w:sz w:val="18"/>
          <w:szCs w:val="18"/>
        </w:rPr>
        <w:t>-MUFACE</w:t>
      </w:r>
      <w:r w:rsidRPr="00DE29E0">
        <w:rPr>
          <w:rFonts w:ascii="Times New Roman" w:eastAsia="Times New Roman" w:hAnsi="Times New Roman" w:cs="Times New Roman"/>
          <w:b/>
          <w:sz w:val="18"/>
          <w:szCs w:val="18"/>
        </w:rPr>
        <w:t>)</w:t>
      </w:r>
      <w:r w:rsidR="000671A9" w:rsidRPr="00DE29E0">
        <w:rPr>
          <w:rFonts w:ascii="Times New Roman" w:eastAsia="Times New Roman" w:hAnsi="Times New Roman" w:cs="Times New Roman"/>
          <w:b/>
          <w:sz w:val="18"/>
          <w:szCs w:val="18"/>
        </w:rPr>
        <w:t xml:space="preserve"> </w:t>
      </w:r>
      <w:r w:rsidR="000671A9" w:rsidRPr="00DE29E0">
        <w:rPr>
          <w:rFonts w:ascii="Times New Roman" w:eastAsia="Times New Roman" w:hAnsi="Times New Roman" w:cs="Times New Roman"/>
          <w:sz w:val="18"/>
          <w:szCs w:val="18"/>
        </w:rPr>
        <w:t>marque con una X</w:t>
      </w:r>
      <w:r w:rsidRPr="00DE29E0">
        <w:rPr>
          <w:rFonts w:ascii="Times New Roman" w:eastAsia="Times New Roman" w:hAnsi="Times New Roman" w:cs="Times New Roman"/>
          <w:b/>
          <w:sz w:val="18"/>
          <w:szCs w:val="18"/>
        </w:rPr>
        <w:t>:</w:t>
      </w:r>
    </w:p>
    <w:p w:rsidR="00B01841" w:rsidRPr="00FD78F4" w:rsidRDefault="00B01841" w:rsidP="0087709A">
      <w:pPr>
        <w:spacing w:after="0" w:line="360" w:lineRule="auto"/>
        <w:ind w:right="-285"/>
        <w:jc w:val="both"/>
        <w:rPr>
          <w:rFonts w:ascii="Times New Roman" w:eastAsia="Times New Roman" w:hAnsi="Times New Roman" w:cs="Times New Roman"/>
          <w:b/>
        </w:rPr>
      </w:pPr>
    </w:p>
    <w:tbl>
      <w:tblPr>
        <w:tblStyle w:val="Tablaconcuadrcula"/>
        <w:tblW w:w="949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6"/>
        <w:gridCol w:w="9072"/>
      </w:tblGrid>
      <w:tr w:rsidR="00B01841" w:rsidRPr="00FD78F4" w:rsidTr="00D0454E">
        <w:tc>
          <w:tcPr>
            <w:tcW w:w="426" w:type="dxa"/>
          </w:tcPr>
          <w:p w:rsidR="00B01841" w:rsidRPr="00FD78F4" w:rsidRDefault="00B01841" w:rsidP="0087709A">
            <w:pPr>
              <w:spacing w:line="360" w:lineRule="auto"/>
              <w:ind w:right="-285"/>
              <w:jc w:val="both"/>
              <w:rPr>
                <w:rFonts w:ascii="Times New Roman" w:eastAsia="Times New Roman" w:hAnsi="Times New Roman" w:cs="Times New Roman"/>
                <w:b/>
              </w:rPr>
            </w:pPr>
          </w:p>
        </w:tc>
        <w:tc>
          <w:tcPr>
            <w:tcW w:w="9072" w:type="dxa"/>
          </w:tcPr>
          <w:p w:rsidR="00B01841" w:rsidRPr="00FD78F4" w:rsidRDefault="001D6BAC" w:rsidP="00CB56CE">
            <w:pPr>
              <w:spacing w:line="360" w:lineRule="auto"/>
              <w:ind w:right="-642"/>
              <w:rPr>
                <w:rFonts w:ascii="Times New Roman" w:eastAsia="Times New Roman" w:hAnsi="Times New Roman" w:cs="Times New Roman"/>
              </w:rPr>
            </w:pPr>
            <w:r w:rsidRPr="00DE29E0">
              <w:rPr>
                <w:rFonts w:ascii="Times New Roman" w:eastAsia="Times New Roman" w:hAnsi="Times New Roman" w:cs="Times New Roman"/>
                <w:sz w:val="18"/>
                <w:szCs w:val="18"/>
              </w:rPr>
              <w:t xml:space="preserve">Solicito </w:t>
            </w:r>
            <w:r w:rsidR="00B01841" w:rsidRPr="00DE29E0">
              <w:rPr>
                <w:rFonts w:ascii="Times New Roman" w:eastAsia="Times New Roman" w:hAnsi="Times New Roman" w:cs="Times New Roman"/>
                <w:sz w:val="18"/>
                <w:szCs w:val="18"/>
              </w:rPr>
              <w:t xml:space="preserve"> se inicie el procedimiento establecido en el artículo 28 del texto refundido de la Ley de Cla</w:t>
            </w:r>
            <w:r w:rsidRPr="00DE29E0">
              <w:rPr>
                <w:rFonts w:ascii="Times New Roman" w:eastAsia="Times New Roman" w:hAnsi="Times New Roman" w:cs="Times New Roman"/>
                <w:sz w:val="18"/>
                <w:szCs w:val="18"/>
              </w:rPr>
              <w:t>ses Pasivas del Estado, aprobado</w:t>
            </w:r>
            <w:r w:rsidR="000671A9" w:rsidRPr="00DE29E0">
              <w:rPr>
                <w:rFonts w:ascii="Times New Roman" w:eastAsia="Times New Roman" w:hAnsi="Times New Roman" w:cs="Times New Roman"/>
                <w:sz w:val="18"/>
                <w:szCs w:val="18"/>
              </w:rPr>
              <w:t xml:space="preserve"> por R. D.</w:t>
            </w:r>
            <w:r w:rsidR="00B01841" w:rsidRPr="00DE29E0">
              <w:rPr>
                <w:rFonts w:ascii="Times New Roman" w:eastAsia="Times New Roman" w:hAnsi="Times New Roman" w:cs="Times New Roman"/>
                <w:sz w:val="18"/>
                <w:szCs w:val="18"/>
              </w:rPr>
              <w:t xml:space="preserve"> </w:t>
            </w:r>
            <w:r w:rsidR="000671A9" w:rsidRPr="00DE29E0">
              <w:rPr>
                <w:rFonts w:ascii="Times New Roman" w:eastAsia="Times New Roman" w:hAnsi="Times New Roman" w:cs="Times New Roman"/>
                <w:sz w:val="18"/>
                <w:szCs w:val="18"/>
              </w:rPr>
              <w:t>Legislativo 670/1989,</w:t>
            </w:r>
            <w:r w:rsidR="00B01841" w:rsidRPr="00DE29E0">
              <w:rPr>
                <w:rFonts w:ascii="Times New Roman" w:eastAsia="Times New Roman" w:hAnsi="Times New Roman" w:cs="Times New Roman"/>
                <w:sz w:val="18"/>
                <w:szCs w:val="18"/>
              </w:rPr>
              <w:t xml:space="preserve"> de 30 de abril, para declarar mi jubilación por incapacidad permanente</w:t>
            </w:r>
            <w:r w:rsidR="000671A9" w:rsidRPr="00DE29E0">
              <w:rPr>
                <w:rFonts w:ascii="Times New Roman" w:eastAsia="Times New Roman" w:hAnsi="Times New Roman" w:cs="Times New Roman"/>
                <w:sz w:val="18"/>
                <w:szCs w:val="18"/>
              </w:rPr>
              <w:t xml:space="preserve"> para el servicio</w:t>
            </w:r>
          </w:p>
        </w:tc>
      </w:tr>
    </w:tbl>
    <w:p w:rsidR="00137B13" w:rsidRDefault="00137B13">
      <w:pPr>
        <w:spacing w:after="0" w:line="360" w:lineRule="auto"/>
        <w:ind w:right="-642"/>
        <w:jc w:val="both"/>
        <w:rPr>
          <w:rFonts w:ascii="Times New Roman" w:eastAsia="Times New Roman" w:hAnsi="Times New Roman" w:cs="Times New Roman"/>
          <w:b/>
          <w:sz w:val="24"/>
        </w:rPr>
      </w:pPr>
    </w:p>
    <w:tbl>
      <w:tblPr>
        <w:tblW w:w="9498" w:type="dxa"/>
        <w:tblInd w:w="-3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 w:type="dxa"/>
          <w:right w:w="10" w:type="dxa"/>
        </w:tblCellMar>
        <w:tblLook w:val="04A0" w:firstRow="1" w:lastRow="0" w:firstColumn="1" w:lastColumn="0" w:noHBand="0" w:noVBand="1"/>
      </w:tblPr>
      <w:tblGrid>
        <w:gridCol w:w="1336"/>
        <w:gridCol w:w="8162"/>
      </w:tblGrid>
      <w:tr w:rsidR="00C60483" w:rsidRPr="00FD78F4" w:rsidTr="00DE29E0">
        <w:trPr>
          <w:trHeight w:val="1"/>
        </w:trPr>
        <w:tc>
          <w:tcPr>
            <w:tcW w:w="1336" w:type="dxa"/>
            <w:shd w:val="clear" w:color="000000" w:fill="FFFFFF"/>
            <w:tcMar>
              <w:left w:w="108" w:type="dxa"/>
              <w:right w:w="108" w:type="dxa"/>
            </w:tcMar>
          </w:tcPr>
          <w:p w:rsidR="00C60483" w:rsidRPr="00DE29E0" w:rsidRDefault="001D6BAC">
            <w:pPr>
              <w:spacing w:after="0" w:line="360" w:lineRule="auto"/>
              <w:jc w:val="both"/>
              <w:rPr>
                <w:sz w:val="18"/>
                <w:szCs w:val="18"/>
              </w:rPr>
            </w:pPr>
            <w:r w:rsidRPr="00DE29E0">
              <w:rPr>
                <w:rFonts w:ascii="Times New Roman" w:eastAsia="Times New Roman" w:hAnsi="Times New Roman" w:cs="Times New Roman"/>
                <w:b/>
                <w:sz w:val="18"/>
                <w:szCs w:val="18"/>
              </w:rPr>
              <w:t>O</w:t>
            </w:r>
            <w:r w:rsidR="00DC43FA" w:rsidRPr="00DE29E0">
              <w:rPr>
                <w:rFonts w:ascii="Times New Roman" w:eastAsia="Times New Roman" w:hAnsi="Times New Roman" w:cs="Times New Roman"/>
                <w:b/>
                <w:sz w:val="18"/>
                <w:szCs w:val="18"/>
              </w:rPr>
              <w:t xml:space="preserve">bservaciones </w:t>
            </w:r>
          </w:p>
        </w:tc>
        <w:tc>
          <w:tcPr>
            <w:tcW w:w="8162" w:type="dxa"/>
            <w:shd w:val="clear" w:color="000000" w:fill="FFFFFF"/>
            <w:tcMar>
              <w:left w:w="108" w:type="dxa"/>
              <w:right w:w="108" w:type="dxa"/>
            </w:tcMar>
          </w:tcPr>
          <w:p w:rsidR="00D05896" w:rsidRDefault="00D05896">
            <w:pPr>
              <w:spacing w:after="0" w:line="360" w:lineRule="auto"/>
              <w:jc w:val="both"/>
            </w:pPr>
          </w:p>
          <w:p w:rsidR="00FD78F4" w:rsidRPr="00FD78F4" w:rsidRDefault="00FD78F4">
            <w:pPr>
              <w:spacing w:after="0" w:line="360" w:lineRule="auto"/>
              <w:jc w:val="both"/>
            </w:pPr>
          </w:p>
        </w:tc>
      </w:tr>
    </w:tbl>
    <w:p w:rsidR="00FD78F4" w:rsidRDefault="00FD78F4">
      <w:pPr>
        <w:spacing w:after="0" w:line="360" w:lineRule="auto"/>
        <w:ind w:right="-642"/>
        <w:jc w:val="both"/>
        <w:rPr>
          <w:rFonts w:ascii="Times New Roman" w:eastAsia="Times New Roman" w:hAnsi="Times New Roman" w:cs="Times New Roman"/>
          <w:b/>
        </w:rPr>
      </w:pPr>
    </w:p>
    <w:p w:rsidR="00C60483" w:rsidRPr="00C67823" w:rsidRDefault="00DE29E0">
      <w:pPr>
        <w:spacing w:after="0" w:line="360" w:lineRule="auto"/>
        <w:ind w:right="-642"/>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r w:rsidR="00DC43FA" w:rsidRPr="00C67823">
        <w:rPr>
          <w:rFonts w:ascii="Times New Roman" w:eastAsia="Times New Roman" w:hAnsi="Times New Roman" w:cs="Times New Roman"/>
          <w:b/>
          <w:sz w:val="18"/>
          <w:szCs w:val="18"/>
        </w:rPr>
        <w:t xml:space="preserve">.- Documentación requerida </w:t>
      </w:r>
      <w:r w:rsidR="008177E8" w:rsidRPr="00C67823">
        <w:rPr>
          <w:rFonts w:ascii="Times New Roman" w:eastAsia="Times New Roman" w:hAnsi="Times New Roman" w:cs="Times New Roman"/>
          <w:b/>
          <w:sz w:val="18"/>
          <w:szCs w:val="18"/>
        </w:rPr>
        <w:t>según el supuesto</w:t>
      </w:r>
      <w:r w:rsidR="000671A9" w:rsidRPr="00C67823">
        <w:rPr>
          <w:rFonts w:ascii="Times New Roman" w:eastAsia="Times New Roman" w:hAnsi="Times New Roman" w:cs="Times New Roman"/>
          <w:b/>
          <w:sz w:val="18"/>
          <w:szCs w:val="18"/>
        </w:rPr>
        <w:t xml:space="preserve"> (</w:t>
      </w:r>
      <w:r w:rsidR="00B7130F" w:rsidRPr="00C67823">
        <w:rPr>
          <w:rFonts w:ascii="Times New Roman" w:eastAsia="Times New Roman" w:hAnsi="Times New Roman" w:cs="Times New Roman"/>
          <w:sz w:val="18"/>
          <w:szCs w:val="18"/>
        </w:rPr>
        <w:t xml:space="preserve">marque con </w:t>
      </w:r>
      <w:r w:rsidR="000671A9" w:rsidRPr="00C67823">
        <w:rPr>
          <w:rFonts w:ascii="Times New Roman" w:eastAsia="Times New Roman" w:hAnsi="Times New Roman" w:cs="Times New Roman"/>
          <w:sz w:val="18"/>
          <w:szCs w:val="18"/>
        </w:rPr>
        <w:t xml:space="preserve"> X</w:t>
      </w:r>
      <w:r w:rsidR="00FD78F4" w:rsidRPr="00C67823">
        <w:rPr>
          <w:rFonts w:ascii="Times New Roman" w:eastAsia="Times New Roman" w:hAnsi="Times New Roman" w:cs="Times New Roman"/>
          <w:sz w:val="18"/>
          <w:szCs w:val="18"/>
        </w:rPr>
        <w:t xml:space="preserve"> </w:t>
      </w:r>
      <w:r w:rsidR="000671A9" w:rsidRPr="00C67823">
        <w:rPr>
          <w:rFonts w:ascii="Times New Roman" w:eastAsia="Times New Roman" w:hAnsi="Times New Roman" w:cs="Times New Roman"/>
          <w:sz w:val="18"/>
          <w:szCs w:val="18"/>
        </w:rPr>
        <w:t xml:space="preserve"> el documento si lo aporta</w:t>
      </w:r>
      <w:r w:rsidR="000671A9" w:rsidRPr="00C67823">
        <w:rPr>
          <w:rFonts w:ascii="Times New Roman" w:eastAsia="Times New Roman" w:hAnsi="Times New Roman" w:cs="Times New Roman"/>
          <w:b/>
          <w:sz w:val="18"/>
          <w:szCs w:val="18"/>
        </w:rPr>
        <w:t>)</w:t>
      </w:r>
    </w:p>
    <w:tbl>
      <w:tblPr>
        <w:tblW w:w="9498" w:type="dxa"/>
        <w:tblInd w:w="-411" w:type="dxa"/>
        <w:tblCellMar>
          <w:left w:w="10" w:type="dxa"/>
          <w:right w:w="10" w:type="dxa"/>
        </w:tblCellMar>
        <w:tblLook w:val="04A0" w:firstRow="1" w:lastRow="0" w:firstColumn="1" w:lastColumn="0" w:noHBand="0" w:noVBand="1"/>
      </w:tblPr>
      <w:tblGrid>
        <w:gridCol w:w="710"/>
        <w:gridCol w:w="2268"/>
        <w:gridCol w:w="6520"/>
      </w:tblGrid>
      <w:tr w:rsidR="000671A9" w:rsidRPr="00FD78F4"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Pr="00FD78F4" w:rsidRDefault="000671A9">
            <w:pPr>
              <w:spacing w:after="0" w:line="360" w:lineRule="auto"/>
              <w:jc w:val="both"/>
              <w:rPr>
                <w:rFonts w:ascii="Times New Roman" w:eastAsia="Times New Roman" w:hAnsi="Times New Roman" w:cs="Times New Roman"/>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sz w:val="18"/>
                <w:szCs w:val="18"/>
              </w:rPr>
            </w:pPr>
            <w:r w:rsidRPr="00C67823">
              <w:rPr>
                <w:rFonts w:ascii="Times New Roman" w:eastAsia="Times New Roman" w:hAnsi="Times New Roman" w:cs="Times New Roman"/>
                <w:sz w:val="18"/>
                <w:szCs w:val="18"/>
              </w:rPr>
              <w:t>Informe de vida laboral</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sz w:val="18"/>
                <w:szCs w:val="18"/>
              </w:rPr>
            </w:pPr>
            <w:r w:rsidRPr="00C67823">
              <w:rPr>
                <w:rFonts w:ascii="Times New Roman" w:eastAsia="Times New Roman" w:hAnsi="Times New Roman" w:cs="Times New Roman"/>
                <w:sz w:val="18"/>
                <w:szCs w:val="18"/>
              </w:rPr>
              <w:t>Si es personal incluido en el Régimen General de la Seguridad Social o siendo de Clases Pasivas ha cotizado algún período en otros regímenes.</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Default="000671A9">
            <w:pPr>
              <w:spacing w:after="0" w:line="360" w:lineRule="auto"/>
              <w:jc w:val="both"/>
              <w:rPr>
                <w:rFonts w:ascii="Times New Roman" w:eastAsia="Times New Roman" w:hAnsi="Times New Roman" w:cs="Times New Roman"/>
                <w:sz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sz w:val="18"/>
                <w:szCs w:val="18"/>
              </w:rPr>
            </w:pPr>
            <w:r w:rsidRPr="00C67823">
              <w:rPr>
                <w:rFonts w:ascii="Times New Roman" w:eastAsia="Times New Roman" w:hAnsi="Times New Roman" w:cs="Times New Roman"/>
                <w:sz w:val="18"/>
                <w:szCs w:val="18"/>
              </w:rPr>
              <w:t>Libro de Familia</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Si es mujer y precisa que se contabilice algún período de cotización por haber sido madre y no estar trabajando o percibiendo prestación por desempleo en ese momento.</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Default="000671A9">
            <w:pPr>
              <w:spacing w:after="0" w:line="360" w:lineRule="auto"/>
              <w:jc w:val="both"/>
              <w:rPr>
                <w:rFonts w:ascii="Times New Roman" w:eastAsia="Times New Roman" w:hAnsi="Times New Roman" w:cs="Times New Roman"/>
                <w:sz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sz w:val="18"/>
                <w:szCs w:val="18"/>
              </w:rPr>
            </w:pPr>
            <w:r w:rsidRPr="00C67823">
              <w:rPr>
                <w:rFonts w:ascii="Times New Roman" w:eastAsia="Times New Roman" w:hAnsi="Times New Roman" w:cs="Times New Roman"/>
                <w:sz w:val="18"/>
                <w:szCs w:val="18"/>
              </w:rPr>
              <w:t>DNI</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sz w:val="18"/>
                <w:szCs w:val="18"/>
              </w:rPr>
            </w:pPr>
            <w:r w:rsidRPr="00C67823">
              <w:rPr>
                <w:rFonts w:ascii="Times New Roman" w:eastAsia="Times New Roman" w:hAnsi="Times New Roman" w:cs="Times New Roman"/>
                <w:sz w:val="18"/>
                <w:szCs w:val="18"/>
              </w:rPr>
              <w:t xml:space="preserve">Si se opone a la consulta de sus datos de </w:t>
            </w:r>
            <w:r w:rsidR="00DE29E0">
              <w:rPr>
                <w:rFonts w:ascii="Times New Roman" w:eastAsia="Times New Roman" w:hAnsi="Times New Roman" w:cs="Times New Roman"/>
                <w:sz w:val="18"/>
                <w:szCs w:val="18"/>
              </w:rPr>
              <w:t xml:space="preserve">identidad por  plataforma </w:t>
            </w:r>
            <w:r w:rsidRPr="00C67823">
              <w:rPr>
                <w:rFonts w:ascii="Times New Roman" w:eastAsia="Times New Roman" w:hAnsi="Times New Roman" w:cs="Times New Roman"/>
                <w:sz w:val="18"/>
                <w:szCs w:val="18"/>
              </w:rPr>
              <w:t xml:space="preserve"> interoperabilidad.</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Default="000671A9">
            <w:pPr>
              <w:spacing w:after="0" w:line="360" w:lineRule="auto"/>
              <w:jc w:val="both"/>
              <w:rPr>
                <w:rFonts w:ascii="Times New Roman" w:eastAsia="Times New Roman" w:hAnsi="Times New Roman" w:cs="Times New Roman"/>
                <w:sz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sz w:val="18"/>
                <w:szCs w:val="18"/>
              </w:rPr>
            </w:pPr>
            <w:r w:rsidRPr="00C67823">
              <w:rPr>
                <w:rFonts w:ascii="Times New Roman" w:eastAsia="Times New Roman" w:hAnsi="Times New Roman" w:cs="Times New Roman"/>
                <w:sz w:val="18"/>
                <w:szCs w:val="18"/>
              </w:rPr>
              <w:t>Certificado de discapacidad</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pPr>
              <w:spacing w:after="0" w:line="360" w:lineRule="auto"/>
              <w:jc w:val="both"/>
              <w:rPr>
                <w:sz w:val="18"/>
                <w:szCs w:val="18"/>
              </w:rPr>
            </w:pPr>
            <w:r w:rsidRPr="00C67823">
              <w:rPr>
                <w:rFonts w:ascii="Times New Roman" w:eastAsia="Times New Roman" w:hAnsi="Times New Roman" w:cs="Times New Roman"/>
                <w:sz w:val="18"/>
                <w:szCs w:val="18"/>
              </w:rPr>
              <w:t>Si se opone a su consulta por la plataforma de interoperabilidad de los datos que constan en el IMAS o el certificado ha sido expedido por otra Comunidad Autónoma.</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Pr="008177E8" w:rsidRDefault="000671A9" w:rsidP="009072B3">
            <w:pPr>
              <w:spacing w:after="0" w:line="360" w:lineRule="auto"/>
              <w:jc w:val="both"/>
              <w:rPr>
                <w:rFonts w:ascii="Times New Roman" w:hAnsi="Times New Roman" w:cs="Times New Roman"/>
                <w:sz w:val="20"/>
                <w:szCs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Certificado del Ministerio de Defensa.</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En caso de que desee se contabilice el periodo de servicio militar obligatorio para cumplir los requisitos de acceso a la jubilación anticipada en el Régimen General de la Seguridad Social</w:t>
            </w:r>
            <w:r w:rsidR="00961E23" w:rsidRPr="00C67823">
              <w:rPr>
                <w:rFonts w:ascii="Times New Roman" w:hAnsi="Times New Roman" w:cs="Times New Roman"/>
                <w:sz w:val="18"/>
                <w:szCs w:val="18"/>
              </w:rPr>
              <w:t>, con el límite de un año</w:t>
            </w:r>
            <w:r w:rsidRPr="00C67823">
              <w:rPr>
                <w:rFonts w:ascii="Times New Roman" w:hAnsi="Times New Roman" w:cs="Times New Roman"/>
                <w:sz w:val="18"/>
                <w:szCs w:val="18"/>
              </w:rPr>
              <w:t>.</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Pr="008177E8" w:rsidRDefault="000671A9" w:rsidP="009072B3">
            <w:pPr>
              <w:spacing w:after="0" w:line="360" w:lineRule="auto"/>
              <w:jc w:val="both"/>
              <w:rPr>
                <w:rFonts w:ascii="Times New Roman" w:hAnsi="Times New Roman" w:cs="Times New Roman"/>
                <w:sz w:val="20"/>
                <w:szCs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Certificado del Ministerio de Defensa.</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En caso de que se desee se contabilicen como servicios prestados el período que excede del servicio militar obligatorio, cuando se trate de un funcionario incluido en el régimen de Clases Pasivas.</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Pr="009072B3" w:rsidRDefault="000671A9" w:rsidP="009072B3">
            <w:pPr>
              <w:spacing w:after="0" w:line="360" w:lineRule="auto"/>
              <w:jc w:val="both"/>
              <w:rPr>
                <w:rFonts w:ascii="Times New Roman" w:hAnsi="Times New Roman" w:cs="Times New Roman"/>
                <w:sz w:val="20"/>
                <w:szCs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Copia del parte de baja por incapacidad temporal</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En el supuesto de solicitar el inicio del procedimiento de jubilación por incapacidad permanente para el servicio en el régimen de Clases Pasivas.</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Pr="009072B3" w:rsidRDefault="000671A9" w:rsidP="009072B3">
            <w:pPr>
              <w:spacing w:after="0" w:line="360" w:lineRule="auto"/>
              <w:jc w:val="both"/>
              <w:rPr>
                <w:rFonts w:ascii="Times New Roman" w:hAnsi="Times New Roman" w:cs="Times New Roman"/>
                <w:sz w:val="20"/>
                <w:szCs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Informes médicos</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En el supuesto de solicitar el inicio del procedimiento de jubilación por incapacidad permanente para el servicio en el régimen de Clases Pasivas.</w:t>
            </w: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Default="000671A9" w:rsidP="009072B3">
            <w:pPr>
              <w:spacing w:after="0" w:line="360" w:lineRule="auto"/>
              <w:jc w:val="both"/>
              <w:rPr>
                <w:rFonts w:ascii="Times New Roman" w:hAnsi="Times New Roman" w:cs="Times New Roman"/>
                <w:sz w:val="20"/>
                <w:szCs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Certificado INSS</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FD78F4" w:rsidRDefault="000671A9" w:rsidP="009072B3">
            <w:pPr>
              <w:spacing w:after="0" w:line="360" w:lineRule="auto"/>
              <w:jc w:val="both"/>
              <w:rPr>
                <w:rFonts w:ascii="Times New Roman" w:hAnsi="Times New Roman" w:cs="Times New Roman"/>
              </w:rPr>
            </w:pPr>
          </w:p>
        </w:tc>
      </w:tr>
      <w:tr w:rsidR="000671A9" w:rsidTr="00DE29E0">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Default="000671A9" w:rsidP="009072B3">
            <w:pPr>
              <w:spacing w:after="0" w:line="360" w:lineRule="auto"/>
              <w:jc w:val="both"/>
              <w:rPr>
                <w:rFonts w:ascii="Times New Roman" w:hAnsi="Times New Roman" w:cs="Times New Roman"/>
                <w:sz w:val="20"/>
                <w:szCs w:val="20"/>
              </w:rPr>
            </w:pPr>
          </w:p>
        </w:tc>
        <w:tc>
          <w:tcPr>
            <w:tcW w:w="226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C67823" w:rsidRDefault="000671A9" w:rsidP="009072B3">
            <w:pPr>
              <w:spacing w:after="0" w:line="360" w:lineRule="auto"/>
              <w:jc w:val="both"/>
              <w:rPr>
                <w:rFonts w:ascii="Times New Roman" w:hAnsi="Times New Roman" w:cs="Times New Roman"/>
                <w:sz w:val="18"/>
                <w:szCs w:val="18"/>
              </w:rPr>
            </w:pPr>
            <w:r w:rsidRPr="00C67823">
              <w:rPr>
                <w:rFonts w:ascii="Times New Roman" w:hAnsi="Times New Roman" w:cs="Times New Roman"/>
                <w:sz w:val="18"/>
                <w:szCs w:val="18"/>
              </w:rPr>
              <w:t>Otros documentos</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671A9" w:rsidRPr="00FD78F4" w:rsidRDefault="000671A9" w:rsidP="009072B3">
            <w:pPr>
              <w:spacing w:after="0" w:line="360" w:lineRule="auto"/>
              <w:jc w:val="both"/>
              <w:rPr>
                <w:rFonts w:ascii="Times New Roman" w:hAnsi="Times New Roman" w:cs="Times New Roman"/>
              </w:rPr>
            </w:pPr>
          </w:p>
        </w:tc>
      </w:tr>
      <w:tr w:rsidR="000671A9" w:rsidTr="00C67823">
        <w:trPr>
          <w:trHeight w:val="1"/>
        </w:trPr>
        <w:tc>
          <w:tcPr>
            <w:tcW w:w="710" w:type="dxa"/>
            <w:tcBorders>
              <w:top w:val="single" w:sz="12" w:space="0" w:color="000000"/>
              <w:left w:val="single" w:sz="12" w:space="0" w:color="000000"/>
              <w:bottom w:val="single" w:sz="12" w:space="0" w:color="000000"/>
              <w:right w:val="single" w:sz="12" w:space="0" w:color="000000"/>
            </w:tcBorders>
            <w:shd w:val="clear" w:color="000000" w:fill="FFFFFF"/>
          </w:tcPr>
          <w:p w:rsidR="000671A9" w:rsidRDefault="000671A9" w:rsidP="009072B3">
            <w:pPr>
              <w:spacing w:after="0" w:line="360" w:lineRule="auto"/>
              <w:jc w:val="both"/>
              <w:rPr>
                <w:rFonts w:ascii="Times New Roman" w:eastAsia="Times New Roman" w:hAnsi="Times New Roman" w:cs="Times New Roman"/>
                <w:b/>
                <w:sz w:val="20"/>
              </w:rPr>
            </w:pPr>
          </w:p>
        </w:tc>
        <w:tc>
          <w:tcPr>
            <w:tcW w:w="8788"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C67823" w:rsidRPr="00C67823" w:rsidRDefault="000671A9" w:rsidP="009072B3">
            <w:pPr>
              <w:spacing w:after="0" w:line="360" w:lineRule="auto"/>
              <w:jc w:val="both"/>
              <w:rPr>
                <w:rFonts w:ascii="Times New Roman" w:eastAsia="Times New Roman" w:hAnsi="Times New Roman" w:cs="Times New Roman"/>
                <w:sz w:val="18"/>
                <w:szCs w:val="18"/>
              </w:rPr>
            </w:pPr>
            <w:r w:rsidRPr="00C67823">
              <w:rPr>
                <w:rFonts w:ascii="Times New Roman" w:eastAsia="Times New Roman" w:hAnsi="Times New Roman" w:cs="Times New Roman"/>
                <w:b/>
                <w:sz w:val="18"/>
                <w:szCs w:val="18"/>
              </w:rPr>
              <w:t>Observaciones</w:t>
            </w:r>
            <w:r w:rsidRPr="00C67823">
              <w:rPr>
                <w:rFonts w:ascii="Times New Roman" w:eastAsia="Times New Roman" w:hAnsi="Times New Roman" w:cs="Times New Roman"/>
                <w:sz w:val="18"/>
                <w:szCs w:val="18"/>
              </w:rPr>
              <w:t xml:space="preserve">:  </w:t>
            </w:r>
          </w:p>
          <w:p w:rsidR="000671A9" w:rsidRDefault="000671A9" w:rsidP="009072B3">
            <w:pPr>
              <w:spacing w:after="0" w:line="360" w:lineRule="auto"/>
              <w:jc w:val="both"/>
            </w:pPr>
          </w:p>
        </w:tc>
      </w:tr>
    </w:tbl>
    <w:p w:rsidR="00C60483" w:rsidRDefault="00C60483">
      <w:pPr>
        <w:spacing w:after="0" w:line="360" w:lineRule="auto"/>
        <w:ind w:right="-642"/>
        <w:jc w:val="both"/>
        <w:rPr>
          <w:rFonts w:ascii="Times New Roman" w:eastAsia="Times New Roman" w:hAnsi="Times New Roman" w:cs="Times New Roman"/>
          <w:sz w:val="24"/>
        </w:rPr>
      </w:pPr>
    </w:p>
    <w:p w:rsidR="00C60483" w:rsidRPr="00C67823" w:rsidRDefault="00DC43FA" w:rsidP="00B7130F">
      <w:pPr>
        <w:spacing w:after="0" w:line="360" w:lineRule="auto"/>
        <w:ind w:left="-284" w:right="-285" w:firstLine="851"/>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 xml:space="preserve">Según el artículo 28 de la Ley 39/2015, de 1 de octubre, del Procedimiento Administrativo Común de las Administraciones Públicas, se entiende otorgado el consentimiento para que el órgano administrativo competente consulte de </w:t>
      </w:r>
      <w:r w:rsidRPr="00C67823">
        <w:rPr>
          <w:rFonts w:ascii="Times New Roman" w:eastAsia="Times New Roman" w:hAnsi="Times New Roman" w:cs="Times New Roman"/>
          <w:sz w:val="18"/>
          <w:szCs w:val="18"/>
        </w:rPr>
        <w:lastRenderedPageBreak/>
        <w:t xml:space="preserve">forma electrónica o por otros medios, a esta Administración Pública, otras Administraciones o Entes, los datos personales relacionados a continuación, necesarios para la resolución de este procedimiento: </w:t>
      </w:r>
      <w:r w:rsidRPr="00C67823">
        <w:rPr>
          <w:rFonts w:ascii="Times New Roman" w:eastAsia="Times New Roman" w:hAnsi="Times New Roman" w:cs="Times New Roman"/>
          <w:sz w:val="18"/>
          <w:szCs w:val="18"/>
        </w:rPr>
        <w:tab/>
      </w:r>
      <w:r w:rsidRPr="00C67823">
        <w:rPr>
          <w:rFonts w:ascii="Times New Roman" w:eastAsia="Times New Roman" w:hAnsi="Times New Roman" w:cs="Times New Roman"/>
          <w:sz w:val="18"/>
          <w:szCs w:val="18"/>
        </w:rPr>
        <w:tab/>
      </w:r>
      <w:r w:rsidRPr="00C67823">
        <w:rPr>
          <w:rFonts w:ascii="Times New Roman" w:eastAsia="Times New Roman" w:hAnsi="Times New Roman" w:cs="Times New Roman"/>
          <w:sz w:val="18"/>
          <w:szCs w:val="18"/>
        </w:rPr>
        <w:tab/>
      </w:r>
    </w:p>
    <w:p w:rsidR="00C60483" w:rsidRPr="00C67823" w:rsidRDefault="00DC43FA" w:rsidP="0010475B">
      <w:pPr>
        <w:spacing w:after="0" w:line="360" w:lineRule="auto"/>
        <w:ind w:left="-709" w:right="-642" w:firstLine="851"/>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 Datos de discapacidad.</w:t>
      </w:r>
    </w:p>
    <w:p w:rsidR="000671A9" w:rsidRPr="00FD78F4" w:rsidRDefault="00DC43FA" w:rsidP="008177E8">
      <w:pPr>
        <w:spacing w:after="0" w:line="360" w:lineRule="auto"/>
        <w:ind w:left="-709" w:right="-642" w:firstLine="851"/>
        <w:jc w:val="both"/>
        <w:rPr>
          <w:rFonts w:ascii="Times New Roman" w:eastAsia="Times New Roman" w:hAnsi="Times New Roman" w:cs="Times New Roman"/>
        </w:rPr>
      </w:pPr>
      <w:r w:rsidRPr="00C67823">
        <w:rPr>
          <w:rFonts w:ascii="Times New Roman" w:eastAsia="Times New Roman" w:hAnsi="Times New Roman" w:cs="Times New Roman"/>
          <w:sz w:val="18"/>
          <w:szCs w:val="18"/>
        </w:rPr>
        <w:t>⁭ Datos de nacimiento.</w:t>
      </w:r>
      <w:r w:rsidRPr="00FD78F4">
        <w:rPr>
          <w:rFonts w:ascii="Times New Roman" w:eastAsia="Times New Roman" w:hAnsi="Times New Roman" w:cs="Times New Roman"/>
        </w:rPr>
        <w:tab/>
      </w:r>
    </w:p>
    <w:p w:rsidR="00C60483" w:rsidRPr="00FD78F4" w:rsidRDefault="00DC43FA" w:rsidP="008177E8">
      <w:pPr>
        <w:spacing w:after="0" w:line="360" w:lineRule="auto"/>
        <w:ind w:left="-709" w:right="-642" w:firstLine="851"/>
        <w:jc w:val="both"/>
        <w:rPr>
          <w:rFonts w:ascii="Times New Roman" w:eastAsia="Times New Roman" w:hAnsi="Times New Roman" w:cs="Times New Roman"/>
        </w:rPr>
      </w:pPr>
      <w:r w:rsidRPr="00FD78F4">
        <w:rPr>
          <w:rFonts w:ascii="Times New Roman" w:eastAsia="Times New Roman" w:hAnsi="Times New Roman" w:cs="Times New Roman"/>
        </w:rPr>
        <w:tab/>
      </w:r>
      <w:r w:rsidRPr="00FD78F4">
        <w:rPr>
          <w:rFonts w:ascii="Times New Roman" w:eastAsia="Times New Roman" w:hAnsi="Times New Roman" w:cs="Times New Roman"/>
        </w:rPr>
        <w:tab/>
      </w:r>
      <w:r w:rsidRPr="00FD78F4">
        <w:rPr>
          <w:rFonts w:ascii="Times New Roman" w:eastAsia="Times New Roman" w:hAnsi="Times New Roman" w:cs="Times New Roman"/>
        </w:rPr>
        <w:tab/>
      </w:r>
      <w:r w:rsidRPr="00FD78F4">
        <w:rPr>
          <w:rFonts w:ascii="Times New Roman" w:eastAsia="Times New Roman" w:hAnsi="Times New Roman" w:cs="Times New Roman"/>
        </w:rPr>
        <w:tab/>
      </w:r>
      <w:r w:rsidRPr="00FD78F4">
        <w:rPr>
          <w:rFonts w:ascii="Times New Roman" w:eastAsia="Times New Roman" w:hAnsi="Times New Roman" w:cs="Times New Roman"/>
        </w:rPr>
        <w:tab/>
      </w:r>
      <w:r w:rsidRPr="00FD78F4">
        <w:rPr>
          <w:rFonts w:ascii="Times New Roman" w:eastAsia="Times New Roman" w:hAnsi="Times New Roman" w:cs="Times New Roman"/>
        </w:rPr>
        <w:tab/>
      </w:r>
    </w:p>
    <w:p w:rsidR="00C60483" w:rsidRPr="00C67823" w:rsidRDefault="00DC43FA" w:rsidP="0010475B">
      <w:pPr>
        <w:spacing w:after="0" w:line="360" w:lineRule="auto"/>
        <w:ind w:left="-709" w:right="-642" w:firstLine="851"/>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 xml:space="preserve">En caso contrario, en el que </w:t>
      </w:r>
      <w:r w:rsidRPr="00C67823">
        <w:rPr>
          <w:rFonts w:ascii="Times New Roman" w:eastAsia="Times New Roman" w:hAnsi="Times New Roman" w:cs="Times New Roman"/>
          <w:b/>
          <w:sz w:val="18"/>
          <w:szCs w:val="18"/>
        </w:rPr>
        <w:t>NO</w:t>
      </w:r>
      <w:r w:rsidRPr="00C67823">
        <w:rPr>
          <w:rFonts w:ascii="Times New Roman" w:eastAsia="Times New Roman" w:hAnsi="Times New Roman" w:cs="Times New Roman"/>
          <w:sz w:val="18"/>
          <w:szCs w:val="18"/>
        </w:rPr>
        <w:t xml:space="preserve"> otorgue el consentimiento para la consulta, marque la   casilla:</w:t>
      </w:r>
    </w:p>
    <w:p w:rsidR="00C60483" w:rsidRPr="00C67823" w:rsidRDefault="00C60483" w:rsidP="0010475B">
      <w:pPr>
        <w:spacing w:after="0" w:line="360" w:lineRule="auto"/>
        <w:ind w:left="-709" w:right="-642" w:firstLine="851"/>
        <w:jc w:val="both"/>
        <w:rPr>
          <w:rFonts w:ascii="Times New Roman" w:eastAsia="Times New Roman" w:hAnsi="Times New Roman" w:cs="Times New Roman"/>
          <w:sz w:val="18"/>
          <w:szCs w:val="18"/>
        </w:rPr>
      </w:pPr>
    </w:p>
    <w:p w:rsidR="00C60483" w:rsidRPr="00C67823" w:rsidRDefault="00DC43FA" w:rsidP="0010475B">
      <w:pPr>
        <w:spacing w:after="0" w:line="360" w:lineRule="auto"/>
        <w:ind w:left="-709" w:right="-642" w:firstLine="851"/>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 No Autorizo al órgano administrativo para que se consulte datos de discapacidad.</w:t>
      </w:r>
    </w:p>
    <w:p w:rsidR="00C60483" w:rsidRPr="00FD78F4" w:rsidRDefault="00DC43FA" w:rsidP="0010475B">
      <w:pPr>
        <w:spacing w:after="0" w:line="360" w:lineRule="auto"/>
        <w:ind w:left="-709" w:right="-642" w:firstLine="851"/>
        <w:jc w:val="both"/>
        <w:rPr>
          <w:rFonts w:ascii="Times New Roman" w:eastAsia="Times New Roman" w:hAnsi="Times New Roman" w:cs="Times New Roman"/>
        </w:rPr>
      </w:pPr>
      <w:r w:rsidRPr="00C67823">
        <w:rPr>
          <w:rFonts w:ascii="Times New Roman" w:eastAsia="Times New Roman" w:hAnsi="Times New Roman" w:cs="Times New Roman"/>
          <w:sz w:val="18"/>
          <w:szCs w:val="18"/>
        </w:rPr>
        <w:t>⁭ No Autorizo al órgano administrativo para que se consulte datos de nacimiento</w:t>
      </w:r>
      <w:r w:rsidRPr="00FD78F4">
        <w:rPr>
          <w:rFonts w:ascii="Times New Roman" w:eastAsia="Times New Roman" w:hAnsi="Times New Roman" w:cs="Times New Roman"/>
        </w:rPr>
        <w:t>.</w:t>
      </w:r>
    </w:p>
    <w:p w:rsidR="00C60483" w:rsidRPr="00FD78F4" w:rsidRDefault="00C60483" w:rsidP="00C67823">
      <w:pPr>
        <w:spacing w:after="0" w:line="360" w:lineRule="auto"/>
        <w:ind w:right="-642"/>
        <w:jc w:val="both"/>
        <w:rPr>
          <w:rFonts w:ascii="Times New Roman" w:eastAsia="Times New Roman" w:hAnsi="Times New Roman" w:cs="Times New Roman"/>
        </w:rPr>
      </w:pPr>
    </w:p>
    <w:p w:rsidR="00FD78F4" w:rsidRDefault="00DC43FA" w:rsidP="0010475B">
      <w:pPr>
        <w:spacing w:after="0" w:line="360" w:lineRule="auto"/>
        <w:ind w:right="-642"/>
        <w:jc w:val="both"/>
        <w:rPr>
          <w:rFonts w:ascii="Times New Roman" w:eastAsia="Verdana" w:hAnsi="Times New Roman" w:cs="Times New Roman"/>
          <w:color w:val="333333"/>
          <w:sz w:val="18"/>
          <w:szCs w:val="18"/>
          <w:shd w:val="clear" w:color="auto" w:fill="FFFFFF"/>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C67823">
        <w:rPr>
          <w:rFonts w:ascii="Times New Roman" w:eastAsia="Verdana" w:hAnsi="Times New Roman" w:cs="Times New Roman"/>
          <w:color w:val="333333"/>
          <w:sz w:val="18"/>
          <w:szCs w:val="18"/>
          <w:shd w:val="clear" w:color="auto" w:fill="FFFFFF"/>
        </w:rPr>
        <w:t>EN EL CASO DE NO CONCEDER AUTORIZACIÓN A LA ADMINISTRACIÓN, QUEDO OBLIGADO A APORTAR PERSONALMENTE LOS DATOS/DOCUMENTOS RELATIVOS AL PROCEDIMIENTO.</w:t>
      </w:r>
    </w:p>
    <w:p w:rsidR="00DE29E0" w:rsidRDefault="00DE29E0" w:rsidP="0010475B">
      <w:pPr>
        <w:spacing w:after="0" w:line="360" w:lineRule="auto"/>
        <w:ind w:right="-642"/>
        <w:jc w:val="both"/>
        <w:rPr>
          <w:rFonts w:ascii="Times New Roman" w:eastAsia="Verdana" w:hAnsi="Times New Roman" w:cs="Times New Roman"/>
          <w:color w:val="333333"/>
          <w:sz w:val="18"/>
          <w:szCs w:val="18"/>
          <w:shd w:val="clear" w:color="auto" w:fill="FFFFFF"/>
        </w:rPr>
      </w:pPr>
    </w:p>
    <w:p w:rsidR="00DE29E0" w:rsidRDefault="00DE29E0" w:rsidP="0010475B">
      <w:pPr>
        <w:spacing w:after="0" w:line="360" w:lineRule="auto"/>
        <w:ind w:right="-642"/>
        <w:jc w:val="both"/>
        <w:rPr>
          <w:rFonts w:ascii="Times New Roman" w:eastAsia="Verdana" w:hAnsi="Times New Roman" w:cs="Times New Roman"/>
          <w:color w:val="333333"/>
          <w:sz w:val="18"/>
          <w:szCs w:val="18"/>
          <w:shd w:val="clear" w:color="auto" w:fill="FFFFFF"/>
        </w:rPr>
      </w:pPr>
    </w:p>
    <w:p w:rsidR="00DE29E0" w:rsidRPr="00C67823" w:rsidRDefault="00DE29E0" w:rsidP="0010475B">
      <w:pPr>
        <w:spacing w:after="0" w:line="360" w:lineRule="auto"/>
        <w:ind w:right="-642"/>
        <w:jc w:val="both"/>
        <w:rPr>
          <w:rFonts w:ascii="Times New Roman" w:eastAsia="Verdana" w:hAnsi="Times New Roman" w:cs="Times New Roman"/>
          <w:color w:val="333333"/>
          <w:sz w:val="18"/>
          <w:szCs w:val="18"/>
          <w:shd w:val="clear" w:color="auto" w:fill="FFFFFF"/>
        </w:rPr>
      </w:pPr>
    </w:p>
    <w:p w:rsidR="00C67823" w:rsidRDefault="00C67823" w:rsidP="0010475B">
      <w:pPr>
        <w:spacing w:after="0" w:line="360" w:lineRule="auto"/>
        <w:ind w:right="-642"/>
        <w:jc w:val="both"/>
        <w:rPr>
          <w:rFonts w:ascii="Times New Roman" w:eastAsia="Verdana" w:hAnsi="Times New Roman" w:cs="Times New Roman"/>
          <w:color w:val="333333"/>
          <w:shd w:val="clear" w:color="auto" w:fill="FFFFFF"/>
        </w:rPr>
      </w:pPr>
      <w:r>
        <w:rPr>
          <w:rFonts w:ascii="Times New Roman" w:eastAsia="Verdana" w:hAnsi="Times New Roman" w:cs="Times New Roman"/>
          <w:color w:val="333333"/>
          <w:shd w:val="clear" w:color="auto" w:fill="FFFFFF"/>
        </w:rPr>
        <w:tab/>
      </w:r>
      <w:r>
        <w:rPr>
          <w:rFonts w:ascii="Times New Roman" w:eastAsia="Verdana" w:hAnsi="Times New Roman" w:cs="Times New Roman"/>
          <w:color w:val="333333"/>
          <w:shd w:val="clear" w:color="auto" w:fill="FFFFFF"/>
        </w:rPr>
        <w:tab/>
      </w:r>
      <w:r>
        <w:rPr>
          <w:rFonts w:ascii="Times New Roman" w:eastAsia="Verdana" w:hAnsi="Times New Roman" w:cs="Times New Roman"/>
          <w:color w:val="333333"/>
          <w:shd w:val="clear" w:color="auto" w:fill="FFFFFF"/>
        </w:rPr>
        <w:tab/>
      </w:r>
      <w:r>
        <w:rPr>
          <w:rFonts w:ascii="Times New Roman" w:eastAsia="Verdana" w:hAnsi="Times New Roman" w:cs="Times New Roman"/>
          <w:color w:val="333333"/>
          <w:shd w:val="clear" w:color="auto" w:fill="FFFFFF"/>
        </w:rPr>
        <w:tab/>
      </w:r>
      <w:r>
        <w:rPr>
          <w:rFonts w:ascii="Times New Roman" w:eastAsia="Verdana" w:hAnsi="Times New Roman" w:cs="Times New Roman"/>
          <w:color w:val="333333"/>
          <w:shd w:val="clear" w:color="auto" w:fill="FFFFFF"/>
        </w:rPr>
        <w:tab/>
        <w:t>En ___________ a ___________de ____________ de 20__</w:t>
      </w:r>
    </w:p>
    <w:p w:rsidR="00C67823" w:rsidRDefault="00C67823" w:rsidP="00FD78F4">
      <w:pPr>
        <w:spacing w:after="0" w:line="360" w:lineRule="auto"/>
        <w:ind w:right="-642"/>
        <w:jc w:val="both"/>
        <w:rPr>
          <w:rFonts w:ascii="Times New Roman" w:eastAsia="Times New Roman" w:hAnsi="Times New Roman" w:cs="Times New Roman"/>
          <w:sz w:val="18"/>
          <w:szCs w:val="18"/>
          <w:u w:val="single"/>
        </w:rPr>
      </w:pPr>
    </w:p>
    <w:p w:rsidR="00DE29E0" w:rsidRDefault="00DE29E0" w:rsidP="00FD78F4">
      <w:pPr>
        <w:spacing w:after="0" w:line="360" w:lineRule="auto"/>
        <w:ind w:right="-642"/>
        <w:jc w:val="both"/>
        <w:rPr>
          <w:rFonts w:ascii="Times New Roman" w:eastAsia="Times New Roman" w:hAnsi="Times New Roman" w:cs="Times New Roman"/>
          <w:sz w:val="18"/>
          <w:szCs w:val="18"/>
          <w:u w:val="single"/>
        </w:rPr>
      </w:pPr>
    </w:p>
    <w:p w:rsidR="0020488E" w:rsidRDefault="0020488E" w:rsidP="00FD78F4">
      <w:pPr>
        <w:spacing w:after="0" w:line="360" w:lineRule="auto"/>
        <w:ind w:right="-642"/>
        <w:jc w:val="both"/>
        <w:rPr>
          <w:rFonts w:ascii="Times New Roman" w:eastAsia="Times New Roman" w:hAnsi="Times New Roman" w:cs="Times New Roman"/>
          <w:sz w:val="18"/>
          <w:szCs w:val="18"/>
          <w:u w:val="single"/>
        </w:rPr>
      </w:pPr>
    </w:p>
    <w:p w:rsidR="00FD78F4" w:rsidRPr="00C67823" w:rsidRDefault="00FD78F4" w:rsidP="00FD78F4">
      <w:pPr>
        <w:spacing w:after="0" w:line="360" w:lineRule="auto"/>
        <w:ind w:right="-642"/>
        <w:jc w:val="both"/>
        <w:rPr>
          <w:rFonts w:ascii="Times New Roman" w:eastAsia="Times New Roman" w:hAnsi="Times New Roman" w:cs="Times New Roman"/>
          <w:sz w:val="18"/>
          <w:szCs w:val="18"/>
          <w:u w:val="single"/>
        </w:rPr>
      </w:pPr>
      <w:r w:rsidRPr="00C67823">
        <w:rPr>
          <w:rFonts w:ascii="Times New Roman" w:eastAsia="Times New Roman" w:hAnsi="Times New Roman" w:cs="Times New Roman"/>
          <w:sz w:val="18"/>
          <w:szCs w:val="18"/>
          <w:u w:val="single"/>
        </w:rPr>
        <w:t>IMPORTANTE</w:t>
      </w:r>
    </w:p>
    <w:p w:rsidR="00FD78F4" w:rsidRPr="00C67823" w:rsidRDefault="00FD78F4" w:rsidP="00FD78F4">
      <w:pPr>
        <w:spacing w:after="0" w:line="240" w:lineRule="auto"/>
        <w:ind w:right="-642"/>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Esta solicitud, una vez firmada, deberá ser incorporada, en formato PDF, a la solicitud electrónica que debe presentar,  seleccionando el procedimiento 1482,  a través de  la Sede Electrónica de la CARM.</w:t>
      </w:r>
    </w:p>
    <w:p w:rsidR="00FD78F4" w:rsidRPr="00C67823" w:rsidRDefault="00FD78F4" w:rsidP="00FD78F4">
      <w:pPr>
        <w:spacing w:after="0" w:line="240" w:lineRule="auto"/>
        <w:ind w:right="-642"/>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El resto de documentación acreditativa, según el supuesto de que se trate, deberá ser anexada también en formato PDF, a la solicitud electrónica.</w:t>
      </w:r>
    </w:p>
    <w:p w:rsidR="00FD78F4" w:rsidRPr="00C67823" w:rsidRDefault="00FD78F4" w:rsidP="00FD78F4">
      <w:pPr>
        <w:spacing w:after="0" w:line="240" w:lineRule="auto"/>
        <w:ind w:right="-642"/>
        <w:jc w:val="both"/>
        <w:rPr>
          <w:rFonts w:ascii="Times New Roman" w:eastAsia="Times New Roman" w:hAnsi="Times New Roman" w:cs="Times New Roman"/>
          <w:sz w:val="18"/>
          <w:szCs w:val="18"/>
        </w:rPr>
      </w:pPr>
      <w:r w:rsidRPr="00C67823">
        <w:rPr>
          <w:rFonts w:ascii="Times New Roman" w:eastAsia="Times New Roman" w:hAnsi="Times New Roman" w:cs="Times New Roman"/>
          <w:sz w:val="18"/>
          <w:szCs w:val="18"/>
        </w:rPr>
        <w:t>La solicitud se presentará con una antelación de 3 meses a la fecha en que deba producir efectos.</w:t>
      </w:r>
    </w:p>
    <w:p w:rsidR="00FD78F4" w:rsidRPr="00C67823" w:rsidRDefault="00FD78F4" w:rsidP="00FD78F4">
      <w:pPr>
        <w:spacing w:after="0" w:line="240" w:lineRule="auto"/>
        <w:ind w:right="-642"/>
        <w:jc w:val="both"/>
        <w:rPr>
          <w:rFonts w:ascii="Times New Roman" w:eastAsia="Times New Roman" w:hAnsi="Times New Roman" w:cs="Times New Roman"/>
          <w:sz w:val="18"/>
          <w:szCs w:val="18"/>
        </w:rPr>
      </w:pPr>
    </w:p>
    <w:p w:rsidR="00FD78F4" w:rsidRDefault="00FD78F4">
      <w:pPr>
        <w:spacing w:after="0" w:line="240" w:lineRule="auto"/>
        <w:ind w:right="-642"/>
        <w:jc w:val="both"/>
        <w:rPr>
          <w:rFonts w:ascii="Times New Roman" w:eastAsia="Times New Roman" w:hAnsi="Times New Roman" w:cs="Times New Roman"/>
          <w:sz w:val="24"/>
        </w:rPr>
      </w:pPr>
    </w:p>
    <w:p w:rsidR="0020488E" w:rsidRDefault="0020488E">
      <w:pPr>
        <w:spacing w:after="0" w:line="240" w:lineRule="auto"/>
        <w:ind w:right="-642"/>
        <w:jc w:val="both"/>
        <w:rPr>
          <w:rFonts w:ascii="Times New Roman" w:eastAsia="Times New Roman" w:hAnsi="Times New Roman" w:cs="Times New Roman"/>
          <w:sz w:val="24"/>
        </w:rPr>
      </w:pPr>
    </w:p>
    <w:p w:rsidR="00DE29E0" w:rsidRDefault="00DE29E0">
      <w:pPr>
        <w:spacing w:after="0" w:line="240" w:lineRule="auto"/>
        <w:ind w:right="-642"/>
        <w:jc w:val="both"/>
        <w:rPr>
          <w:rFonts w:ascii="Times New Roman" w:eastAsia="Times New Roman" w:hAnsi="Times New Roman" w:cs="Times New Roman"/>
          <w:sz w:val="24"/>
        </w:rPr>
      </w:pPr>
    </w:p>
    <w:p w:rsidR="0009649D" w:rsidRDefault="0009649D" w:rsidP="00DE29E0">
      <w:pPr>
        <w:suppressAutoHyphens/>
        <w:jc w:val="center"/>
        <w:rPr>
          <w:b/>
          <w:sz w:val="16"/>
          <w:szCs w:val="16"/>
          <w:lang w:eastAsia="zh-CN"/>
        </w:rPr>
      </w:pPr>
      <w:r w:rsidRPr="00FD78F4">
        <w:rPr>
          <w:b/>
          <w:sz w:val="16"/>
          <w:szCs w:val="16"/>
          <w:lang w:eastAsia="zh-CN"/>
        </w:rPr>
        <w:t>INFORMACIÓN BÁSICA SOBRE PROTECCIÓN DE DATOS</w:t>
      </w:r>
    </w:p>
    <w:p w:rsidR="00CB56CE" w:rsidRPr="00FD78F4" w:rsidRDefault="00CB56CE" w:rsidP="00DE29E0">
      <w:pPr>
        <w:suppressAutoHyphens/>
        <w:jc w:val="center"/>
        <w:rPr>
          <w:b/>
          <w:sz w:val="16"/>
          <w:szCs w:val="16"/>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670"/>
      </w:tblGrid>
      <w:tr w:rsidR="0009649D" w:rsidRPr="00FD78F4" w:rsidTr="00996D26">
        <w:trPr>
          <w:jc w:val="center"/>
        </w:trPr>
        <w:tc>
          <w:tcPr>
            <w:tcW w:w="3539" w:type="dxa"/>
            <w:shd w:val="clear" w:color="auto" w:fill="auto"/>
          </w:tcPr>
          <w:p w:rsidR="0009649D" w:rsidRPr="00FD78F4" w:rsidRDefault="0009649D" w:rsidP="00996D26">
            <w:pPr>
              <w:suppressAutoHyphens/>
              <w:autoSpaceDE w:val="0"/>
              <w:autoSpaceDN w:val="0"/>
              <w:adjustRightInd w:val="0"/>
              <w:jc w:val="both"/>
              <w:rPr>
                <w:rFonts w:eastAsia="Calibri"/>
                <w:bCs/>
                <w:iCs/>
                <w:sz w:val="16"/>
                <w:szCs w:val="16"/>
                <w:lang w:eastAsia="zh-CN"/>
              </w:rPr>
            </w:pPr>
            <w:r w:rsidRPr="00FD78F4">
              <w:rPr>
                <w:rFonts w:eastAsia="Calibri"/>
                <w:bCs/>
                <w:iCs/>
                <w:sz w:val="16"/>
                <w:szCs w:val="16"/>
                <w:lang w:eastAsia="zh-CN"/>
              </w:rPr>
              <w:t>Responsable del tratamiento</w:t>
            </w:r>
          </w:p>
        </w:tc>
        <w:tc>
          <w:tcPr>
            <w:tcW w:w="5670" w:type="dxa"/>
            <w:shd w:val="clear" w:color="auto" w:fill="auto"/>
          </w:tcPr>
          <w:p w:rsidR="0009649D" w:rsidRPr="00FD78F4" w:rsidRDefault="0009649D" w:rsidP="00996D26">
            <w:pPr>
              <w:suppressAutoHyphens/>
              <w:autoSpaceDE w:val="0"/>
              <w:autoSpaceDN w:val="0"/>
              <w:adjustRightInd w:val="0"/>
              <w:jc w:val="both"/>
              <w:rPr>
                <w:rFonts w:eastAsia="Calibri"/>
                <w:sz w:val="16"/>
                <w:szCs w:val="16"/>
                <w:lang w:eastAsia="zh-CN"/>
              </w:rPr>
            </w:pPr>
            <w:r w:rsidRPr="00FD78F4">
              <w:rPr>
                <w:rFonts w:eastAsia="Calibri"/>
                <w:sz w:val="16"/>
                <w:szCs w:val="16"/>
                <w:lang w:eastAsia="zh-CN"/>
              </w:rPr>
              <w:t>Dirección General de la Función Pública y Calidad de los Servicios</w:t>
            </w:r>
          </w:p>
        </w:tc>
      </w:tr>
      <w:tr w:rsidR="0009649D" w:rsidRPr="00FD78F4" w:rsidTr="00996D26">
        <w:trPr>
          <w:jc w:val="center"/>
        </w:trPr>
        <w:tc>
          <w:tcPr>
            <w:tcW w:w="3539" w:type="dxa"/>
            <w:shd w:val="clear" w:color="auto" w:fill="auto"/>
          </w:tcPr>
          <w:p w:rsidR="0009649D" w:rsidRPr="00FD78F4" w:rsidRDefault="0009649D" w:rsidP="00996D26">
            <w:pPr>
              <w:suppressAutoHyphens/>
              <w:autoSpaceDE w:val="0"/>
              <w:autoSpaceDN w:val="0"/>
              <w:adjustRightInd w:val="0"/>
              <w:jc w:val="both"/>
              <w:rPr>
                <w:rFonts w:eastAsia="Calibri"/>
                <w:bCs/>
                <w:iCs/>
                <w:sz w:val="16"/>
                <w:szCs w:val="16"/>
                <w:lang w:eastAsia="zh-CN"/>
              </w:rPr>
            </w:pPr>
            <w:r w:rsidRPr="00FD78F4">
              <w:rPr>
                <w:rFonts w:eastAsia="Calibri"/>
                <w:bCs/>
                <w:iCs/>
                <w:sz w:val="16"/>
                <w:szCs w:val="16"/>
                <w:lang w:eastAsia="zh-CN"/>
              </w:rPr>
              <w:t>Finalidad del tratamiento</w:t>
            </w:r>
          </w:p>
        </w:tc>
        <w:tc>
          <w:tcPr>
            <w:tcW w:w="5670" w:type="dxa"/>
            <w:shd w:val="clear" w:color="auto" w:fill="auto"/>
          </w:tcPr>
          <w:p w:rsidR="0009649D" w:rsidRPr="00FD78F4" w:rsidRDefault="0009649D" w:rsidP="00996D26">
            <w:pPr>
              <w:suppressAutoHyphens/>
              <w:autoSpaceDE w:val="0"/>
              <w:autoSpaceDN w:val="0"/>
              <w:adjustRightInd w:val="0"/>
              <w:jc w:val="both"/>
              <w:rPr>
                <w:rFonts w:eastAsia="Calibri"/>
                <w:sz w:val="16"/>
                <w:szCs w:val="16"/>
                <w:lang w:eastAsia="zh-CN"/>
              </w:rPr>
            </w:pPr>
            <w:r w:rsidRPr="00FD78F4">
              <w:rPr>
                <w:rFonts w:eastAsia="Calibri"/>
                <w:sz w:val="16"/>
                <w:szCs w:val="16"/>
                <w:lang w:eastAsia="zh-CN"/>
              </w:rPr>
              <w:t>Gestión de los procedimientos de jubilación del personal de la Comunidad Autónoma de la Región de Murcia (excepto personal docente o estatutario)</w:t>
            </w:r>
          </w:p>
        </w:tc>
      </w:tr>
      <w:tr w:rsidR="0009649D" w:rsidRPr="00FD78F4" w:rsidTr="00996D26">
        <w:trPr>
          <w:jc w:val="center"/>
        </w:trPr>
        <w:tc>
          <w:tcPr>
            <w:tcW w:w="3539" w:type="dxa"/>
            <w:shd w:val="clear" w:color="auto" w:fill="auto"/>
          </w:tcPr>
          <w:p w:rsidR="0009649D" w:rsidRPr="00FD78F4" w:rsidRDefault="0009649D" w:rsidP="00996D26">
            <w:pPr>
              <w:suppressAutoHyphens/>
              <w:autoSpaceDE w:val="0"/>
              <w:autoSpaceDN w:val="0"/>
              <w:adjustRightInd w:val="0"/>
              <w:jc w:val="both"/>
              <w:rPr>
                <w:rFonts w:eastAsia="Calibri"/>
                <w:bCs/>
                <w:iCs/>
                <w:sz w:val="16"/>
                <w:szCs w:val="16"/>
                <w:lang w:eastAsia="zh-CN"/>
              </w:rPr>
            </w:pPr>
            <w:r w:rsidRPr="00FD78F4">
              <w:rPr>
                <w:rFonts w:eastAsia="Calibri"/>
                <w:bCs/>
                <w:iCs/>
                <w:sz w:val="16"/>
                <w:szCs w:val="16"/>
                <w:lang w:eastAsia="zh-CN"/>
              </w:rPr>
              <w:t>Legitimación del tratamiento</w:t>
            </w:r>
          </w:p>
        </w:tc>
        <w:tc>
          <w:tcPr>
            <w:tcW w:w="5670" w:type="dxa"/>
            <w:shd w:val="clear" w:color="auto" w:fill="auto"/>
          </w:tcPr>
          <w:p w:rsidR="0009649D" w:rsidRPr="00FD78F4" w:rsidRDefault="0009649D" w:rsidP="00996D26">
            <w:pPr>
              <w:suppressAutoHyphens/>
              <w:autoSpaceDE w:val="0"/>
              <w:autoSpaceDN w:val="0"/>
              <w:adjustRightInd w:val="0"/>
              <w:jc w:val="both"/>
              <w:rPr>
                <w:rFonts w:eastAsia="Calibri"/>
                <w:sz w:val="16"/>
                <w:szCs w:val="16"/>
                <w:lang w:eastAsia="zh-CN"/>
              </w:rPr>
            </w:pPr>
            <w:r w:rsidRPr="00FD78F4">
              <w:rPr>
                <w:rFonts w:eastAsia="Calibri"/>
                <w:sz w:val="16"/>
                <w:szCs w:val="16"/>
                <w:lang w:eastAsia="zh-CN"/>
              </w:rPr>
              <w:t>Tratamiento necesario para el cumplimiento de una misión realizada en el ejercicio de potestades públicas</w:t>
            </w:r>
          </w:p>
        </w:tc>
      </w:tr>
      <w:tr w:rsidR="0009649D" w:rsidRPr="00FD78F4" w:rsidTr="00996D26">
        <w:trPr>
          <w:jc w:val="center"/>
        </w:trPr>
        <w:tc>
          <w:tcPr>
            <w:tcW w:w="3539" w:type="dxa"/>
            <w:shd w:val="clear" w:color="auto" w:fill="auto"/>
          </w:tcPr>
          <w:p w:rsidR="0009649D" w:rsidRPr="00FD78F4" w:rsidRDefault="0009649D" w:rsidP="00996D26">
            <w:pPr>
              <w:suppressAutoHyphens/>
              <w:autoSpaceDE w:val="0"/>
              <w:autoSpaceDN w:val="0"/>
              <w:adjustRightInd w:val="0"/>
              <w:jc w:val="both"/>
              <w:rPr>
                <w:rFonts w:eastAsia="Calibri"/>
                <w:bCs/>
                <w:iCs/>
                <w:sz w:val="16"/>
                <w:szCs w:val="16"/>
                <w:lang w:eastAsia="zh-CN"/>
              </w:rPr>
            </w:pPr>
            <w:r w:rsidRPr="00FD78F4">
              <w:rPr>
                <w:rFonts w:eastAsia="Calibri"/>
                <w:bCs/>
                <w:iCs/>
                <w:sz w:val="16"/>
                <w:szCs w:val="16"/>
                <w:lang w:eastAsia="zh-CN"/>
              </w:rPr>
              <w:t xml:space="preserve">Destinatarios de cesiones </w:t>
            </w:r>
          </w:p>
        </w:tc>
        <w:tc>
          <w:tcPr>
            <w:tcW w:w="5670" w:type="dxa"/>
            <w:shd w:val="clear" w:color="auto" w:fill="auto"/>
          </w:tcPr>
          <w:p w:rsidR="0009649D" w:rsidRPr="00FD78F4" w:rsidRDefault="0009649D" w:rsidP="00996D26">
            <w:pPr>
              <w:suppressAutoHyphens/>
              <w:autoSpaceDE w:val="0"/>
              <w:autoSpaceDN w:val="0"/>
              <w:adjustRightInd w:val="0"/>
              <w:jc w:val="both"/>
              <w:rPr>
                <w:rFonts w:eastAsia="Calibri"/>
                <w:sz w:val="16"/>
                <w:szCs w:val="16"/>
                <w:lang w:eastAsia="zh-CN"/>
              </w:rPr>
            </w:pPr>
            <w:r w:rsidRPr="00FD78F4">
              <w:rPr>
                <w:rFonts w:eastAsia="Calibri"/>
                <w:sz w:val="16"/>
                <w:szCs w:val="16"/>
                <w:lang w:eastAsia="zh-CN"/>
              </w:rPr>
              <w:t>No se cederán datos a terceros, salvo obligación legal</w:t>
            </w:r>
          </w:p>
        </w:tc>
      </w:tr>
      <w:tr w:rsidR="0009649D" w:rsidRPr="00FD78F4" w:rsidTr="00996D26">
        <w:trPr>
          <w:jc w:val="center"/>
        </w:trPr>
        <w:tc>
          <w:tcPr>
            <w:tcW w:w="3539" w:type="dxa"/>
            <w:shd w:val="clear" w:color="auto" w:fill="auto"/>
          </w:tcPr>
          <w:p w:rsidR="0009649D" w:rsidRPr="00FD78F4" w:rsidRDefault="0009649D" w:rsidP="00996D26">
            <w:pPr>
              <w:suppressAutoHyphens/>
              <w:autoSpaceDE w:val="0"/>
              <w:autoSpaceDN w:val="0"/>
              <w:adjustRightInd w:val="0"/>
              <w:jc w:val="both"/>
              <w:rPr>
                <w:rFonts w:eastAsia="Calibri"/>
                <w:bCs/>
                <w:iCs/>
                <w:sz w:val="16"/>
                <w:szCs w:val="16"/>
                <w:lang w:eastAsia="zh-CN"/>
              </w:rPr>
            </w:pPr>
            <w:r w:rsidRPr="00FD78F4">
              <w:rPr>
                <w:rFonts w:eastAsia="Calibri"/>
                <w:bCs/>
                <w:iCs/>
                <w:sz w:val="16"/>
                <w:szCs w:val="16"/>
                <w:lang w:eastAsia="zh-CN"/>
              </w:rPr>
              <w:t>Derechos de las personas interesadas</w:t>
            </w:r>
          </w:p>
        </w:tc>
        <w:tc>
          <w:tcPr>
            <w:tcW w:w="5670" w:type="dxa"/>
            <w:shd w:val="clear" w:color="auto" w:fill="auto"/>
          </w:tcPr>
          <w:p w:rsidR="0009649D" w:rsidRPr="00FD78F4" w:rsidRDefault="0009649D" w:rsidP="00996D26">
            <w:pPr>
              <w:suppressAutoHyphens/>
              <w:autoSpaceDE w:val="0"/>
              <w:autoSpaceDN w:val="0"/>
              <w:adjustRightInd w:val="0"/>
              <w:jc w:val="both"/>
              <w:rPr>
                <w:rFonts w:eastAsia="Calibri"/>
                <w:sz w:val="16"/>
                <w:szCs w:val="16"/>
                <w:lang w:eastAsia="zh-CN"/>
              </w:rPr>
            </w:pPr>
            <w:r w:rsidRPr="00FD78F4">
              <w:rPr>
                <w:rFonts w:eastAsia="Calibri"/>
                <w:sz w:val="16"/>
                <w:szCs w:val="16"/>
                <w:lang w:eastAsia="zh-CN"/>
              </w:rPr>
              <w:t>Tienen derecho a acceder, rectificar y suprimir los datos, así como otros derechos, que se explican en la información adicional</w:t>
            </w:r>
          </w:p>
        </w:tc>
      </w:tr>
      <w:tr w:rsidR="0009649D" w:rsidRPr="00FD78F4" w:rsidTr="00996D26">
        <w:trPr>
          <w:jc w:val="center"/>
        </w:trPr>
        <w:tc>
          <w:tcPr>
            <w:tcW w:w="3539" w:type="dxa"/>
            <w:shd w:val="clear" w:color="auto" w:fill="auto"/>
          </w:tcPr>
          <w:p w:rsidR="0009649D" w:rsidRPr="00FD78F4" w:rsidRDefault="0009649D" w:rsidP="00996D26">
            <w:pPr>
              <w:suppressAutoHyphens/>
              <w:autoSpaceDE w:val="0"/>
              <w:autoSpaceDN w:val="0"/>
              <w:adjustRightInd w:val="0"/>
              <w:jc w:val="both"/>
              <w:rPr>
                <w:rFonts w:eastAsia="Calibri"/>
                <w:sz w:val="16"/>
                <w:szCs w:val="16"/>
                <w:lang w:eastAsia="zh-CN"/>
              </w:rPr>
            </w:pPr>
            <w:r w:rsidRPr="00FD78F4">
              <w:rPr>
                <w:rFonts w:eastAsia="Calibri"/>
                <w:bCs/>
                <w:iCs/>
                <w:sz w:val="16"/>
                <w:szCs w:val="16"/>
                <w:lang w:eastAsia="zh-CN"/>
              </w:rPr>
              <w:t>Información adicional</w:t>
            </w:r>
          </w:p>
        </w:tc>
        <w:tc>
          <w:tcPr>
            <w:tcW w:w="5670" w:type="dxa"/>
            <w:shd w:val="clear" w:color="auto" w:fill="auto"/>
          </w:tcPr>
          <w:p w:rsidR="0009649D" w:rsidRPr="00FD78F4" w:rsidRDefault="0009649D" w:rsidP="00996D26">
            <w:pPr>
              <w:suppressAutoHyphens/>
              <w:autoSpaceDE w:val="0"/>
              <w:autoSpaceDN w:val="0"/>
              <w:adjustRightInd w:val="0"/>
              <w:jc w:val="both"/>
              <w:rPr>
                <w:rFonts w:eastAsia="Calibri"/>
                <w:sz w:val="16"/>
                <w:szCs w:val="16"/>
                <w:lang w:eastAsia="zh-CN"/>
              </w:rPr>
            </w:pPr>
            <w:r w:rsidRPr="00FD78F4">
              <w:rPr>
                <w:rFonts w:eastAsia="Calibri"/>
                <w:sz w:val="16"/>
                <w:szCs w:val="16"/>
                <w:lang w:eastAsia="zh-CN"/>
              </w:rPr>
              <w:t>Puede consultar la información adicional y detallada sobre Protección de Datos a continuación.</w:t>
            </w:r>
          </w:p>
        </w:tc>
      </w:tr>
    </w:tbl>
    <w:p w:rsidR="00D05896" w:rsidRDefault="00D05896" w:rsidP="0009649D">
      <w:pPr>
        <w:jc w:val="both"/>
        <w:rPr>
          <w:sz w:val="16"/>
          <w:szCs w:val="16"/>
        </w:rPr>
      </w:pPr>
    </w:p>
    <w:p w:rsidR="00CB56CE" w:rsidRDefault="00CB56CE" w:rsidP="0009649D">
      <w:pPr>
        <w:jc w:val="both"/>
        <w:rPr>
          <w:sz w:val="16"/>
          <w:szCs w:val="16"/>
        </w:rPr>
      </w:pPr>
    </w:p>
    <w:p w:rsidR="00071FFC" w:rsidRPr="00FD78F4" w:rsidRDefault="00071FFC" w:rsidP="0009649D">
      <w:pPr>
        <w:jc w:val="both"/>
        <w:rPr>
          <w:sz w:val="16"/>
          <w:szCs w:val="16"/>
        </w:rPr>
      </w:pPr>
    </w:p>
    <w:p w:rsidR="0009649D" w:rsidRDefault="0009649D" w:rsidP="00DE29E0">
      <w:pPr>
        <w:suppressAutoHyphens/>
        <w:jc w:val="center"/>
        <w:rPr>
          <w:sz w:val="16"/>
          <w:szCs w:val="16"/>
          <w:lang w:eastAsia="zh-CN"/>
        </w:rPr>
      </w:pPr>
      <w:r w:rsidRPr="00FD78F4">
        <w:rPr>
          <w:b/>
          <w:sz w:val="16"/>
          <w:szCs w:val="16"/>
          <w:lang w:eastAsia="zh-CN"/>
        </w:rPr>
        <w:lastRenderedPageBreak/>
        <w:t>INFORMACIÓN ADICIONAL SOBRE PROTECCIÓN DE DATOS</w:t>
      </w:r>
      <w:r w:rsidRPr="00FD78F4">
        <w:rPr>
          <w:sz w:val="16"/>
          <w:szCs w:val="16"/>
          <w:lang w:eastAsia="zh-CN"/>
        </w:rPr>
        <w:t xml:space="preserve"> </w:t>
      </w:r>
    </w:p>
    <w:p w:rsidR="00DE29E0" w:rsidRPr="00DE29E0" w:rsidRDefault="00DE29E0" w:rsidP="00DE29E0">
      <w:pPr>
        <w:suppressAutoHyphens/>
        <w:jc w:val="center"/>
        <w:rPr>
          <w:sz w:val="16"/>
          <w:szCs w:val="16"/>
          <w:lang w:eastAsia="zh-C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358"/>
      </w:tblGrid>
      <w:tr w:rsidR="0009649D" w:rsidRPr="00FD78F4" w:rsidTr="0009649D">
        <w:trPr>
          <w:trHeight w:val="430"/>
        </w:trPr>
        <w:tc>
          <w:tcPr>
            <w:tcW w:w="3539"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b/>
                <w:bCs/>
                <w:iCs/>
                <w:sz w:val="16"/>
                <w:szCs w:val="16"/>
                <w:lang w:eastAsia="zh-CN"/>
              </w:rPr>
            </w:pPr>
            <w:r w:rsidRPr="00FD78F4">
              <w:rPr>
                <w:rFonts w:ascii="Arial" w:eastAsia="Calibri" w:hAnsi="Arial" w:cs="Arial"/>
                <w:b/>
                <w:bCs/>
                <w:iCs/>
                <w:sz w:val="16"/>
                <w:szCs w:val="16"/>
                <w:lang w:eastAsia="zh-CN"/>
              </w:rPr>
              <w:t xml:space="preserve">Responsable del tratamiento </w:t>
            </w:r>
          </w:p>
          <w:p w:rsidR="0009649D" w:rsidRPr="00FD78F4" w:rsidRDefault="0009649D" w:rsidP="00996D26">
            <w:pPr>
              <w:suppressAutoHyphens/>
              <w:autoSpaceDE w:val="0"/>
              <w:autoSpaceDN w:val="0"/>
              <w:adjustRightInd w:val="0"/>
              <w:jc w:val="both"/>
              <w:rPr>
                <w:rFonts w:ascii="Arial" w:eastAsia="Calibri" w:hAnsi="Arial" w:cs="Arial"/>
                <w:sz w:val="16"/>
                <w:szCs w:val="16"/>
                <w:lang w:val="es-ES_tradnl" w:eastAsia="zh-CN"/>
              </w:rPr>
            </w:pPr>
          </w:p>
        </w:tc>
        <w:tc>
          <w:tcPr>
            <w:tcW w:w="5358"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sz w:val="16"/>
                <w:szCs w:val="16"/>
                <w:lang w:eastAsia="zh-CN"/>
              </w:rPr>
            </w:pPr>
            <w:r w:rsidRPr="00FD78F4">
              <w:rPr>
                <w:rFonts w:ascii="Arial" w:eastAsia="Calibri" w:hAnsi="Arial" w:cs="Arial"/>
                <w:sz w:val="16"/>
                <w:szCs w:val="16"/>
                <w:lang w:eastAsia="zh-CN"/>
              </w:rPr>
              <w:t>Dirección General de la Función Pública y Calidad de los Servicios. Servicio de Gestión de RR.HH.</w:t>
            </w:r>
          </w:p>
          <w:p w:rsidR="0009649D" w:rsidRPr="00FD78F4" w:rsidRDefault="0009649D" w:rsidP="00996D26">
            <w:pPr>
              <w:suppressAutoHyphens/>
              <w:autoSpaceDE w:val="0"/>
              <w:autoSpaceDN w:val="0"/>
              <w:adjustRightInd w:val="0"/>
              <w:jc w:val="both"/>
              <w:rPr>
                <w:rFonts w:ascii="Arial" w:eastAsia="Calibri" w:hAnsi="Arial" w:cs="Arial"/>
                <w:sz w:val="16"/>
                <w:szCs w:val="16"/>
                <w:lang w:eastAsia="zh-CN"/>
              </w:rPr>
            </w:pPr>
            <w:r w:rsidRPr="00FD78F4">
              <w:rPr>
                <w:rFonts w:ascii="Arial" w:eastAsia="Calibri" w:hAnsi="Arial" w:cs="Arial"/>
                <w:sz w:val="16"/>
                <w:szCs w:val="16"/>
                <w:lang w:eastAsia="zh-CN"/>
              </w:rPr>
              <w:t>Dirección postal: Avenida Infante Juan Manuel, 14, 30011 Murcia</w:t>
            </w:r>
          </w:p>
          <w:p w:rsidR="0009649D" w:rsidRPr="00FD78F4" w:rsidRDefault="0009649D" w:rsidP="00996D26">
            <w:pPr>
              <w:suppressAutoHyphens/>
              <w:autoSpaceDE w:val="0"/>
              <w:autoSpaceDN w:val="0"/>
              <w:adjustRightInd w:val="0"/>
              <w:jc w:val="both"/>
              <w:rPr>
                <w:rFonts w:ascii="Arial" w:eastAsia="Calibri" w:hAnsi="Arial" w:cs="Arial"/>
                <w:sz w:val="16"/>
                <w:szCs w:val="16"/>
                <w:lang w:eastAsia="zh-CN"/>
              </w:rPr>
            </w:pPr>
            <w:r w:rsidRPr="00FD78F4">
              <w:rPr>
                <w:rFonts w:ascii="Arial" w:eastAsia="Calibri" w:hAnsi="Arial" w:cs="Arial"/>
                <w:sz w:val="16"/>
                <w:szCs w:val="16"/>
                <w:lang w:eastAsia="zh-CN"/>
              </w:rPr>
              <w:t>Teléfono:  968 362000</w:t>
            </w:r>
          </w:p>
        </w:tc>
      </w:tr>
      <w:tr w:rsidR="0009649D" w:rsidRPr="00FD78F4" w:rsidTr="0009649D">
        <w:trPr>
          <w:trHeight w:val="430"/>
        </w:trPr>
        <w:tc>
          <w:tcPr>
            <w:tcW w:w="3539"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b/>
                <w:bCs/>
                <w:iCs/>
                <w:sz w:val="16"/>
                <w:szCs w:val="16"/>
                <w:lang w:val="es-ES_tradnl" w:eastAsia="zh-CN"/>
              </w:rPr>
            </w:pPr>
            <w:r w:rsidRPr="00FD78F4">
              <w:rPr>
                <w:rFonts w:ascii="Arial" w:eastAsia="Calibri" w:hAnsi="Arial" w:cs="Arial"/>
                <w:b/>
                <w:bCs/>
                <w:iCs/>
                <w:sz w:val="16"/>
                <w:szCs w:val="16"/>
                <w:lang w:eastAsia="zh-CN"/>
              </w:rPr>
              <w:t>Delegado de protección de datos</w:t>
            </w:r>
          </w:p>
        </w:tc>
        <w:tc>
          <w:tcPr>
            <w:tcW w:w="5358"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sz w:val="16"/>
                <w:szCs w:val="16"/>
                <w:lang w:eastAsia="zh-CN"/>
              </w:rPr>
            </w:pPr>
            <w:r w:rsidRPr="00FD78F4">
              <w:rPr>
                <w:rFonts w:ascii="Arial" w:eastAsia="Calibri" w:hAnsi="Arial" w:cs="Arial"/>
                <w:sz w:val="16"/>
                <w:szCs w:val="16"/>
                <w:lang w:eastAsia="zh-CN"/>
              </w:rPr>
              <w:t>Inspección General de Servicios de la Comunidad Autónoma de la Región de Murcia</w:t>
            </w:r>
          </w:p>
          <w:p w:rsidR="0009649D" w:rsidRPr="00FD78F4" w:rsidRDefault="0009649D" w:rsidP="00996D26">
            <w:pPr>
              <w:suppressAutoHyphens/>
              <w:autoSpaceDE w:val="0"/>
              <w:autoSpaceDN w:val="0"/>
              <w:adjustRightInd w:val="0"/>
              <w:rPr>
                <w:rFonts w:ascii="Arial" w:eastAsia="Calibri" w:hAnsi="Arial" w:cs="Arial"/>
                <w:b/>
                <w:bCs/>
                <w:iCs/>
                <w:sz w:val="16"/>
                <w:szCs w:val="16"/>
                <w:lang w:val="es-ES_tradnl" w:eastAsia="zh-CN"/>
              </w:rPr>
            </w:pPr>
            <w:r w:rsidRPr="00FD78F4">
              <w:rPr>
                <w:rFonts w:ascii="Arial" w:eastAsia="Calibri" w:hAnsi="Arial" w:cs="Arial"/>
                <w:sz w:val="16"/>
                <w:szCs w:val="16"/>
                <w:lang w:eastAsia="zh-CN"/>
              </w:rPr>
              <w:t>Contacto: DPDIGS@listas.carm.es</w:t>
            </w:r>
          </w:p>
        </w:tc>
      </w:tr>
      <w:tr w:rsidR="0009649D" w:rsidRPr="00FD78F4" w:rsidTr="0009649D">
        <w:tc>
          <w:tcPr>
            <w:tcW w:w="3539"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b/>
                <w:bCs/>
                <w:iCs/>
                <w:sz w:val="16"/>
                <w:szCs w:val="16"/>
                <w:lang w:eastAsia="zh-CN"/>
              </w:rPr>
            </w:pPr>
            <w:r w:rsidRPr="00FD78F4">
              <w:rPr>
                <w:rFonts w:ascii="Arial" w:eastAsia="Calibri" w:hAnsi="Arial" w:cs="Arial"/>
                <w:b/>
                <w:bCs/>
                <w:iCs/>
                <w:sz w:val="16"/>
                <w:szCs w:val="16"/>
                <w:lang w:eastAsia="zh-CN"/>
              </w:rPr>
              <w:t>Finalidad del tratamiento</w:t>
            </w:r>
          </w:p>
        </w:tc>
        <w:tc>
          <w:tcPr>
            <w:tcW w:w="5358"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i/>
                <w:sz w:val="16"/>
                <w:szCs w:val="16"/>
                <w:lang w:eastAsia="zh-CN"/>
              </w:rPr>
            </w:pPr>
            <w:r w:rsidRPr="00FD78F4">
              <w:rPr>
                <w:rFonts w:ascii="Arial" w:eastAsia="Calibri" w:hAnsi="Arial" w:cs="Arial"/>
                <w:sz w:val="16"/>
                <w:szCs w:val="16"/>
                <w:lang w:eastAsia="zh-CN"/>
              </w:rPr>
              <w:t xml:space="preserve">La Dirección General de la Función Pública y Calidad de los Servicios tratará la información facilitada con el fin de gestionar los procedimientos de jubilación forzosa, anticipada o voluntaria del personal de la CARM.  </w:t>
            </w:r>
            <w:r w:rsidRPr="00FD78F4">
              <w:rPr>
                <w:rFonts w:ascii="Arial" w:eastAsia="Calibri" w:hAnsi="Arial" w:cs="Arial"/>
                <w:i/>
                <w:sz w:val="16"/>
                <w:szCs w:val="16"/>
                <w:lang w:eastAsia="zh-CN"/>
              </w:rPr>
              <w:t xml:space="preserve"> </w:t>
            </w:r>
          </w:p>
          <w:p w:rsidR="0009649D" w:rsidRPr="00FD78F4" w:rsidRDefault="0009649D" w:rsidP="00996D26">
            <w:pPr>
              <w:suppressAutoHyphens/>
              <w:autoSpaceDE w:val="0"/>
              <w:autoSpaceDN w:val="0"/>
              <w:adjustRightInd w:val="0"/>
              <w:jc w:val="both"/>
              <w:rPr>
                <w:rFonts w:ascii="Arial" w:eastAsia="Calibri" w:hAnsi="Arial" w:cs="Arial"/>
                <w:sz w:val="16"/>
                <w:szCs w:val="16"/>
                <w:lang w:eastAsia="zh-CN"/>
              </w:rPr>
            </w:pPr>
            <w:r w:rsidRPr="00FD78F4">
              <w:rPr>
                <w:rFonts w:ascii="Arial" w:eastAsia="Calibri" w:hAnsi="Arial" w:cs="Arial"/>
                <w:sz w:val="16"/>
                <w:szCs w:val="16"/>
                <w:lang w:eastAsia="zh-CN"/>
              </w:rPr>
              <w:t>Los datos personales se conservarán hasta la finalización del procedimiento.</w:t>
            </w:r>
          </w:p>
        </w:tc>
      </w:tr>
      <w:tr w:rsidR="0009649D" w:rsidRPr="00FD78F4" w:rsidTr="0009649D">
        <w:tc>
          <w:tcPr>
            <w:tcW w:w="3539" w:type="dxa"/>
            <w:shd w:val="clear" w:color="auto" w:fill="auto"/>
          </w:tcPr>
          <w:p w:rsidR="0009649D" w:rsidRPr="00FD78F4" w:rsidRDefault="0009649D" w:rsidP="00996D26">
            <w:pPr>
              <w:suppressAutoHyphens/>
              <w:autoSpaceDE w:val="0"/>
              <w:autoSpaceDN w:val="0"/>
              <w:adjustRightInd w:val="0"/>
              <w:rPr>
                <w:rFonts w:ascii="Arial" w:eastAsia="Calibri" w:hAnsi="Arial" w:cs="Arial"/>
                <w:b/>
                <w:bCs/>
                <w:iCs/>
                <w:sz w:val="16"/>
                <w:szCs w:val="16"/>
                <w:lang w:eastAsia="zh-CN"/>
              </w:rPr>
            </w:pPr>
            <w:r w:rsidRPr="00FD78F4">
              <w:rPr>
                <w:rFonts w:ascii="Arial" w:eastAsia="Calibri" w:hAnsi="Arial" w:cs="Arial"/>
                <w:b/>
                <w:bCs/>
                <w:iCs/>
                <w:sz w:val="16"/>
                <w:szCs w:val="16"/>
                <w:lang w:eastAsia="zh-CN"/>
              </w:rPr>
              <w:t>Legitimación del tratamiento</w:t>
            </w:r>
          </w:p>
        </w:tc>
        <w:tc>
          <w:tcPr>
            <w:tcW w:w="5358"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sz w:val="16"/>
                <w:szCs w:val="16"/>
                <w:lang w:val="es-ES_tradnl" w:eastAsia="zh-CN"/>
              </w:rPr>
            </w:pPr>
            <w:r w:rsidRPr="00FD78F4">
              <w:rPr>
                <w:rFonts w:ascii="Arial" w:eastAsia="Calibri" w:hAnsi="Arial" w:cs="Arial"/>
                <w:sz w:val="16"/>
                <w:szCs w:val="16"/>
                <w:lang w:eastAsia="zh-CN"/>
              </w:rPr>
              <w:t xml:space="preserve">La base legal es el tratamiento necesario para el cumplimiento de una misión realizada en el ejercicio de potestades públicas, atribuidas por el </w:t>
            </w:r>
            <w:r w:rsidRPr="00FD78F4">
              <w:rPr>
                <w:rFonts w:ascii="Arial" w:eastAsia="Calibri" w:hAnsi="Arial" w:cs="Arial"/>
                <w:kern w:val="1"/>
                <w:sz w:val="16"/>
                <w:szCs w:val="16"/>
                <w:lang w:val="es-ES_tradnl"/>
              </w:rPr>
              <w:t>artículo 12 del texto refundido de la Ley de la Función Pública de la Región de Murcia, aprobado por Decreto Legislativo 1/2001, de 26 de enero</w:t>
            </w:r>
            <w:r w:rsidRPr="00FD78F4">
              <w:rPr>
                <w:rFonts w:ascii="Arial" w:eastAsia="Calibri" w:hAnsi="Arial" w:cs="Arial"/>
                <w:sz w:val="16"/>
                <w:szCs w:val="16"/>
                <w:lang w:eastAsia="zh-CN"/>
              </w:rPr>
              <w:t>.</w:t>
            </w:r>
          </w:p>
        </w:tc>
      </w:tr>
      <w:tr w:rsidR="0009649D" w:rsidRPr="00FD78F4" w:rsidTr="0009649D">
        <w:tc>
          <w:tcPr>
            <w:tcW w:w="3539"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b/>
                <w:bCs/>
                <w:iCs/>
                <w:sz w:val="16"/>
                <w:szCs w:val="16"/>
                <w:lang w:eastAsia="zh-CN"/>
              </w:rPr>
            </w:pPr>
            <w:r w:rsidRPr="00FD78F4">
              <w:rPr>
                <w:rFonts w:ascii="Arial" w:eastAsia="Calibri" w:hAnsi="Arial" w:cs="Arial"/>
                <w:b/>
                <w:bCs/>
                <w:iCs/>
                <w:sz w:val="16"/>
                <w:szCs w:val="16"/>
                <w:lang w:eastAsia="zh-CN"/>
              </w:rPr>
              <w:t>Derechos de las personas  interesadas</w:t>
            </w:r>
          </w:p>
        </w:tc>
        <w:tc>
          <w:tcPr>
            <w:tcW w:w="5358" w:type="dxa"/>
            <w:shd w:val="clear" w:color="auto" w:fill="auto"/>
          </w:tcPr>
          <w:p w:rsidR="0009649D" w:rsidRPr="00FD78F4" w:rsidRDefault="0009649D" w:rsidP="00996D26">
            <w:pPr>
              <w:suppressAutoHyphens/>
              <w:autoSpaceDE w:val="0"/>
              <w:autoSpaceDN w:val="0"/>
              <w:adjustRightInd w:val="0"/>
              <w:jc w:val="both"/>
              <w:rPr>
                <w:rFonts w:ascii="Arial" w:eastAsia="Calibri" w:hAnsi="Arial" w:cs="Arial"/>
                <w:sz w:val="16"/>
                <w:szCs w:val="16"/>
                <w:lang w:eastAsia="zh-CN"/>
              </w:rPr>
            </w:pPr>
            <w:r w:rsidRPr="00FD78F4">
              <w:rPr>
                <w:rFonts w:ascii="Arial" w:eastAsia="Calibri" w:hAnsi="Arial" w:cs="Arial"/>
                <w:sz w:val="16"/>
                <w:szCs w:val="16"/>
                <w:lang w:eastAsia="zh-CN"/>
              </w:rPr>
              <w:t>Las personas interesadas tienen derecho a:</w:t>
            </w:r>
          </w:p>
          <w:p w:rsidR="0009649D" w:rsidRPr="00FD78F4" w:rsidRDefault="0009649D" w:rsidP="0009649D">
            <w:pPr>
              <w:numPr>
                <w:ilvl w:val="0"/>
                <w:numId w:val="2"/>
              </w:numPr>
              <w:suppressAutoHyphens/>
              <w:autoSpaceDE w:val="0"/>
              <w:autoSpaceDN w:val="0"/>
              <w:adjustRightInd w:val="0"/>
              <w:spacing w:after="0" w:line="240" w:lineRule="auto"/>
              <w:contextualSpacing/>
              <w:jc w:val="both"/>
              <w:rPr>
                <w:rFonts w:ascii="Arial" w:eastAsia="Calibri" w:hAnsi="Arial" w:cs="Arial"/>
                <w:sz w:val="16"/>
                <w:szCs w:val="16"/>
                <w:lang w:eastAsia="zh-CN"/>
              </w:rPr>
            </w:pPr>
            <w:r w:rsidRPr="00FD78F4">
              <w:rPr>
                <w:rFonts w:ascii="Arial" w:eastAsia="Calibri" w:hAnsi="Arial" w:cs="Arial"/>
                <w:sz w:val="16"/>
                <w:szCs w:val="16"/>
                <w:lang w:eastAsia="zh-CN"/>
              </w:rPr>
              <w:t>Acceder a sus datos personales, a solicitar su rectificación o supresión cuando, entre otros motivos, los datos ya no sean necesarios para la finalidad para la que se recogieron.</w:t>
            </w:r>
          </w:p>
          <w:p w:rsidR="0009649D" w:rsidRPr="00FD78F4" w:rsidRDefault="0009649D" w:rsidP="0009649D">
            <w:pPr>
              <w:numPr>
                <w:ilvl w:val="0"/>
                <w:numId w:val="2"/>
              </w:numPr>
              <w:suppressAutoHyphens/>
              <w:autoSpaceDE w:val="0"/>
              <w:autoSpaceDN w:val="0"/>
              <w:adjustRightInd w:val="0"/>
              <w:spacing w:after="0" w:line="240" w:lineRule="auto"/>
              <w:contextualSpacing/>
              <w:jc w:val="both"/>
              <w:rPr>
                <w:rFonts w:ascii="Arial" w:eastAsia="Calibri" w:hAnsi="Arial" w:cs="Arial"/>
                <w:sz w:val="16"/>
                <w:szCs w:val="16"/>
                <w:lang w:eastAsia="zh-CN"/>
              </w:rPr>
            </w:pPr>
            <w:r w:rsidRPr="00FD78F4">
              <w:rPr>
                <w:rFonts w:ascii="Arial" w:eastAsia="Calibri" w:hAnsi="Arial" w:cs="Arial"/>
                <w:sz w:val="16"/>
                <w:szCs w:val="16"/>
                <w:lang w:eastAsia="zh-CN"/>
              </w:rPr>
              <w:t xml:space="preserve">Solicitar la limitación de su tratamiento y a oponerse al tratamiento, en cuyo caso únicamente se conservarán a efectos de posibles reclamaciones o recursos. </w:t>
            </w:r>
          </w:p>
          <w:p w:rsidR="0009649D" w:rsidRPr="00FD78F4" w:rsidRDefault="0009649D" w:rsidP="0009649D">
            <w:pPr>
              <w:numPr>
                <w:ilvl w:val="0"/>
                <w:numId w:val="1"/>
              </w:numPr>
              <w:suppressAutoHyphens/>
              <w:autoSpaceDE w:val="0"/>
              <w:autoSpaceDN w:val="0"/>
              <w:adjustRightInd w:val="0"/>
              <w:spacing w:after="0" w:line="240" w:lineRule="auto"/>
              <w:contextualSpacing/>
              <w:jc w:val="both"/>
              <w:rPr>
                <w:rFonts w:ascii="Arial" w:eastAsia="Calibri" w:hAnsi="Arial" w:cs="Arial"/>
                <w:sz w:val="16"/>
                <w:szCs w:val="16"/>
                <w:lang w:eastAsia="zh-CN"/>
              </w:rPr>
            </w:pPr>
            <w:r w:rsidRPr="00FD78F4">
              <w:rPr>
                <w:rFonts w:ascii="Arial" w:eastAsia="Calibri" w:hAnsi="Arial" w:cs="Arial"/>
                <w:sz w:val="16"/>
                <w:szCs w:val="16"/>
                <w:lang w:eastAsia="zh-CN"/>
              </w:rPr>
              <w:t>La portabilidad de sus datos, es decir, a recibir los datos que le incumban que hayan facilitado al responsable del tratamiento y a transmitirlos a otro responsable.</w:t>
            </w:r>
          </w:p>
          <w:p w:rsidR="0009649D" w:rsidRPr="00FD78F4" w:rsidRDefault="0009649D" w:rsidP="00996D26">
            <w:pPr>
              <w:suppressAutoHyphens/>
              <w:autoSpaceDE w:val="0"/>
              <w:autoSpaceDN w:val="0"/>
              <w:adjustRightInd w:val="0"/>
              <w:jc w:val="both"/>
              <w:rPr>
                <w:rFonts w:ascii="Arial" w:eastAsia="Calibri" w:hAnsi="Arial" w:cs="Arial"/>
                <w:sz w:val="16"/>
                <w:szCs w:val="16"/>
                <w:lang w:eastAsia="zh-CN"/>
              </w:rPr>
            </w:pPr>
            <w:r w:rsidRPr="00FD78F4">
              <w:rPr>
                <w:rFonts w:ascii="Arial" w:eastAsia="Calibri" w:hAnsi="Arial" w:cs="Arial"/>
                <w:sz w:val="16"/>
                <w:szCs w:val="16"/>
                <w:lang w:eastAsia="zh-CN"/>
              </w:rPr>
              <w:t xml:space="preserve">Todos esos derechos se pueden ejercer mediante un escrito o solicitud electrónica o en papel dirigido al responsable del tratamiento. </w:t>
            </w:r>
          </w:p>
          <w:p w:rsidR="0009649D" w:rsidRPr="00FD78F4" w:rsidRDefault="0009649D" w:rsidP="00996D26">
            <w:pPr>
              <w:suppressAutoHyphens/>
              <w:autoSpaceDE w:val="0"/>
              <w:autoSpaceDN w:val="0"/>
              <w:adjustRightInd w:val="0"/>
              <w:jc w:val="both"/>
              <w:rPr>
                <w:rFonts w:ascii="Arial" w:eastAsia="Calibri" w:hAnsi="Arial" w:cs="Arial"/>
                <w:sz w:val="16"/>
                <w:szCs w:val="16"/>
                <w:highlight w:val="yellow"/>
                <w:lang w:eastAsia="zh-CN"/>
              </w:rPr>
            </w:pPr>
            <w:r w:rsidRPr="00FD78F4">
              <w:rPr>
                <w:rFonts w:ascii="Arial" w:eastAsia="Calibri" w:hAnsi="Arial" w:cs="Arial"/>
                <w:sz w:val="16"/>
                <w:szCs w:val="16"/>
                <w:lang w:eastAsia="zh-CN"/>
              </w:rPr>
              <w:t>Asimismo, las personas interesadas tienen derecho a presentar una reclamación ante la Agencia Española de Protección de Datos.</w:t>
            </w:r>
          </w:p>
        </w:tc>
      </w:tr>
    </w:tbl>
    <w:p w:rsidR="00C60483" w:rsidRDefault="00C60483">
      <w:pPr>
        <w:spacing w:after="0" w:line="240" w:lineRule="auto"/>
        <w:ind w:right="-642"/>
        <w:jc w:val="both"/>
        <w:rPr>
          <w:rFonts w:ascii="Times New Roman" w:eastAsia="Times New Roman" w:hAnsi="Times New Roman" w:cs="Times New Roman"/>
          <w:sz w:val="24"/>
        </w:rPr>
      </w:pPr>
    </w:p>
    <w:p w:rsidR="00C60483" w:rsidRDefault="00C60483">
      <w:pPr>
        <w:spacing w:after="0" w:line="240" w:lineRule="auto"/>
        <w:ind w:right="-642"/>
        <w:jc w:val="both"/>
        <w:rPr>
          <w:rFonts w:ascii="Times New Roman" w:eastAsia="Times New Roman" w:hAnsi="Times New Roman" w:cs="Times New Roman"/>
          <w:sz w:val="24"/>
        </w:rPr>
      </w:pPr>
    </w:p>
    <w:p w:rsidR="00C60483" w:rsidRDefault="00C60483">
      <w:pPr>
        <w:spacing w:after="0" w:line="240" w:lineRule="auto"/>
        <w:ind w:right="-642"/>
        <w:jc w:val="both"/>
        <w:rPr>
          <w:rFonts w:ascii="Times New Roman" w:eastAsia="Times New Roman" w:hAnsi="Times New Roman" w:cs="Times New Roman"/>
          <w:sz w:val="24"/>
        </w:rPr>
      </w:pPr>
    </w:p>
    <w:p w:rsidR="00DE29E0" w:rsidRDefault="00DE29E0">
      <w:pPr>
        <w:spacing w:after="0" w:line="240" w:lineRule="auto"/>
        <w:ind w:right="-642"/>
        <w:jc w:val="both"/>
        <w:rPr>
          <w:rFonts w:ascii="Times New Roman" w:eastAsia="Times New Roman" w:hAnsi="Times New Roman" w:cs="Times New Roman"/>
          <w:sz w:val="24"/>
        </w:rPr>
      </w:pPr>
    </w:p>
    <w:p w:rsidR="00FD78F4" w:rsidRDefault="00137B13">
      <w:pPr>
        <w:spacing w:after="0" w:line="240" w:lineRule="auto"/>
        <w:ind w:right="-642"/>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En _________</w:t>
      </w:r>
      <w:r w:rsidR="00DE29E0">
        <w:rPr>
          <w:rFonts w:ascii="Times New Roman" w:eastAsia="Times New Roman" w:hAnsi="Times New Roman" w:cs="Times New Roman"/>
          <w:sz w:val="24"/>
        </w:rPr>
        <w:t>, ____ de_______ de 20__</w:t>
      </w:r>
    </w:p>
    <w:p w:rsidR="00FD78F4" w:rsidRDefault="00FD78F4">
      <w:pPr>
        <w:spacing w:after="0" w:line="240" w:lineRule="auto"/>
        <w:ind w:right="-642"/>
        <w:jc w:val="both"/>
        <w:rPr>
          <w:rFonts w:ascii="Times New Roman" w:eastAsia="Times New Roman" w:hAnsi="Times New Roman" w:cs="Times New Roman"/>
          <w:sz w:val="24"/>
        </w:rPr>
      </w:pPr>
    </w:p>
    <w:p w:rsidR="00FD78F4" w:rsidRDefault="00FD78F4">
      <w:pPr>
        <w:spacing w:after="0" w:line="240" w:lineRule="auto"/>
        <w:ind w:right="-642"/>
        <w:jc w:val="both"/>
        <w:rPr>
          <w:rFonts w:ascii="Times New Roman" w:eastAsia="Times New Roman" w:hAnsi="Times New Roman" w:cs="Times New Roman"/>
          <w:sz w:val="24"/>
        </w:rPr>
      </w:pPr>
    </w:p>
    <w:p w:rsidR="00FD78F4" w:rsidRDefault="00FD78F4">
      <w:pPr>
        <w:spacing w:after="0" w:line="240" w:lineRule="auto"/>
        <w:ind w:right="-642"/>
        <w:jc w:val="both"/>
        <w:rPr>
          <w:rFonts w:ascii="Times New Roman" w:eastAsia="Times New Roman" w:hAnsi="Times New Roman" w:cs="Times New Roman"/>
          <w:sz w:val="24"/>
        </w:rPr>
      </w:pPr>
    </w:p>
    <w:p w:rsidR="00DE29E0" w:rsidRDefault="00DE29E0">
      <w:pPr>
        <w:spacing w:after="0" w:line="240" w:lineRule="auto"/>
        <w:jc w:val="both"/>
        <w:rPr>
          <w:rFonts w:ascii="Times New Roman" w:eastAsia="Times New Roman" w:hAnsi="Times New Roman" w:cs="Times New Roman"/>
          <w:sz w:val="24"/>
        </w:rPr>
      </w:pPr>
      <w:bookmarkStart w:id="0" w:name="_GoBack"/>
      <w:bookmarkEnd w:id="0"/>
    </w:p>
    <w:p w:rsidR="00FD78F4" w:rsidRDefault="00FD78F4">
      <w:pPr>
        <w:spacing w:after="0" w:line="240" w:lineRule="auto"/>
        <w:jc w:val="both"/>
        <w:rPr>
          <w:rFonts w:ascii="Times New Roman" w:eastAsia="Times New Roman" w:hAnsi="Times New Roman" w:cs="Times New Roman"/>
          <w:sz w:val="24"/>
        </w:rPr>
      </w:pPr>
    </w:p>
    <w:p w:rsidR="00FD78F4" w:rsidRDefault="00FD78F4">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8494"/>
      </w:tblGrid>
      <w:tr w:rsidR="00C60483">
        <w:trPr>
          <w:trHeight w:val="1"/>
        </w:trPr>
        <w:tc>
          <w:tcPr>
            <w:tcW w:w="8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0483" w:rsidRPr="00FD78F4" w:rsidRDefault="009072B3">
            <w:pPr>
              <w:spacing w:after="0" w:line="360" w:lineRule="auto"/>
              <w:jc w:val="both"/>
              <w:rPr>
                <w:rFonts w:ascii="Times New Roman" w:eastAsia="Times New Roman" w:hAnsi="Times New Roman" w:cs="Times New Roman"/>
                <w:b/>
              </w:rPr>
            </w:pPr>
            <w:r w:rsidRPr="00FD78F4">
              <w:rPr>
                <w:rFonts w:ascii="Times New Roman" w:eastAsia="Times New Roman" w:hAnsi="Times New Roman" w:cs="Times New Roman"/>
                <w:b/>
              </w:rPr>
              <w:t>C</w:t>
            </w:r>
            <w:r w:rsidR="00DC43FA" w:rsidRPr="00FD78F4">
              <w:rPr>
                <w:rFonts w:ascii="Times New Roman" w:eastAsia="Times New Roman" w:hAnsi="Times New Roman" w:cs="Times New Roman"/>
                <w:b/>
              </w:rPr>
              <w:t xml:space="preserve">ONSEJERÍA DE HACIENDA </w:t>
            </w:r>
          </w:p>
          <w:p w:rsidR="00C60483" w:rsidRPr="00FD78F4" w:rsidRDefault="00DC43FA">
            <w:pPr>
              <w:spacing w:after="0" w:line="360" w:lineRule="auto"/>
              <w:jc w:val="both"/>
              <w:rPr>
                <w:sz w:val="20"/>
                <w:szCs w:val="20"/>
              </w:rPr>
            </w:pPr>
            <w:r w:rsidRPr="00FD78F4">
              <w:rPr>
                <w:rFonts w:ascii="Times New Roman" w:eastAsia="Times New Roman" w:hAnsi="Times New Roman" w:cs="Times New Roman"/>
                <w:b/>
                <w:sz w:val="20"/>
                <w:szCs w:val="20"/>
              </w:rPr>
              <w:t>DIRECCIÓN GENERAL DE LA FUNCIÓN PÚBLICA Y CALIDAD DE LOS SERVICIOS</w:t>
            </w:r>
          </w:p>
        </w:tc>
      </w:tr>
    </w:tbl>
    <w:p w:rsidR="00C60483" w:rsidRDefault="00DC43F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sectPr w:rsidR="00C60483" w:rsidSect="0010475B">
      <w:pgSz w:w="11906" w:h="16838"/>
      <w:pgMar w:top="1417" w:right="1701" w:bottom="1417"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1A9" w:rsidRDefault="000671A9" w:rsidP="000671A9">
      <w:pPr>
        <w:spacing w:after="0" w:line="240" w:lineRule="auto"/>
      </w:pPr>
      <w:r>
        <w:separator/>
      </w:r>
    </w:p>
  </w:endnote>
  <w:endnote w:type="continuationSeparator" w:id="0">
    <w:p w:rsidR="000671A9" w:rsidRDefault="000671A9" w:rsidP="0006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1A9" w:rsidRDefault="000671A9" w:rsidP="000671A9">
      <w:pPr>
        <w:spacing w:after="0" w:line="240" w:lineRule="auto"/>
      </w:pPr>
      <w:r>
        <w:separator/>
      </w:r>
    </w:p>
  </w:footnote>
  <w:footnote w:type="continuationSeparator" w:id="0">
    <w:p w:rsidR="000671A9" w:rsidRDefault="000671A9" w:rsidP="000671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16D29"/>
    <w:multiLevelType w:val="hybridMultilevel"/>
    <w:tmpl w:val="7C60F288"/>
    <w:lvl w:ilvl="0" w:tplc="ABF8C38C">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D137AC7"/>
    <w:multiLevelType w:val="hybridMultilevel"/>
    <w:tmpl w:val="7E76D434"/>
    <w:lvl w:ilvl="0" w:tplc="37065F60">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0483"/>
    <w:rsid w:val="000671A9"/>
    <w:rsid w:val="00071FFC"/>
    <w:rsid w:val="00084D4F"/>
    <w:rsid w:val="0009649D"/>
    <w:rsid w:val="000E2559"/>
    <w:rsid w:val="001046F4"/>
    <w:rsid w:val="0010475B"/>
    <w:rsid w:val="00137B13"/>
    <w:rsid w:val="00165BB0"/>
    <w:rsid w:val="00171B8A"/>
    <w:rsid w:val="001D6BAC"/>
    <w:rsid w:val="0020488E"/>
    <w:rsid w:val="00231714"/>
    <w:rsid w:val="002E0240"/>
    <w:rsid w:val="002F6A32"/>
    <w:rsid w:val="003C2BC2"/>
    <w:rsid w:val="003F4537"/>
    <w:rsid w:val="00424A0A"/>
    <w:rsid w:val="005D2227"/>
    <w:rsid w:val="0068662F"/>
    <w:rsid w:val="00745C67"/>
    <w:rsid w:val="008177E8"/>
    <w:rsid w:val="0087709A"/>
    <w:rsid w:val="008835A8"/>
    <w:rsid w:val="009072B3"/>
    <w:rsid w:val="00956C51"/>
    <w:rsid w:val="00961E23"/>
    <w:rsid w:val="009F42C8"/>
    <w:rsid w:val="00A13BF8"/>
    <w:rsid w:val="00AB20A1"/>
    <w:rsid w:val="00B01841"/>
    <w:rsid w:val="00B32853"/>
    <w:rsid w:val="00B7130F"/>
    <w:rsid w:val="00C60483"/>
    <w:rsid w:val="00C67823"/>
    <w:rsid w:val="00C973BD"/>
    <w:rsid w:val="00CB56CE"/>
    <w:rsid w:val="00D0454E"/>
    <w:rsid w:val="00D05896"/>
    <w:rsid w:val="00D34C02"/>
    <w:rsid w:val="00DC43FA"/>
    <w:rsid w:val="00DE29E0"/>
    <w:rsid w:val="00E818EC"/>
    <w:rsid w:val="00F94172"/>
    <w:rsid w:val="00FD716C"/>
    <w:rsid w:val="00FD7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AF900F4-73AB-409D-A351-FDBBC366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8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671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1A9"/>
  </w:style>
  <w:style w:type="paragraph" w:styleId="Piedepgina">
    <w:name w:val="footer"/>
    <w:basedOn w:val="Normal"/>
    <w:link w:val="PiedepginaCar"/>
    <w:uiPriority w:val="99"/>
    <w:unhideWhenUsed/>
    <w:rsid w:val="000671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1A9"/>
  </w:style>
  <w:style w:type="paragraph" w:styleId="Textodeglobo">
    <w:name w:val="Balloon Text"/>
    <w:basedOn w:val="Normal"/>
    <w:link w:val="TextodegloboCar"/>
    <w:uiPriority w:val="99"/>
    <w:semiHidden/>
    <w:unhideWhenUsed/>
    <w:rsid w:val="001046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4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1348</Words>
  <Characters>7414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SANCHEZ, ENCARNACION</dc:creator>
  <cp:lastModifiedBy>RUIZ SANCHEZ, ENCARNACION</cp:lastModifiedBy>
  <cp:revision>30</cp:revision>
  <cp:lastPrinted>2018-08-30T12:37:00Z</cp:lastPrinted>
  <dcterms:created xsi:type="dcterms:W3CDTF">2018-05-23T16:17:00Z</dcterms:created>
  <dcterms:modified xsi:type="dcterms:W3CDTF">2018-08-31T09:56:00Z</dcterms:modified>
</cp:coreProperties>
</file>