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ook w:val="04A0" w:firstRow="1" w:lastRow="0" w:firstColumn="1" w:lastColumn="0" w:noHBand="0" w:noVBand="1"/>
      </w:tblPr>
      <w:tblGrid>
        <w:gridCol w:w="9071"/>
      </w:tblGrid>
      <w:tr w:rsidR="000C5497" w:rsidRPr="00405FC4" w:rsidTr="009423DD">
        <w:trPr>
          <w:trHeight w:val="460"/>
        </w:trPr>
        <w:tc>
          <w:tcPr>
            <w:tcW w:w="5000" w:type="pct"/>
            <w:shd w:val="clear" w:color="auto" w:fill="auto"/>
          </w:tcPr>
          <w:p w:rsidR="000C5497" w:rsidRPr="00405FC4" w:rsidRDefault="000C5497" w:rsidP="003B1079">
            <w:pPr>
              <w:pStyle w:val="Prrafodelista1"/>
              <w:spacing w:line="276" w:lineRule="auto"/>
              <w:ind w:left="0"/>
              <w:rPr>
                <w:rFonts w:ascii="Arial" w:hAnsi="Arial" w:cs="Arial"/>
                <w:b/>
                <w:bCs/>
                <w:color w:val="00CCFF"/>
                <w:sz w:val="22"/>
                <w:szCs w:val="22"/>
              </w:rPr>
            </w:pPr>
          </w:p>
          <w:tbl>
            <w:tblPr>
              <w:tblW w:w="5000" w:type="pct"/>
              <w:tblLook w:val="04A0" w:firstRow="1" w:lastRow="0" w:firstColumn="1" w:lastColumn="0" w:noHBand="0" w:noVBand="1"/>
            </w:tblPr>
            <w:tblGrid>
              <w:gridCol w:w="8855"/>
            </w:tblGrid>
            <w:tr w:rsidR="000C5497" w:rsidRPr="00405FC4" w:rsidTr="00617EDE">
              <w:trPr>
                <w:trHeight w:val="297"/>
              </w:trPr>
              <w:tc>
                <w:tcPr>
                  <w:tcW w:w="5000" w:type="pct"/>
                  <w:shd w:val="clear" w:color="auto" w:fill="auto"/>
                </w:tcPr>
                <w:p w:rsidR="000C5497" w:rsidRPr="00405FC4" w:rsidRDefault="000C5497" w:rsidP="003B1079">
                  <w:pPr>
                    <w:pStyle w:val="Ttuloazul"/>
                    <w:spacing w:after="120" w:line="276" w:lineRule="auto"/>
                    <w:ind w:left="2124"/>
                    <w:jc w:val="left"/>
                    <w:rPr>
                      <w:b w:val="0"/>
                      <w:sz w:val="22"/>
                      <w:szCs w:val="22"/>
                    </w:rPr>
                  </w:pPr>
                  <w:r w:rsidRPr="00405FC4">
                    <w:rPr>
                      <w:b w:val="0"/>
                      <w:sz w:val="22"/>
                      <w:szCs w:val="22"/>
                    </w:rPr>
                    <w:t>INFORME ANUAL DE RESULTADOS</w:t>
                  </w:r>
                </w:p>
              </w:tc>
            </w:tr>
            <w:tr w:rsidR="000C5497" w:rsidRPr="00405FC4" w:rsidTr="00617EDE">
              <w:trPr>
                <w:trHeight w:val="460"/>
              </w:trPr>
              <w:tc>
                <w:tcPr>
                  <w:tcW w:w="5000" w:type="pct"/>
                  <w:shd w:val="clear" w:color="auto" w:fill="auto"/>
                </w:tcPr>
                <w:p w:rsidR="00F231C4" w:rsidRDefault="00F231C4" w:rsidP="00F231C4">
                  <w:pPr>
                    <w:pStyle w:val="Tituloaccin"/>
                  </w:pPr>
                  <w:r>
                    <w:t>19CLO1_2</w:t>
                  </w:r>
                </w:p>
                <w:p w:rsidR="00F231C4" w:rsidRPr="00DB16C1" w:rsidRDefault="00F231C4" w:rsidP="00F231C4">
                  <w:pPr>
                    <w:pStyle w:val="Tituloaccin"/>
                  </w:pPr>
                  <w:r>
                    <w:t>“</w:t>
                  </w:r>
                  <w:r w:rsidRPr="00D778B0">
                    <w:t>INTRODUCCIÓN DEL CEREZO</w:t>
                  </w:r>
                  <w:r>
                    <w:t xml:space="preserve"> </w:t>
                  </w:r>
                  <w:r w:rsidRPr="00D778B0">
                    <w:t>(</w:t>
                  </w:r>
                  <w:proofErr w:type="spellStart"/>
                  <w:r w:rsidRPr="00D778B0">
                    <w:t>Prunus</w:t>
                  </w:r>
                  <w:proofErr w:type="spellEnd"/>
                  <w:r w:rsidRPr="00D778B0">
                    <w:t xml:space="preserve"> </w:t>
                  </w:r>
                  <w:proofErr w:type="spellStart"/>
                  <w:r w:rsidRPr="00D778B0">
                    <w:t>avium</w:t>
                  </w:r>
                  <w:proofErr w:type="spellEnd"/>
                  <w:r w:rsidRPr="00D778B0">
                    <w:t> L.) EN EL VALLE DEL GUADALENTÍN COMO CULTIVO COMPLEMENTARIO Y/O ALTERNATIVO A OTROS CULTIVOS TRADICIONALES</w:t>
                  </w:r>
                  <w:r>
                    <w:t>”</w:t>
                  </w:r>
                </w:p>
                <w:p w:rsidR="00617EDE" w:rsidRPr="00405FC4" w:rsidRDefault="00617EDE" w:rsidP="00F15782">
                  <w:pPr>
                    <w:pStyle w:val="Tituloaccin"/>
                    <w:spacing w:line="276" w:lineRule="auto"/>
                    <w:ind w:firstLine="0"/>
                    <w:jc w:val="left"/>
                    <w:rPr>
                      <w:b w:val="0"/>
                      <w:sz w:val="22"/>
                      <w:szCs w:val="22"/>
                    </w:rPr>
                  </w:pPr>
                </w:p>
                <w:tbl>
                  <w:tblPr>
                    <w:tblpPr w:leftFromText="141" w:rightFromText="141" w:vertAnchor="text" w:horzAnchor="margin" w:tblpY="341"/>
                    <w:tblW w:w="0" w:type="auto"/>
                    <w:tblLook w:val="04A0" w:firstRow="1" w:lastRow="0" w:firstColumn="1" w:lastColumn="0" w:noHBand="0" w:noVBand="1"/>
                  </w:tblPr>
                  <w:tblGrid>
                    <w:gridCol w:w="1843"/>
                    <w:gridCol w:w="6482"/>
                  </w:tblGrid>
                  <w:tr w:rsidR="00E220E1" w:rsidRPr="00405FC4" w:rsidTr="000E30E9">
                    <w:tc>
                      <w:tcPr>
                        <w:tcW w:w="1843" w:type="dxa"/>
                        <w:shd w:val="clear" w:color="auto" w:fill="auto"/>
                      </w:tcPr>
                      <w:p w:rsidR="00E220E1" w:rsidRPr="00405FC4" w:rsidRDefault="000C5497" w:rsidP="003B1079">
                        <w:pPr>
                          <w:rPr>
                            <w:rFonts w:cs="Calibri"/>
                            <w:color w:val="00B0F0"/>
                          </w:rPr>
                        </w:pPr>
                        <w:r w:rsidRPr="00405FC4">
                          <w:rPr>
                            <w:rFonts w:ascii="Arial" w:hAnsi="Arial" w:cs="Arial"/>
                            <w:bCs/>
                            <w:color w:val="00CCFF"/>
                            <w:lang w:val="pt-BR"/>
                          </w:rPr>
                          <w:t xml:space="preserve"> </w:t>
                        </w:r>
                        <w:r w:rsidR="00E220E1" w:rsidRPr="00405FC4">
                          <w:rPr>
                            <w:rFonts w:cs="Calibri"/>
                            <w:color w:val="00B0F0"/>
                          </w:rPr>
                          <w:t>Área:</w:t>
                        </w:r>
                      </w:p>
                    </w:tc>
                    <w:tc>
                      <w:tcPr>
                        <w:tcW w:w="6482" w:type="dxa"/>
                        <w:shd w:val="clear" w:color="auto" w:fill="auto"/>
                      </w:tcPr>
                      <w:p w:rsidR="00E220E1" w:rsidRPr="00405FC4" w:rsidRDefault="000E30E9" w:rsidP="003B1079">
                        <w:pPr>
                          <w:ind w:left="-108"/>
                          <w:rPr>
                            <w:rFonts w:cs="Calibri"/>
                          </w:rPr>
                        </w:pPr>
                        <w:r w:rsidRPr="00405FC4">
                          <w:t>AGRICULTURA</w:t>
                        </w:r>
                      </w:p>
                    </w:tc>
                  </w:tr>
                  <w:tr w:rsidR="00E220E1" w:rsidRPr="00405FC4" w:rsidTr="000E30E9">
                    <w:tc>
                      <w:tcPr>
                        <w:tcW w:w="1843" w:type="dxa"/>
                        <w:shd w:val="clear" w:color="auto" w:fill="auto"/>
                      </w:tcPr>
                      <w:p w:rsidR="00E220E1" w:rsidRPr="00405FC4" w:rsidRDefault="00E220E1" w:rsidP="003B1079">
                        <w:pPr>
                          <w:rPr>
                            <w:rFonts w:cs="Calibri"/>
                            <w:color w:val="00B0F0"/>
                          </w:rPr>
                        </w:pPr>
                        <w:r w:rsidRPr="00405FC4">
                          <w:rPr>
                            <w:rFonts w:cs="Calibri"/>
                            <w:color w:val="00B0F0"/>
                          </w:rPr>
                          <w:t>Ubicación:</w:t>
                        </w:r>
                      </w:p>
                    </w:tc>
                    <w:tc>
                      <w:tcPr>
                        <w:tcW w:w="6482" w:type="dxa"/>
                        <w:shd w:val="clear" w:color="auto" w:fill="auto"/>
                      </w:tcPr>
                      <w:p w:rsidR="00E220E1" w:rsidRPr="00405FC4" w:rsidRDefault="000E30E9" w:rsidP="003B1079">
                        <w:pPr>
                          <w:ind w:left="-108"/>
                          <w:rPr>
                            <w:rFonts w:cs="Calibri"/>
                          </w:rPr>
                        </w:pPr>
                        <w:r w:rsidRPr="00405FC4">
                          <w:t>CDA PURIAS</w:t>
                        </w:r>
                        <w:r w:rsidR="00617B8B" w:rsidRPr="00405FC4">
                          <w:rPr>
                            <w:rFonts w:cs="Calibri"/>
                          </w:rPr>
                          <w:t xml:space="preserve"> </w:t>
                        </w:r>
                      </w:p>
                    </w:tc>
                  </w:tr>
                  <w:tr w:rsidR="00E220E1" w:rsidRPr="00405FC4" w:rsidTr="000E30E9">
                    <w:tc>
                      <w:tcPr>
                        <w:tcW w:w="1843" w:type="dxa"/>
                        <w:shd w:val="clear" w:color="auto" w:fill="auto"/>
                      </w:tcPr>
                      <w:p w:rsidR="00E220E1" w:rsidRPr="00405FC4" w:rsidRDefault="00E220E1" w:rsidP="003B1079">
                        <w:pPr>
                          <w:rPr>
                            <w:rFonts w:cs="Calibri"/>
                            <w:color w:val="00B0F0"/>
                          </w:rPr>
                        </w:pPr>
                        <w:r w:rsidRPr="00405FC4">
                          <w:rPr>
                            <w:rFonts w:cs="Calibri"/>
                            <w:color w:val="00B0F0"/>
                          </w:rPr>
                          <w:t>Coordinación:</w:t>
                        </w:r>
                      </w:p>
                    </w:tc>
                    <w:tc>
                      <w:tcPr>
                        <w:tcW w:w="6482" w:type="dxa"/>
                        <w:shd w:val="clear" w:color="auto" w:fill="auto"/>
                      </w:tcPr>
                      <w:p w:rsidR="00E220E1" w:rsidRPr="00405FC4" w:rsidRDefault="000E30E9" w:rsidP="003B1079">
                        <w:pPr>
                          <w:ind w:left="-108"/>
                        </w:pPr>
                        <w:r w:rsidRPr="00405FC4">
                          <w:t>ANTONIO J. HERNÁNDEZ COPÉ (DIRECTOR CIFEA LORCA)</w:t>
                        </w:r>
                        <w:r w:rsidR="00E220E1" w:rsidRPr="00405FC4">
                          <w:t xml:space="preserve"> </w:t>
                        </w:r>
                      </w:p>
                    </w:tc>
                  </w:tr>
                  <w:tr w:rsidR="00E220E1" w:rsidRPr="00405FC4" w:rsidTr="000E30E9">
                    <w:tc>
                      <w:tcPr>
                        <w:tcW w:w="1843" w:type="dxa"/>
                        <w:shd w:val="clear" w:color="auto" w:fill="auto"/>
                      </w:tcPr>
                      <w:p w:rsidR="00E220E1" w:rsidRPr="00405FC4" w:rsidRDefault="00E220E1" w:rsidP="003B1079">
                        <w:pPr>
                          <w:rPr>
                            <w:rFonts w:cs="Calibri"/>
                            <w:color w:val="00B0F0"/>
                          </w:rPr>
                        </w:pPr>
                        <w:r w:rsidRPr="00405FC4">
                          <w:rPr>
                            <w:rFonts w:cs="Calibri"/>
                            <w:color w:val="00B0F0"/>
                          </w:rPr>
                          <w:t>Autores:</w:t>
                        </w:r>
                      </w:p>
                    </w:tc>
                    <w:tc>
                      <w:tcPr>
                        <w:tcW w:w="6482" w:type="dxa"/>
                        <w:shd w:val="clear" w:color="auto" w:fill="auto"/>
                      </w:tcPr>
                      <w:p w:rsidR="00E220E1" w:rsidRPr="00405FC4" w:rsidRDefault="00617EDE" w:rsidP="00F231C4">
                        <w:pPr>
                          <w:rPr>
                            <w:rFonts w:cs="Calibri"/>
                            <w:lang w:val="pt-BR"/>
                          </w:rPr>
                        </w:pPr>
                        <w:r w:rsidRPr="00405FC4">
                          <w:rPr>
                            <w:rFonts w:cs="Calibri"/>
                            <w:lang w:val="pt-BR"/>
                          </w:rPr>
                          <w:t xml:space="preserve">Juan José </w:t>
                        </w:r>
                        <w:proofErr w:type="spellStart"/>
                        <w:r w:rsidRPr="00405FC4">
                          <w:rPr>
                            <w:rFonts w:cs="Calibri"/>
                            <w:lang w:val="pt-BR"/>
                          </w:rPr>
                          <w:t>Bel</w:t>
                        </w:r>
                        <w:r w:rsidR="00331B31" w:rsidRPr="00405FC4">
                          <w:rPr>
                            <w:rFonts w:cs="Calibri"/>
                            <w:lang w:val="pt-BR"/>
                          </w:rPr>
                          <w:t>da</w:t>
                        </w:r>
                        <w:proofErr w:type="spellEnd"/>
                        <w:r w:rsidR="00331B31" w:rsidRPr="00405FC4">
                          <w:rPr>
                            <w:rFonts w:cs="Calibri"/>
                            <w:lang w:val="pt-BR"/>
                          </w:rPr>
                          <w:t xml:space="preserve"> García (Técnico CIFEA Lorca)</w:t>
                        </w:r>
                        <w:r w:rsidR="00F231C4">
                          <w:rPr>
                            <w:rFonts w:cs="Calibri"/>
                            <w:lang w:val="pt-BR"/>
                          </w:rPr>
                          <w:t xml:space="preserve">; Federico García </w:t>
                        </w:r>
                        <w:proofErr w:type="spellStart"/>
                        <w:r w:rsidR="00F231C4">
                          <w:rPr>
                            <w:rFonts w:cs="Calibri"/>
                            <w:lang w:val="pt-BR"/>
                          </w:rPr>
                          <w:t>Montiel</w:t>
                        </w:r>
                        <w:proofErr w:type="spellEnd"/>
                        <w:r w:rsidR="00F231C4">
                          <w:rPr>
                            <w:rFonts w:cs="Calibri"/>
                            <w:lang w:val="pt-BR"/>
                          </w:rPr>
                          <w:t xml:space="preserve"> (IMIDA)</w:t>
                        </w:r>
                      </w:p>
                    </w:tc>
                  </w:tr>
                  <w:tr w:rsidR="00E220E1" w:rsidRPr="00405FC4" w:rsidTr="000E30E9">
                    <w:tc>
                      <w:tcPr>
                        <w:tcW w:w="1843" w:type="dxa"/>
                        <w:shd w:val="clear" w:color="auto" w:fill="auto"/>
                      </w:tcPr>
                      <w:p w:rsidR="00E220E1" w:rsidRPr="00405FC4" w:rsidRDefault="00E220E1" w:rsidP="003B1079">
                        <w:pPr>
                          <w:rPr>
                            <w:rFonts w:cs="Calibri"/>
                            <w:color w:val="00B0F0"/>
                          </w:rPr>
                        </w:pPr>
                        <w:r w:rsidRPr="00405FC4">
                          <w:rPr>
                            <w:rFonts w:cs="Calibri"/>
                            <w:color w:val="00B0F0"/>
                          </w:rPr>
                          <w:t>Duración:</w:t>
                        </w:r>
                      </w:p>
                    </w:tc>
                    <w:tc>
                      <w:tcPr>
                        <w:tcW w:w="6482" w:type="dxa"/>
                        <w:shd w:val="clear" w:color="auto" w:fill="auto"/>
                      </w:tcPr>
                      <w:p w:rsidR="00E220E1" w:rsidRPr="00405FC4" w:rsidRDefault="00D87772" w:rsidP="003B1079">
                        <w:pPr>
                          <w:ind w:left="-108"/>
                          <w:rPr>
                            <w:rFonts w:cs="Calibri"/>
                          </w:rPr>
                        </w:pPr>
                        <w:r>
                          <w:t>ENERO 2019 – DICIEMBRE</w:t>
                        </w:r>
                        <w:r w:rsidR="000E30E9" w:rsidRPr="00405FC4">
                          <w:t xml:space="preserve"> 201</w:t>
                        </w:r>
                        <w:r w:rsidR="00331B31" w:rsidRPr="00405FC4">
                          <w:t>9</w:t>
                        </w:r>
                      </w:p>
                    </w:tc>
                  </w:tr>
                  <w:tr w:rsidR="00E220E1" w:rsidRPr="00405FC4" w:rsidTr="000E30E9">
                    <w:tc>
                      <w:tcPr>
                        <w:tcW w:w="1843" w:type="dxa"/>
                        <w:shd w:val="clear" w:color="auto" w:fill="auto"/>
                      </w:tcPr>
                      <w:p w:rsidR="00E220E1" w:rsidRPr="00405FC4" w:rsidRDefault="00E220E1" w:rsidP="003B1079">
                        <w:pPr>
                          <w:rPr>
                            <w:rFonts w:cs="Calibri"/>
                            <w:color w:val="00B0F0"/>
                          </w:rPr>
                        </w:pPr>
                        <w:r w:rsidRPr="00405FC4">
                          <w:rPr>
                            <w:rFonts w:cs="Calibri"/>
                            <w:color w:val="00B0F0"/>
                          </w:rPr>
                          <w:t>Financiación:</w:t>
                        </w:r>
                      </w:p>
                    </w:tc>
                    <w:tc>
                      <w:tcPr>
                        <w:tcW w:w="6482" w:type="dxa"/>
                        <w:shd w:val="clear" w:color="auto" w:fill="auto"/>
                      </w:tcPr>
                      <w:p w:rsidR="00E220E1" w:rsidRPr="00405FC4" w:rsidRDefault="00E220E1" w:rsidP="003B1079">
                        <w:pPr>
                          <w:ind w:left="-108"/>
                          <w:rPr>
                            <w:rFonts w:cs="Calibri"/>
                          </w:rPr>
                        </w:pPr>
                        <w:r w:rsidRPr="00405FC4">
                          <w:rPr>
                            <w:rFonts w:cs="Calibri"/>
                          </w:rPr>
                          <w:t>A través del Programa de Desarrollo Rural de la Comunidad Autónoma de la Región de Murcia 2014-2020.</w:t>
                        </w:r>
                      </w:p>
                      <w:p w:rsidR="00E220E1" w:rsidRPr="00405FC4" w:rsidRDefault="00E220E1" w:rsidP="003B1079">
                        <w:pPr>
                          <w:ind w:left="-108"/>
                          <w:rPr>
                            <w:rFonts w:cs="Calibri"/>
                          </w:rPr>
                        </w:pPr>
                      </w:p>
                    </w:tc>
                  </w:tr>
                </w:tbl>
                <w:p w:rsidR="000C5497" w:rsidRPr="00405FC4" w:rsidRDefault="000C5497" w:rsidP="003B1079">
                  <w:pPr>
                    <w:pStyle w:val="Prrafodelista1"/>
                    <w:spacing w:line="276" w:lineRule="auto"/>
                    <w:ind w:left="0"/>
                    <w:rPr>
                      <w:rFonts w:ascii="Arial" w:hAnsi="Arial" w:cs="Arial"/>
                      <w:bCs/>
                      <w:color w:val="00CCFF"/>
                      <w:sz w:val="22"/>
                      <w:szCs w:val="22"/>
                      <w:lang w:val="pt-BR"/>
                    </w:rPr>
                  </w:pPr>
                </w:p>
                <w:p w:rsidR="000C5497" w:rsidRPr="00405FC4" w:rsidRDefault="000C5497" w:rsidP="003B1079"/>
              </w:tc>
            </w:tr>
            <w:tr w:rsidR="000C5497" w:rsidRPr="00405FC4" w:rsidTr="00617EDE">
              <w:trPr>
                <w:trHeight w:val="278"/>
              </w:trPr>
              <w:tc>
                <w:tcPr>
                  <w:tcW w:w="5000" w:type="pct"/>
                  <w:shd w:val="clear" w:color="auto" w:fill="auto"/>
                </w:tcPr>
                <w:tbl>
                  <w:tblPr>
                    <w:tblpPr w:leftFromText="141" w:rightFromText="141" w:vertAnchor="text" w:horzAnchor="margin" w:tblpY="341"/>
                    <w:tblW w:w="11790" w:type="dxa"/>
                    <w:tblLook w:val="04A0" w:firstRow="1" w:lastRow="0" w:firstColumn="1" w:lastColumn="0" w:noHBand="0" w:noVBand="1"/>
                  </w:tblPr>
                  <w:tblGrid>
                    <w:gridCol w:w="1701"/>
                    <w:gridCol w:w="6624"/>
                    <w:gridCol w:w="3465"/>
                  </w:tblGrid>
                  <w:tr w:rsidR="000C5497" w:rsidRPr="00405FC4" w:rsidTr="003A5A9C">
                    <w:trPr>
                      <w:gridAfter w:val="1"/>
                      <w:wAfter w:w="3465" w:type="dxa"/>
                    </w:trPr>
                    <w:tc>
                      <w:tcPr>
                        <w:tcW w:w="1701" w:type="dxa"/>
                        <w:shd w:val="clear" w:color="auto" w:fill="auto"/>
                      </w:tcPr>
                      <w:p w:rsidR="000C5497" w:rsidRPr="00405FC4" w:rsidRDefault="000C5497" w:rsidP="003B1079">
                        <w:pPr>
                          <w:rPr>
                            <w:rFonts w:cs="Calibri"/>
                            <w:b/>
                            <w:color w:val="00B0F0"/>
                          </w:rPr>
                        </w:pPr>
                      </w:p>
                    </w:tc>
                    <w:tc>
                      <w:tcPr>
                        <w:tcW w:w="6624" w:type="dxa"/>
                        <w:shd w:val="clear" w:color="auto" w:fill="auto"/>
                      </w:tcPr>
                      <w:p w:rsidR="000C5497" w:rsidRPr="00405FC4" w:rsidRDefault="000C5497" w:rsidP="003B1079">
                        <w:pPr>
                          <w:ind w:left="-108"/>
                          <w:rPr>
                            <w:rFonts w:cs="Calibri"/>
                          </w:rPr>
                        </w:pPr>
                      </w:p>
                    </w:tc>
                  </w:tr>
                  <w:tr w:rsidR="003A5A9C" w:rsidRPr="00405FC4" w:rsidTr="003F3713">
                    <w:tc>
                      <w:tcPr>
                        <w:tcW w:w="8325" w:type="dxa"/>
                        <w:gridSpan w:val="2"/>
                        <w:shd w:val="clear" w:color="auto" w:fill="auto"/>
                      </w:tcPr>
                      <w:p w:rsidR="003A5A9C" w:rsidRPr="00405FC4" w:rsidRDefault="003A5A9C" w:rsidP="003B1079">
                        <w:pPr>
                          <w:pStyle w:val="Piedepgina"/>
                          <w:spacing w:line="276" w:lineRule="auto"/>
                          <w:jc w:val="center"/>
                          <w:rPr>
                            <w:rStyle w:val="nfasisintenso"/>
                            <w:rFonts w:ascii="Arial Narrow" w:hAnsi="Arial Narrow"/>
                            <w:b w:val="0"/>
                            <w:bCs w:val="0"/>
                            <w:i w:val="0"/>
                            <w:iCs w:val="0"/>
                            <w:color w:val="auto"/>
                          </w:rPr>
                        </w:pPr>
                        <w:r w:rsidRPr="00405FC4">
                          <w:rPr>
                            <w:rStyle w:val="nfasisintenso"/>
                            <w:rFonts w:cs="Calibri"/>
                            <w:noProof/>
                            <w:color w:val="auto"/>
                          </w:rPr>
                          <w:t>“Fondo Europeo Agrícola de Desarrollo Rural: Europa invierte en las zonas rurales”</w:t>
                        </w:r>
                      </w:p>
                      <w:p w:rsidR="003A5A9C" w:rsidRPr="00405FC4" w:rsidRDefault="003A5A9C" w:rsidP="003B1079">
                        <w:pPr>
                          <w:jc w:val="center"/>
                          <w:rPr>
                            <w:rFonts w:cs="Calibri"/>
                            <w:noProof/>
                            <w:lang w:eastAsia="es-ES"/>
                          </w:rPr>
                        </w:pPr>
                      </w:p>
                    </w:tc>
                    <w:tc>
                      <w:tcPr>
                        <w:tcW w:w="3465" w:type="dxa"/>
                      </w:tcPr>
                      <w:p w:rsidR="003A5A9C" w:rsidRPr="00405FC4" w:rsidRDefault="003A5A9C" w:rsidP="003B1079">
                        <w:pPr>
                          <w:jc w:val="center"/>
                          <w:rPr>
                            <w:rFonts w:cs="Calibri"/>
                          </w:rPr>
                        </w:pPr>
                      </w:p>
                    </w:tc>
                  </w:tr>
                  <w:tr w:rsidR="003A5A9C" w:rsidRPr="00405FC4" w:rsidTr="003A5A9C">
                    <w:trPr>
                      <w:gridAfter w:val="1"/>
                      <w:wAfter w:w="3465" w:type="dxa"/>
                    </w:trPr>
                    <w:tc>
                      <w:tcPr>
                        <w:tcW w:w="1701" w:type="dxa"/>
                        <w:shd w:val="clear" w:color="auto" w:fill="auto"/>
                      </w:tcPr>
                      <w:p w:rsidR="003A5A9C" w:rsidRPr="00405FC4" w:rsidRDefault="003A5A9C" w:rsidP="003B1079">
                        <w:pPr>
                          <w:rPr>
                            <w:rFonts w:cs="Calibri"/>
                            <w:b/>
                            <w:color w:val="00B0F0"/>
                          </w:rPr>
                        </w:pPr>
                      </w:p>
                    </w:tc>
                    <w:tc>
                      <w:tcPr>
                        <w:tcW w:w="6624" w:type="dxa"/>
                        <w:shd w:val="clear" w:color="auto" w:fill="auto"/>
                      </w:tcPr>
                      <w:p w:rsidR="003A5A9C" w:rsidRPr="00405FC4" w:rsidRDefault="003A5A9C" w:rsidP="003B1079">
                        <w:pPr>
                          <w:ind w:left="-108"/>
                          <w:rPr>
                            <w:rFonts w:cs="Calibri"/>
                          </w:rPr>
                        </w:pPr>
                      </w:p>
                      <w:p w:rsidR="003A5A9C" w:rsidRPr="00405FC4" w:rsidRDefault="003A5A9C" w:rsidP="003B1079">
                        <w:pPr>
                          <w:ind w:left="-108"/>
                          <w:rPr>
                            <w:rFonts w:cs="Calibri"/>
                          </w:rPr>
                        </w:pPr>
                      </w:p>
                    </w:tc>
                  </w:tr>
                </w:tbl>
                <w:p w:rsidR="004D11C0" w:rsidRPr="00405FC4" w:rsidRDefault="004D11C0" w:rsidP="003B1079">
                  <w:pPr>
                    <w:spacing w:before="0" w:after="0"/>
                    <w:rPr>
                      <w:vanish/>
                    </w:rPr>
                  </w:pPr>
                </w:p>
                <w:tbl>
                  <w:tblPr>
                    <w:tblW w:w="0" w:type="auto"/>
                    <w:tblLook w:val="04A0" w:firstRow="1" w:lastRow="0" w:firstColumn="1" w:lastColumn="0" w:noHBand="0" w:noVBand="1"/>
                  </w:tblPr>
                  <w:tblGrid>
                    <w:gridCol w:w="2187"/>
                    <w:gridCol w:w="4266"/>
                    <w:gridCol w:w="2186"/>
                  </w:tblGrid>
                  <w:tr w:rsidR="000C5497" w:rsidRPr="00405FC4" w:rsidTr="00621352">
                    <w:tc>
                      <w:tcPr>
                        <w:tcW w:w="2628" w:type="dxa"/>
                        <w:shd w:val="clear" w:color="auto" w:fill="auto"/>
                      </w:tcPr>
                      <w:p w:rsidR="000C5497" w:rsidRPr="00405FC4" w:rsidRDefault="003D386C" w:rsidP="003B1079">
                        <w:pPr>
                          <w:rPr>
                            <w:rFonts w:cs="Calibri"/>
                            <w:lang w:eastAsia="es-ES"/>
                          </w:rPr>
                        </w:pPr>
                        <w:r>
                          <w:rPr>
                            <w:rFonts w:cs="Calibri"/>
                            <w:b/>
                            <w:noProof/>
                            <w:color w:val="00B0F0"/>
                            <w:lang w:eastAsia="es-ES"/>
                          </w:rPr>
                          <w:drawing>
                            <wp:anchor distT="0" distB="0" distL="114300" distR="114300" simplePos="0" relativeHeight="251656192" behindDoc="0" locked="0" layoutInCell="1" allowOverlap="1">
                              <wp:simplePos x="0" y="0"/>
                              <wp:positionH relativeFrom="column">
                                <wp:posOffset>-71755</wp:posOffset>
                              </wp:positionH>
                              <wp:positionV relativeFrom="paragraph">
                                <wp:posOffset>34290</wp:posOffset>
                              </wp:positionV>
                              <wp:extent cx="965200" cy="405130"/>
                              <wp:effectExtent l="0" t="0" r="1270" b="6350"/>
                              <wp:wrapNone/>
                              <wp:docPr id="14" name="Imagen 5" descr="Logo RM prefe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 RM prefer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5200" cy="405130"/>
                                      </a:xfrm>
                                      <a:prstGeom prst="rect">
                                        <a:avLst/>
                                      </a:prstGeom>
                                      <a:noFill/>
                                    </pic:spPr>
                                  </pic:pic>
                                </a:graphicData>
                              </a:graphic>
                              <wp14:sizeRelH relativeFrom="page">
                                <wp14:pctWidth>0</wp14:pctWidth>
                              </wp14:sizeRelH>
                              <wp14:sizeRelV relativeFrom="page">
                                <wp14:pctHeight>0</wp14:pctHeight>
                              </wp14:sizeRelV>
                            </wp:anchor>
                          </w:drawing>
                        </w:r>
                      </w:p>
                    </w:tc>
                    <w:tc>
                      <w:tcPr>
                        <w:tcW w:w="3465" w:type="dxa"/>
                        <w:shd w:val="clear" w:color="auto" w:fill="auto"/>
                      </w:tcPr>
                      <w:p w:rsidR="000C5497" w:rsidRPr="00405FC4" w:rsidRDefault="003D386C" w:rsidP="003B1079">
                        <w:pPr>
                          <w:jc w:val="center"/>
                          <w:rPr>
                            <w:rFonts w:cs="Calibri"/>
                            <w:lang w:eastAsia="es-ES"/>
                          </w:rPr>
                        </w:pPr>
                        <w:r>
                          <w:rPr>
                            <w:noProof/>
                            <w:lang w:eastAsia="es-ES"/>
                          </w:rPr>
                          <w:drawing>
                            <wp:inline distT="0" distB="0" distL="0" distR="0">
                              <wp:extent cx="2571750" cy="476250"/>
                              <wp:effectExtent l="0" t="0" r="0" b="0"/>
                              <wp:docPr id="12" name="Imagen 1" descr="Ministerio de Agricultura, Pesca y AlimentaciÃ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inisterio de Agricultura, Pesca y AlimentaciÃ³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476250"/>
                                      </a:xfrm>
                                      <a:prstGeom prst="rect">
                                        <a:avLst/>
                                      </a:prstGeom>
                                      <a:noFill/>
                                      <a:ln>
                                        <a:noFill/>
                                      </a:ln>
                                    </pic:spPr>
                                  </pic:pic>
                                </a:graphicData>
                              </a:graphic>
                            </wp:inline>
                          </w:drawing>
                        </w:r>
                      </w:p>
                    </w:tc>
                    <w:tc>
                      <w:tcPr>
                        <w:tcW w:w="2628" w:type="dxa"/>
                        <w:shd w:val="clear" w:color="auto" w:fill="auto"/>
                      </w:tcPr>
                      <w:p w:rsidR="000C5497" w:rsidRPr="00405FC4" w:rsidRDefault="003D386C" w:rsidP="003B1079">
                        <w:pPr>
                          <w:jc w:val="right"/>
                          <w:rPr>
                            <w:rFonts w:cs="Calibri"/>
                            <w:lang w:eastAsia="es-ES"/>
                          </w:rPr>
                        </w:pPr>
                        <w:r>
                          <w:rPr>
                            <w:rFonts w:cs="Calibri"/>
                            <w:noProof/>
                            <w:lang w:eastAsia="es-ES"/>
                          </w:rPr>
                          <w:drawing>
                            <wp:anchor distT="0" distB="0" distL="114300" distR="114300" simplePos="0" relativeHeight="251657216" behindDoc="0" locked="0" layoutInCell="1" allowOverlap="1">
                              <wp:simplePos x="0" y="0"/>
                              <wp:positionH relativeFrom="column">
                                <wp:posOffset>144145</wp:posOffset>
                              </wp:positionH>
                              <wp:positionV relativeFrom="paragraph">
                                <wp:posOffset>34290</wp:posOffset>
                              </wp:positionV>
                              <wp:extent cx="784225" cy="547370"/>
                              <wp:effectExtent l="0" t="0" r="0" b="3810"/>
                              <wp:wrapNone/>
                              <wp:docPr id="13" name="Imagen 4" descr="Logo Europa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Europa comple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4225" cy="547370"/>
                                      </a:xfrm>
                                      <a:prstGeom prst="rect">
                                        <a:avLst/>
                                      </a:prstGeom>
                                      <a:noFill/>
                                    </pic:spPr>
                                  </pic:pic>
                                </a:graphicData>
                              </a:graphic>
                              <wp14:sizeRelH relativeFrom="page">
                                <wp14:pctWidth>0</wp14:pctWidth>
                              </wp14:sizeRelH>
                              <wp14:sizeRelV relativeFrom="page">
                                <wp14:pctHeight>0</wp14:pctHeight>
                              </wp14:sizeRelV>
                            </wp:anchor>
                          </w:drawing>
                        </w:r>
                      </w:p>
                    </w:tc>
                  </w:tr>
                </w:tbl>
                <w:p w:rsidR="000C5497" w:rsidRPr="00405FC4" w:rsidRDefault="000C5497" w:rsidP="003B1079">
                  <w:pPr>
                    <w:rPr>
                      <w:rFonts w:cs="Calibri"/>
                    </w:rPr>
                  </w:pPr>
                </w:p>
              </w:tc>
            </w:tr>
          </w:tbl>
          <w:p w:rsidR="000C5497" w:rsidRPr="00405FC4" w:rsidRDefault="000C5497" w:rsidP="003B1079"/>
        </w:tc>
      </w:tr>
    </w:tbl>
    <w:p w:rsidR="00F15782" w:rsidRPr="00405FC4" w:rsidRDefault="00F15782" w:rsidP="003B1079">
      <w:pPr>
        <w:pStyle w:val="TtulodeTDC"/>
        <w:spacing w:line="276" w:lineRule="auto"/>
        <w:rPr>
          <w:rFonts w:ascii="Calibri" w:hAnsi="Calibri" w:cs="Calibri"/>
          <w:b/>
          <w:color w:val="00B0F0"/>
          <w:sz w:val="22"/>
          <w:szCs w:val="22"/>
        </w:rPr>
      </w:pPr>
    </w:p>
    <w:p w:rsidR="001C4DAA" w:rsidRPr="00405FC4" w:rsidRDefault="002A0707" w:rsidP="003B1079">
      <w:pPr>
        <w:pStyle w:val="TtulodeTDC"/>
        <w:spacing w:line="276" w:lineRule="auto"/>
        <w:rPr>
          <w:rFonts w:ascii="Calibri" w:hAnsi="Calibri" w:cs="Calibri"/>
          <w:b/>
          <w:color w:val="00B0F0"/>
          <w:sz w:val="22"/>
          <w:szCs w:val="22"/>
        </w:rPr>
      </w:pPr>
      <w:r w:rsidRPr="00405FC4">
        <w:rPr>
          <w:rFonts w:ascii="Calibri" w:hAnsi="Calibri" w:cs="Calibri"/>
          <w:b/>
          <w:color w:val="00B0F0"/>
          <w:sz w:val="22"/>
          <w:szCs w:val="22"/>
        </w:rPr>
        <w:t>Contenido</w:t>
      </w:r>
    </w:p>
    <w:bookmarkStart w:id="0" w:name="_Toc486490197"/>
    <w:p w:rsidR="00BD367E" w:rsidRPr="00405FC4" w:rsidRDefault="003D1158">
      <w:pPr>
        <w:pStyle w:val="TDC1"/>
        <w:tabs>
          <w:tab w:val="right" w:leader="dot" w:pos="9061"/>
        </w:tabs>
        <w:rPr>
          <w:rFonts w:eastAsia="Times New Roman"/>
          <w:noProof/>
          <w:lang w:eastAsia="es-ES"/>
        </w:rPr>
      </w:pPr>
      <w:r w:rsidRPr="00405FC4">
        <w:rPr>
          <w:b/>
          <w:bCs/>
        </w:rPr>
        <w:fldChar w:fldCharType="begin"/>
      </w:r>
      <w:r w:rsidRPr="00405FC4">
        <w:rPr>
          <w:b/>
          <w:bCs/>
        </w:rPr>
        <w:instrText xml:space="preserve"> TOC \o "1-3" \h \z \u </w:instrText>
      </w:r>
      <w:r w:rsidRPr="00405FC4">
        <w:rPr>
          <w:b/>
          <w:bCs/>
        </w:rPr>
        <w:fldChar w:fldCharType="separate"/>
      </w:r>
      <w:hyperlink w:anchor="_Toc18493212" w:history="1">
        <w:r w:rsidR="00BD367E" w:rsidRPr="00405FC4">
          <w:rPr>
            <w:rStyle w:val="Hipervnculo"/>
            <w:rFonts w:cs="Calibri"/>
            <w:noProof/>
          </w:rPr>
          <w:t>1.</w:t>
        </w:r>
        <w:r w:rsidR="00BD367E" w:rsidRPr="00405FC4">
          <w:rPr>
            <w:rStyle w:val="Hipervnculo"/>
            <w:noProof/>
          </w:rPr>
          <w:t xml:space="preserve"> RESUMEN.</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_Toc18493212 \h </w:instrText>
        </w:r>
        <w:r w:rsidR="00BD367E" w:rsidRPr="00405FC4">
          <w:rPr>
            <w:noProof/>
            <w:webHidden/>
          </w:rPr>
        </w:r>
        <w:r w:rsidR="00BD367E" w:rsidRPr="00405FC4">
          <w:rPr>
            <w:noProof/>
            <w:webHidden/>
          </w:rPr>
          <w:fldChar w:fldCharType="separate"/>
        </w:r>
        <w:r w:rsidR="00BD367E" w:rsidRPr="00405FC4">
          <w:rPr>
            <w:noProof/>
            <w:webHidden/>
          </w:rPr>
          <w:t>4</w:t>
        </w:r>
        <w:r w:rsidR="00BD367E" w:rsidRPr="00405FC4">
          <w:rPr>
            <w:noProof/>
            <w:webHidden/>
          </w:rPr>
          <w:fldChar w:fldCharType="end"/>
        </w:r>
      </w:hyperlink>
    </w:p>
    <w:p w:rsidR="00BD367E" w:rsidRPr="00405FC4" w:rsidRDefault="009423DD">
      <w:pPr>
        <w:pStyle w:val="TDC1"/>
        <w:tabs>
          <w:tab w:val="right" w:leader="dot" w:pos="9061"/>
        </w:tabs>
        <w:rPr>
          <w:rFonts w:eastAsia="Times New Roman"/>
          <w:noProof/>
          <w:lang w:eastAsia="es-ES"/>
        </w:rPr>
      </w:pPr>
      <w:hyperlink w:anchor="_Toc18493213" w:history="1">
        <w:r w:rsidR="00BD367E" w:rsidRPr="00405FC4">
          <w:rPr>
            <w:rStyle w:val="Hipervnculo"/>
            <w:rFonts w:cs="Calibri"/>
            <w:noProof/>
          </w:rPr>
          <w:t>2.</w:t>
        </w:r>
        <w:r w:rsidR="00BD367E" w:rsidRPr="00405FC4">
          <w:rPr>
            <w:rStyle w:val="Hipervnculo"/>
            <w:noProof/>
          </w:rPr>
          <w:t xml:space="preserve"> INTRODUCCIÓN.</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_Toc18493213 \h </w:instrText>
        </w:r>
        <w:r w:rsidR="00BD367E" w:rsidRPr="00405FC4">
          <w:rPr>
            <w:noProof/>
            <w:webHidden/>
          </w:rPr>
        </w:r>
        <w:r w:rsidR="00BD367E" w:rsidRPr="00405FC4">
          <w:rPr>
            <w:noProof/>
            <w:webHidden/>
          </w:rPr>
          <w:fldChar w:fldCharType="separate"/>
        </w:r>
        <w:r w:rsidR="00BD367E" w:rsidRPr="00405FC4">
          <w:rPr>
            <w:noProof/>
            <w:webHidden/>
          </w:rPr>
          <w:t>4</w:t>
        </w:r>
        <w:r w:rsidR="00BD367E" w:rsidRPr="00405FC4">
          <w:rPr>
            <w:noProof/>
            <w:webHidden/>
          </w:rPr>
          <w:fldChar w:fldCharType="end"/>
        </w:r>
      </w:hyperlink>
    </w:p>
    <w:p w:rsidR="00BD367E" w:rsidRPr="00405FC4" w:rsidRDefault="009423DD">
      <w:pPr>
        <w:pStyle w:val="TDC1"/>
        <w:tabs>
          <w:tab w:val="right" w:leader="dot" w:pos="9061"/>
        </w:tabs>
        <w:rPr>
          <w:rFonts w:eastAsia="Times New Roman"/>
          <w:noProof/>
          <w:lang w:eastAsia="es-ES"/>
        </w:rPr>
      </w:pPr>
      <w:hyperlink w:anchor="_Toc18493214" w:history="1">
        <w:r w:rsidR="00BD367E" w:rsidRPr="00405FC4">
          <w:rPr>
            <w:rStyle w:val="Hipervnculo"/>
            <w:rFonts w:cs="Calibri"/>
            <w:noProof/>
          </w:rPr>
          <w:t>3.</w:t>
        </w:r>
        <w:r w:rsidR="00BD367E" w:rsidRPr="00405FC4">
          <w:rPr>
            <w:rStyle w:val="Hipervnculo"/>
            <w:noProof/>
          </w:rPr>
          <w:t xml:space="preserve"> OBJETIVOS/JUSTIFICACIÓN.</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_Toc18493214 \h </w:instrText>
        </w:r>
        <w:r w:rsidR="00BD367E" w:rsidRPr="00405FC4">
          <w:rPr>
            <w:noProof/>
            <w:webHidden/>
          </w:rPr>
        </w:r>
        <w:r w:rsidR="00BD367E" w:rsidRPr="00405FC4">
          <w:rPr>
            <w:noProof/>
            <w:webHidden/>
          </w:rPr>
          <w:fldChar w:fldCharType="separate"/>
        </w:r>
        <w:r w:rsidR="00BD367E" w:rsidRPr="00405FC4">
          <w:rPr>
            <w:noProof/>
            <w:webHidden/>
          </w:rPr>
          <w:t>5</w:t>
        </w:r>
        <w:r w:rsidR="00BD367E" w:rsidRPr="00405FC4">
          <w:rPr>
            <w:noProof/>
            <w:webHidden/>
          </w:rPr>
          <w:fldChar w:fldCharType="end"/>
        </w:r>
      </w:hyperlink>
    </w:p>
    <w:p w:rsidR="00BD367E" w:rsidRPr="00405FC4" w:rsidRDefault="009423DD">
      <w:pPr>
        <w:pStyle w:val="TDC1"/>
        <w:tabs>
          <w:tab w:val="right" w:leader="dot" w:pos="9061"/>
        </w:tabs>
        <w:rPr>
          <w:rFonts w:eastAsia="Times New Roman"/>
          <w:noProof/>
          <w:lang w:eastAsia="es-ES"/>
        </w:rPr>
      </w:pPr>
      <w:hyperlink w:anchor="_Toc18493215" w:history="1">
        <w:r w:rsidR="00BD367E" w:rsidRPr="00405FC4">
          <w:rPr>
            <w:rStyle w:val="Hipervnculo"/>
            <w:rFonts w:cs="Calibri"/>
            <w:noProof/>
          </w:rPr>
          <w:t>4.</w:t>
        </w:r>
        <w:r w:rsidR="00BD367E" w:rsidRPr="00405FC4">
          <w:rPr>
            <w:rStyle w:val="Hipervnculo"/>
            <w:noProof/>
          </w:rPr>
          <w:t xml:space="preserve"> MATERIAL Y MÉTODOS.</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_Toc18493215 \h </w:instrText>
        </w:r>
        <w:r w:rsidR="00BD367E" w:rsidRPr="00405FC4">
          <w:rPr>
            <w:noProof/>
            <w:webHidden/>
          </w:rPr>
        </w:r>
        <w:r w:rsidR="00BD367E" w:rsidRPr="00405FC4">
          <w:rPr>
            <w:noProof/>
            <w:webHidden/>
          </w:rPr>
          <w:fldChar w:fldCharType="separate"/>
        </w:r>
        <w:r w:rsidR="00BD367E" w:rsidRPr="00405FC4">
          <w:rPr>
            <w:noProof/>
            <w:webHidden/>
          </w:rPr>
          <w:t>5</w:t>
        </w:r>
        <w:r w:rsidR="00BD367E" w:rsidRPr="00405FC4">
          <w:rPr>
            <w:noProof/>
            <w:webHidden/>
          </w:rPr>
          <w:fldChar w:fldCharType="end"/>
        </w:r>
      </w:hyperlink>
    </w:p>
    <w:p w:rsidR="00BD367E" w:rsidRPr="00405FC4" w:rsidRDefault="009423DD">
      <w:pPr>
        <w:pStyle w:val="TDC2"/>
        <w:tabs>
          <w:tab w:val="right" w:leader="dot" w:pos="9061"/>
        </w:tabs>
        <w:rPr>
          <w:rFonts w:eastAsia="Times New Roman"/>
          <w:noProof/>
          <w:lang w:eastAsia="es-ES"/>
        </w:rPr>
      </w:pPr>
      <w:hyperlink w:anchor="_Toc18493216" w:history="1">
        <w:r w:rsidR="00BD367E" w:rsidRPr="00405FC4">
          <w:rPr>
            <w:rStyle w:val="Hipervnculo"/>
            <w:noProof/>
          </w:rPr>
          <w:t>4.1. Cultivo, variedad/patrón (obtentor).</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_Toc18493216 \h </w:instrText>
        </w:r>
        <w:r w:rsidR="00BD367E" w:rsidRPr="00405FC4">
          <w:rPr>
            <w:noProof/>
            <w:webHidden/>
          </w:rPr>
        </w:r>
        <w:r w:rsidR="00BD367E" w:rsidRPr="00405FC4">
          <w:rPr>
            <w:noProof/>
            <w:webHidden/>
          </w:rPr>
          <w:fldChar w:fldCharType="separate"/>
        </w:r>
        <w:r w:rsidR="00BD367E" w:rsidRPr="00405FC4">
          <w:rPr>
            <w:noProof/>
            <w:webHidden/>
          </w:rPr>
          <w:t>5</w:t>
        </w:r>
        <w:r w:rsidR="00BD367E" w:rsidRPr="00405FC4">
          <w:rPr>
            <w:noProof/>
            <w:webHidden/>
          </w:rPr>
          <w:fldChar w:fldCharType="end"/>
        </w:r>
      </w:hyperlink>
    </w:p>
    <w:p w:rsidR="00BD367E" w:rsidRPr="00405FC4" w:rsidRDefault="009423DD">
      <w:pPr>
        <w:pStyle w:val="TDC2"/>
        <w:tabs>
          <w:tab w:val="right" w:leader="dot" w:pos="9061"/>
        </w:tabs>
        <w:rPr>
          <w:rFonts w:eastAsia="Times New Roman"/>
          <w:noProof/>
          <w:lang w:eastAsia="es-ES"/>
        </w:rPr>
      </w:pPr>
      <w:hyperlink w:anchor="_Toc18493217" w:history="1">
        <w:r w:rsidR="00BD367E" w:rsidRPr="00405FC4">
          <w:rPr>
            <w:rStyle w:val="Hipervnculo"/>
            <w:noProof/>
          </w:rPr>
          <w:t>4.2. Localización/Ubicación del ensayo (término municipal, polígono y parcela.</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_Toc18493217 \h </w:instrText>
        </w:r>
        <w:r w:rsidR="00BD367E" w:rsidRPr="00405FC4">
          <w:rPr>
            <w:noProof/>
            <w:webHidden/>
          </w:rPr>
        </w:r>
        <w:r w:rsidR="00BD367E" w:rsidRPr="00405FC4">
          <w:rPr>
            <w:noProof/>
            <w:webHidden/>
          </w:rPr>
          <w:fldChar w:fldCharType="separate"/>
        </w:r>
        <w:r w:rsidR="00BD367E" w:rsidRPr="00405FC4">
          <w:rPr>
            <w:noProof/>
            <w:webHidden/>
          </w:rPr>
          <w:t>5</w:t>
        </w:r>
        <w:r w:rsidR="00BD367E" w:rsidRPr="00405FC4">
          <w:rPr>
            <w:noProof/>
            <w:webHidden/>
          </w:rPr>
          <w:fldChar w:fldCharType="end"/>
        </w:r>
      </w:hyperlink>
    </w:p>
    <w:p w:rsidR="00BD367E" w:rsidRPr="00405FC4" w:rsidRDefault="009423DD">
      <w:pPr>
        <w:pStyle w:val="TDC2"/>
        <w:tabs>
          <w:tab w:val="right" w:leader="dot" w:pos="9061"/>
        </w:tabs>
        <w:rPr>
          <w:rFonts w:eastAsia="Times New Roman"/>
          <w:noProof/>
          <w:lang w:eastAsia="es-ES"/>
        </w:rPr>
      </w:pPr>
      <w:hyperlink w:anchor="_Toc18493218" w:history="1">
        <w:r w:rsidR="00BD367E" w:rsidRPr="00405FC4">
          <w:rPr>
            <w:rStyle w:val="Hipervnculo"/>
            <w:noProof/>
          </w:rPr>
          <w:t>4.3. Superficie destinada al ensayo.</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_Toc18493218 \h </w:instrText>
        </w:r>
        <w:r w:rsidR="00BD367E" w:rsidRPr="00405FC4">
          <w:rPr>
            <w:noProof/>
            <w:webHidden/>
          </w:rPr>
        </w:r>
        <w:r w:rsidR="00BD367E" w:rsidRPr="00405FC4">
          <w:rPr>
            <w:noProof/>
            <w:webHidden/>
          </w:rPr>
          <w:fldChar w:fldCharType="separate"/>
        </w:r>
        <w:r w:rsidR="00BD367E" w:rsidRPr="00405FC4">
          <w:rPr>
            <w:noProof/>
            <w:webHidden/>
          </w:rPr>
          <w:t>7</w:t>
        </w:r>
        <w:r w:rsidR="00BD367E" w:rsidRPr="00405FC4">
          <w:rPr>
            <w:noProof/>
            <w:webHidden/>
          </w:rPr>
          <w:fldChar w:fldCharType="end"/>
        </w:r>
      </w:hyperlink>
    </w:p>
    <w:p w:rsidR="00BD367E" w:rsidRPr="00405FC4" w:rsidRDefault="009423DD">
      <w:pPr>
        <w:pStyle w:val="TDC2"/>
        <w:tabs>
          <w:tab w:val="right" w:leader="dot" w:pos="9061"/>
        </w:tabs>
        <w:rPr>
          <w:rFonts w:eastAsia="Times New Roman"/>
          <w:noProof/>
          <w:lang w:eastAsia="es-ES"/>
        </w:rPr>
      </w:pPr>
      <w:hyperlink w:anchor="_Toc18493219" w:history="1">
        <w:r w:rsidR="00BD367E" w:rsidRPr="00405FC4">
          <w:rPr>
            <w:rStyle w:val="Hipervnculo"/>
            <w:noProof/>
          </w:rPr>
          <w:t>4.4. Infraestructura existente.</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_Toc18493219 \h </w:instrText>
        </w:r>
        <w:r w:rsidR="00BD367E" w:rsidRPr="00405FC4">
          <w:rPr>
            <w:noProof/>
            <w:webHidden/>
          </w:rPr>
        </w:r>
        <w:r w:rsidR="00BD367E" w:rsidRPr="00405FC4">
          <w:rPr>
            <w:noProof/>
            <w:webHidden/>
          </w:rPr>
          <w:fldChar w:fldCharType="separate"/>
        </w:r>
        <w:r w:rsidR="00BD367E" w:rsidRPr="00405FC4">
          <w:rPr>
            <w:noProof/>
            <w:webHidden/>
          </w:rPr>
          <w:t>7</w:t>
        </w:r>
        <w:r w:rsidR="00BD367E" w:rsidRPr="00405FC4">
          <w:rPr>
            <w:noProof/>
            <w:webHidden/>
          </w:rPr>
          <w:fldChar w:fldCharType="end"/>
        </w:r>
      </w:hyperlink>
    </w:p>
    <w:p w:rsidR="00BD367E" w:rsidRPr="00405FC4" w:rsidRDefault="009423DD">
      <w:pPr>
        <w:pStyle w:val="TDC2"/>
        <w:tabs>
          <w:tab w:val="right" w:leader="dot" w:pos="9061"/>
        </w:tabs>
        <w:rPr>
          <w:rFonts w:eastAsia="Times New Roman"/>
          <w:noProof/>
          <w:lang w:eastAsia="es-ES"/>
        </w:rPr>
      </w:pPr>
      <w:hyperlink w:anchor="_Toc18493220" w:history="1">
        <w:r w:rsidR="00BD367E" w:rsidRPr="00405FC4">
          <w:rPr>
            <w:rStyle w:val="Hipervnculo"/>
            <w:noProof/>
          </w:rPr>
          <w:t>4.5. Fecha de inicio y fin del ensayo. Fecha de siembre/plantación.</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_Toc18493220 \h </w:instrText>
        </w:r>
        <w:r w:rsidR="00BD367E" w:rsidRPr="00405FC4">
          <w:rPr>
            <w:noProof/>
            <w:webHidden/>
          </w:rPr>
        </w:r>
        <w:r w:rsidR="00BD367E" w:rsidRPr="00405FC4">
          <w:rPr>
            <w:noProof/>
            <w:webHidden/>
          </w:rPr>
          <w:fldChar w:fldCharType="separate"/>
        </w:r>
        <w:r w:rsidR="00BD367E" w:rsidRPr="00405FC4">
          <w:rPr>
            <w:noProof/>
            <w:webHidden/>
          </w:rPr>
          <w:t>7</w:t>
        </w:r>
        <w:r w:rsidR="00BD367E" w:rsidRPr="00405FC4">
          <w:rPr>
            <w:noProof/>
            <w:webHidden/>
          </w:rPr>
          <w:fldChar w:fldCharType="end"/>
        </w:r>
      </w:hyperlink>
    </w:p>
    <w:p w:rsidR="00BD367E" w:rsidRPr="00405FC4" w:rsidRDefault="009423DD">
      <w:pPr>
        <w:pStyle w:val="TDC2"/>
        <w:tabs>
          <w:tab w:val="right" w:leader="dot" w:pos="9061"/>
        </w:tabs>
        <w:rPr>
          <w:rFonts w:eastAsia="Times New Roman"/>
          <w:noProof/>
          <w:lang w:eastAsia="es-ES"/>
        </w:rPr>
      </w:pPr>
      <w:hyperlink w:anchor="_Toc18493221" w:history="1">
        <w:r w:rsidR="00BD367E" w:rsidRPr="00405FC4">
          <w:rPr>
            <w:rStyle w:val="Hipervnculo"/>
            <w:noProof/>
          </w:rPr>
          <w:t>4.6. Marco de plantación/densidad.</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_Toc18493221 \h </w:instrText>
        </w:r>
        <w:r w:rsidR="00BD367E" w:rsidRPr="00405FC4">
          <w:rPr>
            <w:noProof/>
            <w:webHidden/>
          </w:rPr>
        </w:r>
        <w:r w:rsidR="00BD367E" w:rsidRPr="00405FC4">
          <w:rPr>
            <w:noProof/>
            <w:webHidden/>
          </w:rPr>
          <w:fldChar w:fldCharType="separate"/>
        </w:r>
        <w:r w:rsidR="00BD367E" w:rsidRPr="00405FC4">
          <w:rPr>
            <w:noProof/>
            <w:webHidden/>
          </w:rPr>
          <w:t>7</w:t>
        </w:r>
        <w:r w:rsidR="00BD367E" w:rsidRPr="00405FC4">
          <w:rPr>
            <w:noProof/>
            <w:webHidden/>
          </w:rPr>
          <w:fldChar w:fldCharType="end"/>
        </w:r>
      </w:hyperlink>
    </w:p>
    <w:p w:rsidR="00BD367E" w:rsidRPr="00405FC4" w:rsidRDefault="009423DD">
      <w:pPr>
        <w:pStyle w:val="TDC2"/>
        <w:tabs>
          <w:tab w:val="right" w:leader="dot" w:pos="9061"/>
        </w:tabs>
        <w:rPr>
          <w:rFonts w:eastAsia="Times New Roman"/>
          <w:noProof/>
          <w:lang w:eastAsia="es-ES"/>
        </w:rPr>
      </w:pPr>
      <w:hyperlink w:anchor="_Toc18493222" w:history="1">
        <w:r w:rsidR="00BD367E" w:rsidRPr="00405FC4">
          <w:rPr>
            <w:rStyle w:val="Hipervnculo"/>
            <w:noProof/>
          </w:rPr>
          <w:t>4.7. Sistema de formación/entutorado.</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_Toc18493222 \h </w:instrText>
        </w:r>
        <w:r w:rsidR="00BD367E" w:rsidRPr="00405FC4">
          <w:rPr>
            <w:noProof/>
            <w:webHidden/>
          </w:rPr>
        </w:r>
        <w:r w:rsidR="00BD367E" w:rsidRPr="00405FC4">
          <w:rPr>
            <w:noProof/>
            <w:webHidden/>
          </w:rPr>
          <w:fldChar w:fldCharType="separate"/>
        </w:r>
        <w:r w:rsidR="00BD367E" w:rsidRPr="00405FC4">
          <w:rPr>
            <w:noProof/>
            <w:webHidden/>
          </w:rPr>
          <w:t>7</w:t>
        </w:r>
        <w:r w:rsidR="00BD367E" w:rsidRPr="00405FC4">
          <w:rPr>
            <w:noProof/>
            <w:webHidden/>
          </w:rPr>
          <w:fldChar w:fldCharType="end"/>
        </w:r>
      </w:hyperlink>
    </w:p>
    <w:p w:rsidR="00BD367E" w:rsidRPr="00405FC4" w:rsidRDefault="009423DD">
      <w:pPr>
        <w:pStyle w:val="TDC2"/>
        <w:tabs>
          <w:tab w:val="right" w:leader="dot" w:pos="9061"/>
        </w:tabs>
        <w:rPr>
          <w:rFonts w:eastAsia="Times New Roman"/>
          <w:noProof/>
          <w:lang w:eastAsia="es-ES"/>
        </w:rPr>
      </w:pPr>
      <w:hyperlink w:anchor="_Toc18493223" w:history="1">
        <w:r w:rsidR="00BD367E" w:rsidRPr="00405FC4">
          <w:rPr>
            <w:rStyle w:val="Hipervnculo"/>
            <w:noProof/>
          </w:rPr>
          <w:t>4.8. Características del agua y suelo. Análisis.</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_Toc18493223 \h </w:instrText>
        </w:r>
        <w:r w:rsidR="00BD367E" w:rsidRPr="00405FC4">
          <w:rPr>
            <w:noProof/>
            <w:webHidden/>
          </w:rPr>
        </w:r>
        <w:r w:rsidR="00BD367E" w:rsidRPr="00405FC4">
          <w:rPr>
            <w:noProof/>
            <w:webHidden/>
          </w:rPr>
          <w:fldChar w:fldCharType="separate"/>
        </w:r>
        <w:r w:rsidR="00BD367E" w:rsidRPr="00405FC4">
          <w:rPr>
            <w:noProof/>
            <w:webHidden/>
          </w:rPr>
          <w:t>7</w:t>
        </w:r>
        <w:r w:rsidR="00BD367E" w:rsidRPr="00405FC4">
          <w:rPr>
            <w:noProof/>
            <w:webHidden/>
          </w:rPr>
          <w:fldChar w:fldCharType="end"/>
        </w:r>
      </w:hyperlink>
    </w:p>
    <w:p w:rsidR="00BD367E" w:rsidRPr="00405FC4" w:rsidRDefault="009423DD">
      <w:pPr>
        <w:pStyle w:val="TDC2"/>
        <w:tabs>
          <w:tab w:val="right" w:leader="dot" w:pos="9061"/>
        </w:tabs>
        <w:rPr>
          <w:rFonts w:eastAsia="Times New Roman"/>
          <w:noProof/>
          <w:lang w:eastAsia="es-ES"/>
        </w:rPr>
      </w:pPr>
      <w:hyperlink w:anchor="_Toc18493224" w:history="1">
        <w:r w:rsidR="00BD367E" w:rsidRPr="00405FC4">
          <w:rPr>
            <w:rStyle w:val="Hipervnculo"/>
            <w:noProof/>
          </w:rPr>
          <w:t>4.9. Preparación del suelo. Labores de cultivo.</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_Toc18493224 \h </w:instrText>
        </w:r>
        <w:r w:rsidR="00BD367E" w:rsidRPr="00405FC4">
          <w:rPr>
            <w:noProof/>
            <w:webHidden/>
          </w:rPr>
        </w:r>
        <w:r w:rsidR="00BD367E" w:rsidRPr="00405FC4">
          <w:rPr>
            <w:noProof/>
            <w:webHidden/>
          </w:rPr>
          <w:fldChar w:fldCharType="separate"/>
        </w:r>
        <w:r w:rsidR="00BD367E" w:rsidRPr="00405FC4">
          <w:rPr>
            <w:noProof/>
            <w:webHidden/>
          </w:rPr>
          <w:t>7</w:t>
        </w:r>
        <w:r w:rsidR="00BD367E" w:rsidRPr="00405FC4">
          <w:rPr>
            <w:noProof/>
            <w:webHidden/>
          </w:rPr>
          <w:fldChar w:fldCharType="end"/>
        </w:r>
      </w:hyperlink>
    </w:p>
    <w:p w:rsidR="00BD367E" w:rsidRPr="00405FC4" w:rsidRDefault="009423DD">
      <w:pPr>
        <w:pStyle w:val="TDC2"/>
        <w:tabs>
          <w:tab w:val="right" w:leader="dot" w:pos="9061"/>
        </w:tabs>
        <w:rPr>
          <w:rFonts w:eastAsia="Times New Roman"/>
          <w:noProof/>
          <w:lang w:eastAsia="es-ES"/>
        </w:rPr>
      </w:pPr>
      <w:hyperlink w:anchor="_Toc18493225" w:history="1">
        <w:r w:rsidR="00BD367E" w:rsidRPr="00405FC4">
          <w:rPr>
            <w:rStyle w:val="Hipervnculo"/>
            <w:noProof/>
          </w:rPr>
          <w:t>4.10. Riegos y abonados. Consumo de agua y fertilizantes.</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_Toc18493225 \h </w:instrText>
        </w:r>
        <w:r w:rsidR="00BD367E" w:rsidRPr="00405FC4">
          <w:rPr>
            <w:noProof/>
            <w:webHidden/>
          </w:rPr>
        </w:r>
        <w:r w:rsidR="00BD367E" w:rsidRPr="00405FC4">
          <w:rPr>
            <w:noProof/>
            <w:webHidden/>
          </w:rPr>
          <w:fldChar w:fldCharType="separate"/>
        </w:r>
        <w:r w:rsidR="00BD367E" w:rsidRPr="00405FC4">
          <w:rPr>
            <w:noProof/>
            <w:webHidden/>
          </w:rPr>
          <w:t>8</w:t>
        </w:r>
        <w:r w:rsidR="00BD367E" w:rsidRPr="00405FC4">
          <w:rPr>
            <w:noProof/>
            <w:webHidden/>
          </w:rPr>
          <w:fldChar w:fldCharType="end"/>
        </w:r>
      </w:hyperlink>
    </w:p>
    <w:p w:rsidR="00BD367E" w:rsidRPr="00405FC4" w:rsidRDefault="009423DD">
      <w:pPr>
        <w:pStyle w:val="TDC2"/>
        <w:tabs>
          <w:tab w:val="right" w:leader="dot" w:pos="9061"/>
        </w:tabs>
        <w:rPr>
          <w:rFonts w:eastAsia="Times New Roman"/>
          <w:noProof/>
          <w:lang w:eastAsia="es-ES"/>
        </w:rPr>
      </w:pPr>
      <w:hyperlink w:anchor="_Toc18493226" w:history="1">
        <w:r w:rsidR="00BD367E" w:rsidRPr="00405FC4">
          <w:rPr>
            <w:rStyle w:val="Hipervnculo"/>
            <w:noProof/>
          </w:rPr>
          <w:t>4.11. Tratamientos fitosanitarios. Incidencias fitopatológicas.</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_Toc18493226 \h </w:instrText>
        </w:r>
        <w:r w:rsidR="00BD367E" w:rsidRPr="00405FC4">
          <w:rPr>
            <w:noProof/>
            <w:webHidden/>
          </w:rPr>
        </w:r>
        <w:r w:rsidR="00BD367E" w:rsidRPr="00405FC4">
          <w:rPr>
            <w:noProof/>
            <w:webHidden/>
          </w:rPr>
          <w:fldChar w:fldCharType="separate"/>
        </w:r>
        <w:r w:rsidR="00BD367E" w:rsidRPr="00405FC4">
          <w:rPr>
            <w:noProof/>
            <w:webHidden/>
          </w:rPr>
          <w:t>8</w:t>
        </w:r>
        <w:r w:rsidR="00BD367E" w:rsidRPr="00405FC4">
          <w:rPr>
            <w:noProof/>
            <w:webHidden/>
          </w:rPr>
          <w:fldChar w:fldCharType="end"/>
        </w:r>
      </w:hyperlink>
    </w:p>
    <w:p w:rsidR="00BD367E" w:rsidRPr="00405FC4" w:rsidRDefault="009423DD">
      <w:pPr>
        <w:pStyle w:val="TDC2"/>
        <w:tabs>
          <w:tab w:val="right" w:leader="dot" w:pos="9061"/>
        </w:tabs>
        <w:rPr>
          <w:rFonts w:eastAsia="Times New Roman"/>
          <w:noProof/>
          <w:lang w:eastAsia="es-ES"/>
        </w:rPr>
      </w:pPr>
      <w:hyperlink w:anchor="_Toc18493227" w:history="1">
        <w:r w:rsidR="00BD367E" w:rsidRPr="00405FC4">
          <w:rPr>
            <w:rStyle w:val="Hipervnculo"/>
            <w:noProof/>
          </w:rPr>
          <w:t>4.12. Datos climáticos. Incidencias: Estación próxima SIAM.</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_Toc18493227 \h </w:instrText>
        </w:r>
        <w:r w:rsidR="00BD367E" w:rsidRPr="00405FC4">
          <w:rPr>
            <w:noProof/>
            <w:webHidden/>
          </w:rPr>
        </w:r>
        <w:r w:rsidR="00BD367E" w:rsidRPr="00405FC4">
          <w:rPr>
            <w:noProof/>
            <w:webHidden/>
          </w:rPr>
          <w:fldChar w:fldCharType="separate"/>
        </w:r>
        <w:r w:rsidR="00BD367E" w:rsidRPr="00405FC4">
          <w:rPr>
            <w:noProof/>
            <w:webHidden/>
          </w:rPr>
          <w:t>8</w:t>
        </w:r>
        <w:r w:rsidR="00BD367E" w:rsidRPr="00405FC4">
          <w:rPr>
            <w:noProof/>
            <w:webHidden/>
          </w:rPr>
          <w:fldChar w:fldCharType="end"/>
        </w:r>
      </w:hyperlink>
    </w:p>
    <w:p w:rsidR="00BD367E" w:rsidRPr="00405FC4" w:rsidRDefault="009423DD">
      <w:pPr>
        <w:pStyle w:val="TDC2"/>
        <w:tabs>
          <w:tab w:val="right" w:leader="dot" w:pos="9061"/>
        </w:tabs>
        <w:rPr>
          <w:rFonts w:eastAsia="Times New Roman"/>
          <w:noProof/>
          <w:lang w:eastAsia="es-ES"/>
        </w:rPr>
      </w:pPr>
      <w:hyperlink w:anchor="_Toc18493228" w:history="1">
        <w:r w:rsidR="00BD367E" w:rsidRPr="00405FC4">
          <w:rPr>
            <w:rStyle w:val="Hipervnculo"/>
            <w:noProof/>
          </w:rPr>
          <w:t>4.13. Diseño estadístico y características de las parcelas demostración.</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_Toc18493228 \h </w:instrText>
        </w:r>
        <w:r w:rsidR="00BD367E" w:rsidRPr="00405FC4">
          <w:rPr>
            <w:noProof/>
            <w:webHidden/>
          </w:rPr>
        </w:r>
        <w:r w:rsidR="00BD367E" w:rsidRPr="00405FC4">
          <w:rPr>
            <w:noProof/>
            <w:webHidden/>
          </w:rPr>
          <w:fldChar w:fldCharType="separate"/>
        </w:r>
        <w:r w:rsidR="00BD367E" w:rsidRPr="00405FC4">
          <w:rPr>
            <w:noProof/>
            <w:webHidden/>
          </w:rPr>
          <w:t>8</w:t>
        </w:r>
        <w:r w:rsidR="00BD367E" w:rsidRPr="00405FC4">
          <w:rPr>
            <w:noProof/>
            <w:webHidden/>
          </w:rPr>
          <w:fldChar w:fldCharType="end"/>
        </w:r>
      </w:hyperlink>
    </w:p>
    <w:p w:rsidR="00BD367E" w:rsidRPr="00405FC4" w:rsidRDefault="009423DD">
      <w:pPr>
        <w:pStyle w:val="TDC1"/>
        <w:tabs>
          <w:tab w:val="right" w:leader="dot" w:pos="9061"/>
        </w:tabs>
        <w:rPr>
          <w:rFonts w:eastAsia="Times New Roman"/>
          <w:noProof/>
          <w:lang w:eastAsia="es-ES"/>
        </w:rPr>
      </w:pPr>
      <w:hyperlink w:anchor="_Toc18493229" w:history="1">
        <w:r w:rsidR="00BD367E" w:rsidRPr="00405FC4">
          <w:rPr>
            <w:rStyle w:val="Hipervnculo"/>
            <w:rFonts w:cs="Calibri"/>
            <w:noProof/>
          </w:rPr>
          <w:t>5.</w:t>
        </w:r>
        <w:r w:rsidR="00BD367E" w:rsidRPr="00405FC4">
          <w:rPr>
            <w:rStyle w:val="Hipervnculo"/>
            <w:noProof/>
          </w:rPr>
          <w:t xml:space="preserve"> RESULTADOS Y DISCUSIÓN.</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_Toc18493229 \h </w:instrText>
        </w:r>
        <w:r w:rsidR="00BD367E" w:rsidRPr="00405FC4">
          <w:rPr>
            <w:noProof/>
            <w:webHidden/>
          </w:rPr>
        </w:r>
        <w:r w:rsidR="00BD367E" w:rsidRPr="00405FC4">
          <w:rPr>
            <w:noProof/>
            <w:webHidden/>
          </w:rPr>
          <w:fldChar w:fldCharType="separate"/>
        </w:r>
        <w:r w:rsidR="00BD367E" w:rsidRPr="00405FC4">
          <w:rPr>
            <w:noProof/>
            <w:webHidden/>
          </w:rPr>
          <w:t>9</w:t>
        </w:r>
        <w:r w:rsidR="00BD367E" w:rsidRPr="00405FC4">
          <w:rPr>
            <w:noProof/>
            <w:webHidden/>
          </w:rPr>
          <w:fldChar w:fldCharType="end"/>
        </w:r>
      </w:hyperlink>
    </w:p>
    <w:p w:rsidR="00BD367E" w:rsidRPr="00405FC4" w:rsidRDefault="009423DD">
      <w:pPr>
        <w:pStyle w:val="TDC2"/>
        <w:tabs>
          <w:tab w:val="right" w:leader="dot" w:pos="9061"/>
        </w:tabs>
        <w:rPr>
          <w:rFonts w:eastAsia="Times New Roman"/>
          <w:noProof/>
          <w:lang w:eastAsia="es-ES"/>
        </w:rPr>
      </w:pPr>
      <w:hyperlink w:anchor="_Toc18493230" w:history="1">
        <w:r w:rsidR="00BD367E" w:rsidRPr="00405FC4">
          <w:rPr>
            <w:rStyle w:val="Hipervnculo"/>
            <w:noProof/>
          </w:rPr>
          <w:t>5.1. Parámetros evaluados.</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_Toc18493230 \h </w:instrText>
        </w:r>
        <w:r w:rsidR="00BD367E" w:rsidRPr="00405FC4">
          <w:rPr>
            <w:noProof/>
            <w:webHidden/>
          </w:rPr>
        </w:r>
        <w:r w:rsidR="00BD367E" w:rsidRPr="00405FC4">
          <w:rPr>
            <w:noProof/>
            <w:webHidden/>
          </w:rPr>
          <w:fldChar w:fldCharType="separate"/>
        </w:r>
        <w:r w:rsidR="00BD367E" w:rsidRPr="00405FC4">
          <w:rPr>
            <w:noProof/>
            <w:webHidden/>
          </w:rPr>
          <w:t>9</w:t>
        </w:r>
        <w:r w:rsidR="00BD367E" w:rsidRPr="00405FC4">
          <w:rPr>
            <w:noProof/>
            <w:webHidden/>
          </w:rPr>
          <w:fldChar w:fldCharType="end"/>
        </w:r>
      </w:hyperlink>
    </w:p>
    <w:p w:rsidR="00BD367E" w:rsidRPr="00405FC4" w:rsidRDefault="009423DD">
      <w:pPr>
        <w:pStyle w:val="TDC2"/>
        <w:tabs>
          <w:tab w:val="right" w:leader="dot" w:pos="9061"/>
        </w:tabs>
        <w:rPr>
          <w:rFonts w:eastAsia="Times New Roman"/>
          <w:noProof/>
          <w:lang w:eastAsia="es-ES"/>
        </w:rPr>
      </w:pPr>
      <w:hyperlink w:anchor="_Toc18493231" w:history="1">
        <w:r w:rsidR="00BD367E" w:rsidRPr="00405FC4">
          <w:rPr>
            <w:rStyle w:val="Hipervnculo"/>
            <w:noProof/>
          </w:rPr>
          <w:t>5.2. Ciclo productivo: calendario de recolección.</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_Toc18493231 \h </w:instrText>
        </w:r>
        <w:r w:rsidR="00BD367E" w:rsidRPr="00405FC4">
          <w:rPr>
            <w:noProof/>
            <w:webHidden/>
          </w:rPr>
        </w:r>
        <w:r w:rsidR="00BD367E" w:rsidRPr="00405FC4">
          <w:rPr>
            <w:noProof/>
            <w:webHidden/>
          </w:rPr>
          <w:fldChar w:fldCharType="separate"/>
        </w:r>
        <w:r w:rsidR="00BD367E" w:rsidRPr="00405FC4">
          <w:rPr>
            <w:noProof/>
            <w:webHidden/>
          </w:rPr>
          <w:t>9</w:t>
        </w:r>
        <w:r w:rsidR="00BD367E" w:rsidRPr="00405FC4">
          <w:rPr>
            <w:noProof/>
            <w:webHidden/>
          </w:rPr>
          <w:fldChar w:fldCharType="end"/>
        </w:r>
      </w:hyperlink>
    </w:p>
    <w:p w:rsidR="00BD367E" w:rsidRPr="00405FC4" w:rsidRDefault="009423DD">
      <w:pPr>
        <w:pStyle w:val="TDC2"/>
        <w:tabs>
          <w:tab w:val="right" w:leader="dot" w:pos="9061"/>
        </w:tabs>
        <w:rPr>
          <w:rFonts w:eastAsia="Times New Roman"/>
          <w:noProof/>
          <w:lang w:eastAsia="es-ES"/>
        </w:rPr>
      </w:pPr>
      <w:hyperlink w:anchor="_Toc18493232" w:history="1">
        <w:r w:rsidR="00BD367E" w:rsidRPr="00405FC4">
          <w:rPr>
            <w:rStyle w:val="Hipervnculo"/>
            <w:noProof/>
          </w:rPr>
          <w:t>5. 3. Controles en recolección y postcosecha.</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_Toc18493232 \h </w:instrText>
        </w:r>
        <w:r w:rsidR="00BD367E" w:rsidRPr="00405FC4">
          <w:rPr>
            <w:noProof/>
            <w:webHidden/>
          </w:rPr>
        </w:r>
        <w:r w:rsidR="00BD367E" w:rsidRPr="00405FC4">
          <w:rPr>
            <w:noProof/>
            <w:webHidden/>
          </w:rPr>
          <w:fldChar w:fldCharType="separate"/>
        </w:r>
        <w:r w:rsidR="00BD367E" w:rsidRPr="00405FC4">
          <w:rPr>
            <w:noProof/>
            <w:webHidden/>
          </w:rPr>
          <w:t>9</w:t>
        </w:r>
        <w:r w:rsidR="00BD367E" w:rsidRPr="00405FC4">
          <w:rPr>
            <w:noProof/>
            <w:webHidden/>
          </w:rPr>
          <w:fldChar w:fldCharType="end"/>
        </w:r>
      </w:hyperlink>
    </w:p>
    <w:p w:rsidR="00BD367E" w:rsidRPr="00405FC4" w:rsidRDefault="009423DD">
      <w:pPr>
        <w:pStyle w:val="TDC2"/>
        <w:tabs>
          <w:tab w:val="right" w:leader="dot" w:pos="9061"/>
        </w:tabs>
        <w:rPr>
          <w:rFonts w:eastAsia="Times New Roman"/>
          <w:noProof/>
          <w:lang w:eastAsia="es-ES"/>
        </w:rPr>
      </w:pPr>
      <w:hyperlink w:anchor="_Toc18493233" w:history="1">
        <w:r w:rsidR="00BD367E" w:rsidRPr="00405FC4">
          <w:rPr>
            <w:rStyle w:val="Hipervnculo"/>
            <w:noProof/>
          </w:rPr>
          <w:t>5.4. Producción total y comercial.</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_Toc18493233 \h </w:instrText>
        </w:r>
        <w:r w:rsidR="00BD367E" w:rsidRPr="00405FC4">
          <w:rPr>
            <w:noProof/>
            <w:webHidden/>
          </w:rPr>
        </w:r>
        <w:r w:rsidR="00BD367E" w:rsidRPr="00405FC4">
          <w:rPr>
            <w:noProof/>
            <w:webHidden/>
          </w:rPr>
          <w:fldChar w:fldCharType="separate"/>
        </w:r>
        <w:r w:rsidR="00BD367E" w:rsidRPr="00405FC4">
          <w:rPr>
            <w:noProof/>
            <w:webHidden/>
          </w:rPr>
          <w:t>10</w:t>
        </w:r>
        <w:r w:rsidR="00BD367E" w:rsidRPr="00405FC4">
          <w:rPr>
            <w:noProof/>
            <w:webHidden/>
          </w:rPr>
          <w:fldChar w:fldCharType="end"/>
        </w:r>
      </w:hyperlink>
    </w:p>
    <w:p w:rsidR="00BD367E" w:rsidRPr="00405FC4" w:rsidRDefault="009423DD">
      <w:pPr>
        <w:pStyle w:val="TDC2"/>
        <w:tabs>
          <w:tab w:val="right" w:leader="dot" w:pos="9061"/>
        </w:tabs>
        <w:rPr>
          <w:rFonts w:eastAsia="Times New Roman"/>
          <w:noProof/>
          <w:lang w:eastAsia="es-ES"/>
        </w:rPr>
      </w:pPr>
      <w:hyperlink w:anchor="_Toc18493234" w:history="1">
        <w:r w:rsidR="00BD367E" w:rsidRPr="00405FC4">
          <w:rPr>
            <w:rStyle w:val="Hipervnculo"/>
            <w:noProof/>
          </w:rPr>
          <w:t>5.5. Calidades de producción.</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_Toc18493234 \h </w:instrText>
        </w:r>
        <w:r w:rsidR="00BD367E" w:rsidRPr="00405FC4">
          <w:rPr>
            <w:noProof/>
            <w:webHidden/>
          </w:rPr>
        </w:r>
        <w:r w:rsidR="00BD367E" w:rsidRPr="00405FC4">
          <w:rPr>
            <w:noProof/>
            <w:webHidden/>
          </w:rPr>
          <w:fldChar w:fldCharType="separate"/>
        </w:r>
        <w:r w:rsidR="00BD367E" w:rsidRPr="00405FC4">
          <w:rPr>
            <w:noProof/>
            <w:webHidden/>
          </w:rPr>
          <w:t>10</w:t>
        </w:r>
        <w:r w:rsidR="00BD367E" w:rsidRPr="00405FC4">
          <w:rPr>
            <w:noProof/>
            <w:webHidden/>
          </w:rPr>
          <w:fldChar w:fldCharType="end"/>
        </w:r>
      </w:hyperlink>
    </w:p>
    <w:p w:rsidR="00BD367E" w:rsidRPr="00405FC4" w:rsidRDefault="009423DD">
      <w:pPr>
        <w:pStyle w:val="TDC2"/>
        <w:tabs>
          <w:tab w:val="right" w:leader="dot" w:pos="9061"/>
        </w:tabs>
        <w:rPr>
          <w:rFonts w:eastAsia="Times New Roman"/>
          <w:noProof/>
          <w:lang w:eastAsia="es-ES"/>
        </w:rPr>
      </w:pPr>
      <w:hyperlink w:anchor="_Toc18493235" w:history="1">
        <w:r w:rsidR="00BD367E" w:rsidRPr="00405FC4">
          <w:rPr>
            <w:rStyle w:val="Hipervnculo"/>
            <w:noProof/>
          </w:rPr>
          <w:t>5.6. Precios de mercado cosecha.</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_Toc18493235 \h </w:instrText>
        </w:r>
        <w:r w:rsidR="00BD367E" w:rsidRPr="00405FC4">
          <w:rPr>
            <w:noProof/>
            <w:webHidden/>
          </w:rPr>
        </w:r>
        <w:r w:rsidR="00BD367E" w:rsidRPr="00405FC4">
          <w:rPr>
            <w:noProof/>
            <w:webHidden/>
          </w:rPr>
          <w:fldChar w:fldCharType="separate"/>
        </w:r>
        <w:r w:rsidR="00BD367E" w:rsidRPr="00405FC4">
          <w:rPr>
            <w:noProof/>
            <w:webHidden/>
          </w:rPr>
          <w:t>11</w:t>
        </w:r>
        <w:r w:rsidR="00BD367E" w:rsidRPr="00405FC4">
          <w:rPr>
            <w:noProof/>
            <w:webHidden/>
          </w:rPr>
          <w:fldChar w:fldCharType="end"/>
        </w:r>
      </w:hyperlink>
    </w:p>
    <w:p w:rsidR="00BD367E" w:rsidRPr="00405FC4" w:rsidRDefault="009423DD">
      <w:pPr>
        <w:pStyle w:val="TDC2"/>
        <w:tabs>
          <w:tab w:val="right" w:leader="dot" w:pos="9061"/>
        </w:tabs>
        <w:rPr>
          <w:rFonts w:eastAsia="Times New Roman"/>
          <w:noProof/>
          <w:lang w:eastAsia="es-ES"/>
        </w:rPr>
      </w:pPr>
      <w:hyperlink w:anchor="_Toc18493236" w:history="1">
        <w:r w:rsidR="00BD367E" w:rsidRPr="00405FC4">
          <w:rPr>
            <w:rStyle w:val="Hipervnculo"/>
            <w:noProof/>
          </w:rPr>
          <w:t>5.7. Costes medios labores, agua, fertilizantes, etc.</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_Toc18493236 \h </w:instrText>
        </w:r>
        <w:r w:rsidR="00BD367E" w:rsidRPr="00405FC4">
          <w:rPr>
            <w:noProof/>
            <w:webHidden/>
          </w:rPr>
        </w:r>
        <w:r w:rsidR="00BD367E" w:rsidRPr="00405FC4">
          <w:rPr>
            <w:noProof/>
            <w:webHidden/>
          </w:rPr>
          <w:fldChar w:fldCharType="separate"/>
        </w:r>
        <w:r w:rsidR="00BD367E" w:rsidRPr="00405FC4">
          <w:rPr>
            <w:noProof/>
            <w:webHidden/>
          </w:rPr>
          <w:t>11</w:t>
        </w:r>
        <w:r w:rsidR="00BD367E" w:rsidRPr="00405FC4">
          <w:rPr>
            <w:noProof/>
            <w:webHidden/>
          </w:rPr>
          <w:fldChar w:fldCharType="end"/>
        </w:r>
      </w:hyperlink>
    </w:p>
    <w:p w:rsidR="00BD367E" w:rsidRPr="00405FC4" w:rsidRDefault="009423DD">
      <w:pPr>
        <w:pStyle w:val="TDC1"/>
        <w:tabs>
          <w:tab w:val="right" w:leader="dot" w:pos="9061"/>
        </w:tabs>
        <w:rPr>
          <w:rFonts w:eastAsia="Times New Roman"/>
          <w:noProof/>
          <w:lang w:eastAsia="es-ES"/>
        </w:rPr>
      </w:pPr>
      <w:hyperlink w:anchor="_Toc18493237" w:history="1">
        <w:r w:rsidR="00BD367E" w:rsidRPr="00405FC4">
          <w:rPr>
            <w:rStyle w:val="Hipervnculo"/>
            <w:rFonts w:cs="Calibri"/>
            <w:noProof/>
          </w:rPr>
          <w:t>6.</w:t>
        </w:r>
        <w:r w:rsidR="00BD367E" w:rsidRPr="00405FC4">
          <w:rPr>
            <w:rStyle w:val="Hipervnculo"/>
            <w:noProof/>
          </w:rPr>
          <w:t xml:space="preserve"> CONCLUSIONES</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_Toc18493237 \h </w:instrText>
        </w:r>
        <w:r w:rsidR="00BD367E" w:rsidRPr="00405FC4">
          <w:rPr>
            <w:noProof/>
            <w:webHidden/>
          </w:rPr>
        </w:r>
        <w:r w:rsidR="00BD367E" w:rsidRPr="00405FC4">
          <w:rPr>
            <w:noProof/>
            <w:webHidden/>
          </w:rPr>
          <w:fldChar w:fldCharType="separate"/>
        </w:r>
        <w:r w:rsidR="00BD367E" w:rsidRPr="00405FC4">
          <w:rPr>
            <w:noProof/>
            <w:webHidden/>
          </w:rPr>
          <w:t>13</w:t>
        </w:r>
        <w:r w:rsidR="00BD367E" w:rsidRPr="00405FC4">
          <w:rPr>
            <w:noProof/>
            <w:webHidden/>
          </w:rPr>
          <w:fldChar w:fldCharType="end"/>
        </w:r>
      </w:hyperlink>
    </w:p>
    <w:p w:rsidR="00BD367E" w:rsidRPr="00405FC4" w:rsidRDefault="009423DD">
      <w:pPr>
        <w:pStyle w:val="TDC1"/>
        <w:tabs>
          <w:tab w:val="right" w:leader="dot" w:pos="9061"/>
        </w:tabs>
        <w:rPr>
          <w:rFonts w:eastAsia="Times New Roman"/>
          <w:noProof/>
          <w:lang w:eastAsia="es-ES"/>
        </w:rPr>
      </w:pPr>
      <w:hyperlink w:anchor="_Toc18493238" w:history="1">
        <w:r w:rsidR="00BD367E" w:rsidRPr="00405FC4">
          <w:rPr>
            <w:rStyle w:val="Hipervnculo"/>
            <w:noProof/>
          </w:rPr>
          <w:t>ANEJO FOTOGRÁFICO.</w:t>
        </w:r>
        <w:r w:rsidR="00BD367E" w:rsidRPr="00405FC4">
          <w:rPr>
            <w:noProof/>
            <w:webHidden/>
          </w:rPr>
          <w:tab/>
        </w:r>
        <w:r w:rsidR="00BD367E" w:rsidRPr="00405FC4">
          <w:rPr>
            <w:noProof/>
            <w:webHidden/>
          </w:rPr>
          <w:fldChar w:fldCharType="begin"/>
        </w:r>
        <w:r w:rsidR="00BD367E" w:rsidRPr="00405FC4">
          <w:rPr>
            <w:noProof/>
            <w:webHidden/>
          </w:rPr>
          <w:instrText xml:space="preserve"> PAGEREF _Toc18493238 \h </w:instrText>
        </w:r>
        <w:r w:rsidR="00BD367E" w:rsidRPr="00405FC4">
          <w:rPr>
            <w:noProof/>
            <w:webHidden/>
          </w:rPr>
        </w:r>
        <w:r w:rsidR="00BD367E" w:rsidRPr="00405FC4">
          <w:rPr>
            <w:noProof/>
            <w:webHidden/>
          </w:rPr>
          <w:fldChar w:fldCharType="separate"/>
        </w:r>
        <w:r w:rsidR="00BD367E" w:rsidRPr="00405FC4">
          <w:rPr>
            <w:noProof/>
            <w:webHidden/>
          </w:rPr>
          <w:t>13</w:t>
        </w:r>
        <w:r w:rsidR="00BD367E" w:rsidRPr="00405FC4">
          <w:rPr>
            <w:noProof/>
            <w:webHidden/>
          </w:rPr>
          <w:fldChar w:fldCharType="end"/>
        </w:r>
      </w:hyperlink>
    </w:p>
    <w:p w:rsidR="000C215D" w:rsidRPr="00405FC4" w:rsidRDefault="003D1158" w:rsidP="003D1158">
      <w:pPr>
        <w:rPr>
          <w:b/>
          <w:bCs/>
        </w:rPr>
      </w:pPr>
      <w:r w:rsidRPr="00405FC4">
        <w:rPr>
          <w:b/>
          <w:bCs/>
        </w:rPr>
        <w:lastRenderedPageBreak/>
        <w:fldChar w:fldCharType="end"/>
      </w:r>
    </w:p>
    <w:p w:rsidR="00B87784" w:rsidRPr="00405FC4" w:rsidRDefault="00B87784" w:rsidP="003B1079">
      <w:pPr>
        <w:rPr>
          <w:b/>
          <w:bCs/>
        </w:rPr>
      </w:pPr>
    </w:p>
    <w:p w:rsidR="00B87784" w:rsidRPr="00405FC4" w:rsidRDefault="00B87784" w:rsidP="003B1079">
      <w:pPr>
        <w:rPr>
          <w:b/>
          <w:bCs/>
        </w:rPr>
      </w:pPr>
    </w:p>
    <w:p w:rsidR="00B87784" w:rsidRPr="00405FC4" w:rsidRDefault="00B87784" w:rsidP="003B1079">
      <w:pPr>
        <w:rPr>
          <w:b/>
          <w:bCs/>
        </w:rPr>
      </w:pPr>
    </w:p>
    <w:p w:rsidR="00B87784" w:rsidRPr="00405FC4" w:rsidRDefault="00B87784" w:rsidP="003B1079">
      <w:pPr>
        <w:rPr>
          <w:b/>
          <w:bCs/>
        </w:rPr>
      </w:pPr>
      <w:bookmarkStart w:id="1" w:name="_GoBack"/>
      <w:bookmarkEnd w:id="1"/>
    </w:p>
    <w:p w:rsidR="00B87784" w:rsidRPr="00405FC4" w:rsidRDefault="00B87784" w:rsidP="003B1079"/>
    <w:p w:rsidR="00292F7B" w:rsidRDefault="00292F7B" w:rsidP="00292F7B">
      <w:pPr>
        <w:pStyle w:val="Ttulo1"/>
        <w:numPr>
          <w:ilvl w:val="0"/>
          <w:numId w:val="0"/>
        </w:numPr>
        <w:spacing w:line="276" w:lineRule="auto"/>
        <w:ind w:left="360"/>
      </w:pPr>
    </w:p>
    <w:p w:rsidR="000D7265" w:rsidRPr="00405FC4" w:rsidRDefault="000C215D" w:rsidP="003B1079">
      <w:pPr>
        <w:pStyle w:val="Ttulo1"/>
        <w:spacing w:line="276" w:lineRule="auto"/>
      </w:pPr>
      <w:r w:rsidRPr="00292F7B">
        <w:br w:type="page"/>
      </w:r>
      <w:bookmarkStart w:id="2" w:name="_Ref18492572"/>
      <w:bookmarkStart w:id="3" w:name="_Ref18492574"/>
      <w:bookmarkStart w:id="4" w:name="_Ref18492575"/>
      <w:bookmarkStart w:id="5" w:name="_Ref18492576"/>
      <w:bookmarkStart w:id="6" w:name="_Ref18492577"/>
      <w:bookmarkStart w:id="7" w:name="_Toc18493212"/>
      <w:r w:rsidR="000D7265" w:rsidRPr="00405FC4">
        <w:lastRenderedPageBreak/>
        <w:t>RESUMEN.</w:t>
      </w:r>
      <w:bookmarkEnd w:id="2"/>
      <w:bookmarkEnd w:id="3"/>
      <w:bookmarkEnd w:id="4"/>
      <w:bookmarkEnd w:id="5"/>
      <w:bookmarkEnd w:id="6"/>
      <w:bookmarkEnd w:id="7"/>
    </w:p>
    <w:p w:rsidR="00B87784" w:rsidRDefault="00B87784" w:rsidP="003B1079">
      <w:pPr>
        <w:ind w:firstLine="851"/>
      </w:pPr>
      <w:r w:rsidRPr="00405FC4">
        <w:t>Este trabajo ha sido fi</w:t>
      </w:r>
      <w:r w:rsidR="00553F4D">
        <w:t>nanciado dentro de la Medida 1.2 Ayuda a las actividades de demostración y acciones de información</w:t>
      </w:r>
      <w:r w:rsidRPr="00405FC4">
        <w:t>, del actual Programa de Desarrollo Rural (FEADER) y la Consejería d</w:t>
      </w:r>
      <w:r w:rsidR="00240ECF">
        <w:t>e Agua, Agri</w:t>
      </w:r>
      <w:r w:rsidR="00F231C4">
        <w:t>cultura, Ganadería,</w:t>
      </w:r>
      <w:r w:rsidRPr="00405FC4">
        <w:t xml:space="preserve"> Pesca </w:t>
      </w:r>
      <w:r w:rsidR="00F231C4">
        <w:t xml:space="preserve">y Medio Ambiente </w:t>
      </w:r>
      <w:r w:rsidRPr="00405FC4">
        <w:t xml:space="preserve">de la Región de Murcia a través de la D.G. de </w:t>
      </w:r>
      <w:r w:rsidR="00F231C4">
        <w:t>Producción Agrícola, Ganadera y del Medio Marino</w:t>
      </w:r>
      <w:r w:rsidRPr="00405FC4">
        <w:t>, Servicio de Transferencia Tecnológica.</w:t>
      </w:r>
    </w:p>
    <w:p w:rsidR="00BB0BC1" w:rsidRDefault="00BB0BC1" w:rsidP="003B1079">
      <w:pPr>
        <w:ind w:firstLine="851"/>
      </w:pPr>
      <w:r>
        <w:t>El cultivo del cerezo en la Región de Murcia se ha venido realizando tradicionalmente en zonas altas del Noroeste o el Altiplano principalmente, la gran evolución en la obtención de nuevas variedades ha ampliado las posibilidades de cultivar en zonas con inviernos más suaves y con menos horas de frío</w:t>
      </w:r>
      <w:r w:rsidR="007C5FBB">
        <w:t xml:space="preserve"> como el</w:t>
      </w:r>
      <w:r>
        <w:t xml:space="preserve"> Valle del Guadalentín</w:t>
      </w:r>
      <w:r w:rsidR="007C5FBB">
        <w:t>, aunque tiene una amplitud térmica importante nos centramos donde está situado el C</w:t>
      </w:r>
      <w:r w:rsidR="00605682">
        <w:t xml:space="preserve">entro de </w:t>
      </w:r>
      <w:r w:rsidR="007C5FBB">
        <w:t>D</w:t>
      </w:r>
      <w:r w:rsidR="00605682">
        <w:t xml:space="preserve">emostración </w:t>
      </w:r>
      <w:r w:rsidR="007C5FBB">
        <w:t>A</w:t>
      </w:r>
      <w:r w:rsidR="00605682">
        <w:t>graria</w:t>
      </w:r>
      <w:r w:rsidR="007C5FBB">
        <w:t xml:space="preserve"> de Lorca.</w:t>
      </w:r>
    </w:p>
    <w:p w:rsidR="00FB2838" w:rsidRDefault="00FB2838" w:rsidP="003B1079">
      <w:pPr>
        <w:ind w:firstLine="851"/>
      </w:pPr>
      <w:r>
        <w:t>La principal característica de la comarca es el alto déficit hídrico anual, en torno a los 900 mm en el año hidrológico, que sumado a la escasez y variabilidad de los aportes de recursos propios y del trasvase nos mueve a buscar alternativas de cultivo con menos necesidades hídricas y que sean atractivos tanto desde el punto de vista del agricultor como para el consumidor.</w:t>
      </w:r>
    </w:p>
    <w:p w:rsidR="00C87AEF" w:rsidRDefault="00C87AEF" w:rsidP="003B1079">
      <w:pPr>
        <w:ind w:firstLine="851"/>
      </w:pPr>
      <w:r>
        <w:t>El primer año de proyecto lo hemos dedicado a la preparación y adecuación de la parcela, preparación de la instalación del riego localizado, plantación y seguimiento del desarrollo del árbol, no siendo posible ninguna operación más ya que la plantación se hizo en dos fases, mayo</w:t>
      </w:r>
      <w:r w:rsidR="00605682">
        <w:t xml:space="preserve"> y octubre, momento en el que los</w:t>
      </w:r>
      <w:r>
        <w:t xml:space="preserve"> vivero</w:t>
      </w:r>
      <w:r w:rsidR="00605682">
        <w:t>s nos entregaron</w:t>
      </w:r>
      <w:r>
        <w:t xml:space="preserve"> las plantas.</w:t>
      </w:r>
    </w:p>
    <w:p w:rsidR="00553F4D" w:rsidRPr="00405FC4" w:rsidRDefault="00F82133" w:rsidP="00F82133">
      <w:pPr>
        <w:ind w:firstLine="851"/>
      </w:pPr>
      <w:r>
        <w:t xml:space="preserve">El primer despunte que se puede realizar para inducir la </w:t>
      </w:r>
      <w:proofErr w:type="spellStart"/>
      <w:r>
        <w:t>brotación</w:t>
      </w:r>
      <w:proofErr w:type="spellEnd"/>
      <w:r>
        <w:t xml:space="preserve"> de ramas laterales no se ha hecho y deberemos esperarnos a la primavera siguiente para realizarlo.</w:t>
      </w:r>
    </w:p>
    <w:p w:rsidR="0048112C" w:rsidRDefault="000D7265" w:rsidP="003B1079">
      <w:pPr>
        <w:pStyle w:val="Ttulo1"/>
        <w:spacing w:line="276" w:lineRule="auto"/>
      </w:pPr>
      <w:bookmarkStart w:id="8" w:name="_Toc486490200"/>
      <w:bookmarkStart w:id="9" w:name="_Toc18493213"/>
      <w:bookmarkEnd w:id="0"/>
      <w:r w:rsidRPr="00405FC4">
        <w:t>INTRODUCCIÓN</w:t>
      </w:r>
      <w:r w:rsidR="003C734A" w:rsidRPr="00405FC4">
        <w:t>.</w:t>
      </w:r>
      <w:bookmarkEnd w:id="8"/>
      <w:bookmarkEnd w:id="9"/>
    </w:p>
    <w:p w:rsidR="00F82133" w:rsidRDefault="00F82133" w:rsidP="00F82133">
      <w:pPr>
        <w:ind w:firstLine="708"/>
        <w:rPr>
          <w:lang w:eastAsia="es-ES"/>
        </w:rPr>
      </w:pPr>
      <w:r>
        <w:rPr>
          <w:lang w:eastAsia="es-ES"/>
        </w:rPr>
        <w:t>El amplio abanico de variedades y patrones que existen en el mercado puede ser una ventaja y al mismo tiempo un hándicap principalmente para los agricultores, puesto que pueden haber co</w:t>
      </w:r>
      <w:r w:rsidR="00605682">
        <w:rPr>
          <w:lang w:eastAsia="es-ES"/>
        </w:rPr>
        <w:t>nfusiones a la hora de la elección para su instalación.</w:t>
      </w:r>
    </w:p>
    <w:p w:rsidR="005E5DBD" w:rsidRPr="00553F4D" w:rsidRDefault="005E5DBD" w:rsidP="00F82133">
      <w:pPr>
        <w:ind w:firstLine="708"/>
        <w:rPr>
          <w:lang w:eastAsia="es-ES"/>
        </w:rPr>
      </w:pPr>
      <w:r>
        <w:rPr>
          <w:lang w:eastAsia="es-ES"/>
        </w:rPr>
        <w:t>Las c</w:t>
      </w:r>
      <w:r w:rsidR="00DD62A6">
        <w:rPr>
          <w:lang w:eastAsia="es-ES"/>
        </w:rPr>
        <w:t>olecciones que vamos a cultivar en nuestra actividad de demostración</w:t>
      </w:r>
      <w:r>
        <w:rPr>
          <w:lang w:eastAsia="es-ES"/>
        </w:rPr>
        <w:t xml:space="preserve"> son de dos obtentores de zonas totalmente opuestas, puesto que uno es europeo y otro de origen americano y las variedades ya se han inst</w:t>
      </w:r>
      <w:r w:rsidR="00240ECF">
        <w:rPr>
          <w:lang w:eastAsia="es-ES"/>
        </w:rPr>
        <w:t xml:space="preserve">alado en otras zonas de España </w:t>
      </w:r>
      <w:r>
        <w:rPr>
          <w:lang w:eastAsia="es-ES"/>
        </w:rPr>
        <w:t>con distintos resultados.</w:t>
      </w:r>
    </w:p>
    <w:p w:rsidR="00736C56" w:rsidRDefault="000D7265" w:rsidP="009C2B48">
      <w:pPr>
        <w:pStyle w:val="Ttulo1"/>
        <w:spacing w:line="276" w:lineRule="auto"/>
      </w:pPr>
      <w:bookmarkStart w:id="10" w:name="_Toc18493214"/>
      <w:r w:rsidRPr="00405FC4">
        <w:t>OBJETIVOS/JUSTIFICACIÓN.</w:t>
      </w:r>
      <w:bookmarkEnd w:id="10"/>
    </w:p>
    <w:p w:rsidR="00736C56" w:rsidRDefault="00736C56" w:rsidP="00736C56">
      <w:pPr>
        <w:ind w:firstLine="851"/>
      </w:pPr>
      <w:r>
        <w:t>La superficie cultivada de cerezo en la Región de Murcia ha aumentado significativamente en los últimos 10 años, los últimos datos provisionales de 2017, arrojan una superficie total de 338 hectáreas todas ellas en regadío. A pesar de este aumento es todavía un cultivo minoritario en comparación con las producciones de fruta de hueso de la Región, especialmente albaricoque, melocotón y nectarina.</w:t>
      </w:r>
    </w:p>
    <w:p w:rsidR="00736C56" w:rsidRDefault="00736C56" w:rsidP="00736C56">
      <w:pPr>
        <w:ind w:firstLine="708"/>
      </w:pPr>
      <w:r>
        <w:t>El proyecto regional “Consolidación o afianzamiento del cultivo del cerezo como actividad económica alternativa en determinadas comarcas de la Región de Murcia. Elección del material vegetal y las técnicas de cultivo más idóneas para el material elegido” realizado del año 2007 al 2015, nos da una información muy importante de sobre las variedades y patrones a utilizar en distintas comarcas, debemos promover el cultivo en zonas no estudiadas como el Valle del Guadalentín para establecer las variedades óptimas que no den pie a errores posteriores a la hora de instalar un cultivo comercial.</w:t>
      </w:r>
    </w:p>
    <w:p w:rsidR="000D7265" w:rsidRPr="00405FC4" w:rsidRDefault="00736C56" w:rsidP="00736C56">
      <w:pPr>
        <w:ind w:firstLine="900"/>
      </w:pPr>
      <w:r>
        <w:t>La posibilidad de combinar el cultivo con otras especies con diferente época de recolección y de este modo tener una alternativa de cultivo viable debe ser una de las razones principales de la realización de esta demostración.</w:t>
      </w:r>
    </w:p>
    <w:p w:rsidR="00B5594C" w:rsidRPr="00405FC4" w:rsidRDefault="000D7265" w:rsidP="003B1079">
      <w:pPr>
        <w:pStyle w:val="Ttulo1"/>
        <w:spacing w:line="276" w:lineRule="auto"/>
      </w:pPr>
      <w:bookmarkStart w:id="11" w:name="_Toc486490202"/>
      <w:bookmarkStart w:id="12" w:name="_Toc18493215"/>
      <w:r w:rsidRPr="00405FC4">
        <w:t>MATERIAL Y MÉTODOS</w:t>
      </w:r>
      <w:r w:rsidR="003C734A" w:rsidRPr="00405FC4">
        <w:t>.</w:t>
      </w:r>
      <w:bookmarkEnd w:id="11"/>
      <w:bookmarkEnd w:id="12"/>
    </w:p>
    <w:p w:rsidR="00F231C4" w:rsidRPr="00F231C4" w:rsidRDefault="00AC0DFD" w:rsidP="00F231C4">
      <w:pPr>
        <w:pStyle w:val="Ttulo2"/>
        <w:numPr>
          <w:ilvl w:val="0"/>
          <w:numId w:val="0"/>
        </w:numPr>
        <w:spacing w:line="276" w:lineRule="auto"/>
      </w:pPr>
      <w:bookmarkStart w:id="13" w:name="_Toc18493216"/>
      <w:r w:rsidRPr="00405FC4">
        <w:t xml:space="preserve">4.1. </w:t>
      </w:r>
      <w:bookmarkStart w:id="14" w:name="_Toc486490203"/>
      <w:r w:rsidR="000D7265" w:rsidRPr="00405FC4">
        <w:t>Cultivo, variedad/patrón (obtentor)</w:t>
      </w:r>
      <w:r w:rsidR="003C734A" w:rsidRPr="00405FC4">
        <w:t>.</w:t>
      </w:r>
      <w:bookmarkEnd w:id="13"/>
      <w:bookmarkEnd w:id="14"/>
    </w:p>
    <w:p w:rsidR="00F231C4" w:rsidRDefault="00F231C4" w:rsidP="00F231C4">
      <w:pPr>
        <w:ind w:firstLine="708"/>
        <w:rPr>
          <w:lang w:eastAsia="es-ES"/>
        </w:rPr>
      </w:pPr>
      <w:r>
        <w:rPr>
          <w:lang w:eastAsia="es-ES"/>
        </w:rPr>
        <w:t xml:space="preserve">El cultivo que se plantea se compone de variedades de recolección temprana, en total serán 12 variedades con 10 ejemplares cada una de ellas, estas variedades son de bajas necesidades de frío por lo que en principio se debe esperar un buen comportamiento para nuestra zona de cultivo. </w:t>
      </w:r>
    </w:p>
    <w:p w:rsidR="00F231C4" w:rsidRDefault="00F231C4" w:rsidP="00F231C4">
      <w:pPr>
        <w:ind w:firstLine="708"/>
        <w:rPr>
          <w:lang w:eastAsia="es-ES"/>
        </w:rPr>
      </w:pPr>
      <w:r>
        <w:rPr>
          <w:lang w:eastAsia="es-ES"/>
        </w:rPr>
        <w:t>Las variedades que cultivaremos serán: SWEET ARYANA, SWEET LOREN, SWEET GABRIEL, SWEET VALINA, SWEET SARETA, SWEET STEPHANY, ROYAL HAZEL, ROYAL LYNN, ROYAL TIOGA, ROYAL HERMION, ROYAL EARLY RED Y ROYAL LAFAYETTE.</w:t>
      </w:r>
    </w:p>
    <w:p w:rsidR="00F231C4" w:rsidRDefault="00F231C4" w:rsidP="00F231C4">
      <w:pPr>
        <w:ind w:firstLine="708"/>
        <w:rPr>
          <w:lang w:eastAsia="es-ES"/>
        </w:rPr>
      </w:pPr>
      <w:r>
        <w:rPr>
          <w:lang w:eastAsia="es-ES"/>
        </w:rPr>
        <w:t xml:space="preserve">Todas, excepto R. </w:t>
      </w:r>
      <w:proofErr w:type="spellStart"/>
      <w:r>
        <w:rPr>
          <w:lang w:eastAsia="es-ES"/>
        </w:rPr>
        <w:t>Tioga</w:t>
      </w:r>
      <w:proofErr w:type="spellEnd"/>
      <w:r>
        <w:rPr>
          <w:lang w:eastAsia="es-ES"/>
        </w:rPr>
        <w:t xml:space="preserve">, R. </w:t>
      </w:r>
      <w:proofErr w:type="spellStart"/>
      <w:r>
        <w:rPr>
          <w:lang w:eastAsia="es-ES"/>
        </w:rPr>
        <w:t>Hermion</w:t>
      </w:r>
      <w:proofErr w:type="spellEnd"/>
      <w:r>
        <w:rPr>
          <w:lang w:eastAsia="es-ES"/>
        </w:rPr>
        <w:t xml:space="preserve"> y R. Lafayette, están injertadas sobre patrón “Adara”, es un tipo de ciruelo </w:t>
      </w:r>
      <w:proofErr w:type="spellStart"/>
      <w:r>
        <w:rPr>
          <w:lang w:eastAsia="es-ES"/>
        </w:rPr>
        <w:t>mirabolán</w:t>
      </w:r>
      <w:proofErr w:type="spellEnd"/>
      <w:r>
        <w:rPr>
          <w:lang w:eastAsia="es-ES"/>
        </w:rPr>
        <w:t xml:space="preserve"> (</w:t>
      </w:r>
      <w:proofErr w:type="spellStart"/>
      <w:r>
        <w:rPr>
          <w:lang w:eastAsia="es-ES"/>
        </w:rPr>
        <w:t>Prunus</w:t>
      </w:r>
      <w:proofErr w:type="spellEnd"/>
      <w:r>
        <w:rPr>
          <w:lang w:eastAsia="es-ES"/>
        </w:rPr>
        <w:t xml:space="preserve"> </w:t>
      </w:r>
      <w:proofErr w:type="spellStart"/>
      <w:r>
        <w:rPr>
          <w:lang w:eastAsia="es-ES"/>
        </w:rPr>
        <w:t>cerasifera</w:t>
      </w:r>
      <w:proofErr w:type="spellEnd"/>
      <w:r>
        <w:rPr>
          <w:lang w:eastAsia="es-ES"/>
        </w:rPr>
        <w:t>)</w:t>
      </w:r>
      <w:r w:rsidRPr="00A553F1">
        <w:rPr>
          <w:lang w:eastAsia="es-ES"/>
        </w:rPr>
        <w:t xml:space="preserve"> </w:t>
      </w:r>
      <w:r>
        <w:rPr>
          <w:lang w:eastAsia="es-ES"/>
        </w:rPr>
        <w:t xml:space="preserve">es un patrón de los denominados de crecimiento rápido, induce en las variedades de cerezo una pronta entrada en producción y sobre los frutos un buen calibre, color y alto contenido en azúcares. Las anteriores están injertadas sobre Santa Lucia, es un </w:t>
      </w:r>
      <w:proofErr w:type="spellStart"/>
      <w:r>
        <w:rPr>
          <w:lang w:eastAsia="es-ES"/>
        </w:rPr>
        <w:t>Prunus</w:t>
      </w:r>
      <w:proofErr w:type="spellEnd"/>
      <w:r>
        <w:rPr>
          <w:lang w:eastAsia="es-ES"/>
        </w:rPr>
        <w:t xml:space="preserve"> </w:t>
      </w:r>
      <w:proofErr w:type="spellStart"/>
      <w:r>
        <w:rPr>
          <w:lang w:eastAsia="es-ES"/>
        </w:rPr>
        <w:t>mahaleb</w:t>
      </w:r>
      <w:proofErr w:type="spellEnd"/>
      <w:r>
        <w:rPr>
          <w:lang w:eastAsia="es-ES"/>
        </w:rPr>
        <w:t>, con vigor medio y entrada en producción rápida, es algo más resistente a clorosis férrica y con un buen comportamiento en cuanto a producción.</w:t>
      </w:r>
    </w:p>
    <w:p w:rsidR="00F231C4" w:rsidRPr="00510966" w:rsidRDefault="00F231C4" w:rsidP="00510966">
      <w:pPr>
        <w:ind w:firstLine="708"/>
        <w:rPr>
          <w:lang w:eastAsia="es-ES"/>
        </w:rPr>
      </w:pPr>
      <w:r>
        <w:rPr>
          <w:lang w:eastAsia="es-ES"/>
        </w:rPr>
        <w:t>La serie de variedades SWEET son de origen italiano puesto que el obtentor es UNIBO</w:t>
      </w:r>
      <w:r w:rsidR="00C83999">
        <w:rPr>
          <w:lang w:eastAsia="es-ES"/>
        </w:rPr>
        <w:t xml:space="preserve"> (Universidad de Bolonia) en concreto su Departamento de Ciencias Agrarias (</w:t>
      </w:r>
      <w:proofErr w:type="spellStart"/>
      <w:r w:rsidR="00C83999">
        <w:rPr>
          <w:lang w:eastAsia="es-ES"/>
        </w:rPr>
        <w:t>DipSA</w:t>
      </w:r>
      <w:proofErr w:type="spellEnd"/>
      <w:r w:rsidR="00C83999">
        <w:rPr>
          <w:lang w:eastAsia="es-ES"/>
        </w:rPr>
        <w:t xml:space="preserve">). La serie Royal es de un obtentor </w:t>
      </w:r>
      <w:r w:rsidR="00510966">
        <w:rPr>
          <w:lang w:eastAsia="es-ES"/>
        </w:rPr>
        <w:t>n</w:t>
      </w:r>
      <w:r w:rsidR="00C83999">
        <w:rPr>
          <w:lang w:eastAsia="es-ES"/>
        </w:rPr>
        <w:t xml:space="preserve">orteamericano de carácter privado </w:t>
      </w:r>
      <w:proofErr w:type="spellStart"/>
      <w:r w:rsidR="00C83999">
        <w:rPr>
          <w:lang w:eastAsia="es-ES"/>
        </w:rPr>
        <w:t>Zaiger´s</w:t>
      </w:r>
      <w:proofErr w:type="spellEnd"/>
      <w:r w:rsidR="00C83999">
        <w:rPr>
          <w:lang w:eastAsia="es-ES"/>
        </w:rPr>
        <w:t xml:space="preserve"> </w:t>
      </w:r>
      <w:proofErr w:type="spellStart"/>
      <w:r w:rsidR="00C83999">
        <w:rPr>
          <w:lang w:eastAsia="es-ES"/>
        </w:rPr>
        <w:t>Genetics</w:t>
      </w:r>
      <w:proofErr w:type="spellEnd"/>
      <w:r w:rsidR="00510966">
        <w:rPr>
          <w:lang w:eastAsia="es-ES"/>
        </w:rPr>
        <w:t>.</w:t>
      </w:r>
    </w:p>
    <w:p w:rsidR="00510966" w:rsidRDefault="00AC0DFD" w:rsidP="00510966">
      <w:pPr>
        <w:pStyle w:val="Ttulo2"/>
        <w:numPr>
          <w:ilvl w:val="0"/>
          <w:numId w:val="0"/>
        </w:numPr>
        <w:spacing w:line="276" w:lineRule="auto"/>
      </w:pPr>
      <w:bookmarkStart w:id="15" w:name="_Toc18493217"/>
      <w:r w:rsidRPr="00405FC4">
        <w:t xml:space="preserve">4.2. </w:t>
      </w:r>
      <w:r w:rsidR="000D7265" w:rsidRPr="00405FC4">
        <w:t>Localización/Ubicación del ensayo (</w:t>
      </w:r>
      <w:r w:rsidR="004A7EDD" w:rsidRPr="00405FC4">
        <w:t>término</w:t>
      </w:r>
      <w:r w:rsidR="000D7265" w:rsidRPr="00405FC4">
        <w:t xml:space="preserve"> municipal, polígono y parcela.</w:t>
      </w:r>
      <w:bookmarkEnd w:id="15"/>
    </w:p>
    <w:p w:rsidR="00510966" w:rsidRPr="002D5419" w:rsidRDefault="00510966" w:rsidP="00510966">
      <w:pPr>
        <w:autoSpaceDE w:val="0"/>
        <w:autoSpaceDN w:val="0"/>
        <w:adjustRightInd w:val="0"/>
        <w:ind w:firstLine="708"/>
        <w:jc w:val="left"/>
      </w:pPr>
      <w:r>
        <w:t xml:space="preserve">La parcela de demostración se encuentra en el CDA LORCA, situado en la Carretera de Águilas, Km.2 del Término Municipal de Lorca en la Diputación de </w:t>
      </w:r>
      <w:proofErr w:type="spellStart"/>
      <w:r>
        <w:t>Tiata</w:t>
      </w:r>
      <w:proofErr w:type="spellEnd"/>
      <w:r>
        <w:t xml:space="preserve">. La referencia </w:t>
      </w:r>
      <w:proofErr w:type="spellStart"/>
      <w:r>
        <w:t>SigPac</w:t>
      </w:r>
      <w:proofErr w:type="spellEnd"/>
      <w:r>
        <w:t xml:space="preserve"> de la parcela es Polígono 169, parcela 53 en el recinto 2. Las coordenadas UTM30: X: 615.776,33 ; Y: 4.168.326,08.</w:t>
      </w:r>
    </w:p>
    <w:p w:rsidR="00510966" w:rsidRDefault="003D386C" w:rsidP="00510966">
      <w:pPr>
        <w:autoSpaceDE w:val="0"/>
        <w:autoSpaceDN w:val="0"/>
        <w:adjustRightInd w:val="0"/>
        <w:spacing w:line="360" w:lineRule="auto"/>
        <w:jc w:val="center"/>
      </w:pPr>
      <w:r>
        <w:rPr>
          <w:noProof/>
          <w:lang w:eastAsia="es-ES"/>
        </w:rPr>
        <w:drawing>
          <wp:inline distT="0" distB="0" distL="0" distR="0">
            <wp:extent cx="3400425" cy="3286125"/>
            <wp:effectExtent l="0" t="0" r="9525" b="9525"/>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0425" cy="3286125"/>
                    </a:xfrm>
                    <a:prstGeom prst="rect">
                      <a:avLst/>
                    </a:prstGeom>
                    <a:noFill/>
                    <a:ln>
                      <a:noFill/>
                    </a:ln>
                  </pic:spPr>
                </pic:pic>
              </a:graphicData>
            </a:graphic>
          </wp:inline>
        </w:drawing>
      </w:r>
    </w:p>
    <w:p w:rsidR="001A2900" w:rsidRPr="00405FC4" w:rsidRDefault="00510966" w:rsidP="00510966">
      <w:pPr>
        <w:autoSpaceDE w:val="0"/>
        <w:autoSpaceDN w:val="0"/>
        <w:adjustRightInd w:val="0"/>
        <w:spacing w:line="360" w:lineRule="auto"/>
        <w:jc w:val="center"/>
      </w:pPr>
      <w:r>
        <w:t>Fig.1</w:t>
      </w:r>
      <w:r w:rsidRPr="002D5419">
        <w:t>. Situación de la parcela</w:t>
      </w:r>
    </w:p>
    <w:p w:rsidR="008A5492" w:rsidRPr="00405FC4" w:rsidRDefault="008A5492" w:rsidP="003B1079">
      <w:pPr>
        <w:pStyle w:val="Ttulo2"/>
        <w:numPr>
          <w:ilvl w:val="0"/>
          <w:numId w:val="0"/>
        </w:numPr>
        <w:spacing w:line="276" w:lineRule="auto"/>
      </w:pPr>
      <w:bookmarkStart w:id="16" w:name="_Toc18493218"/>
      <w:r w:rsidRPr="00405FC4">
        <w:t>4.3. Superficie destinada al ensayo.</w:t>
      </w:r>
      <w:bookmarkEnd w:id="16"/>
    </w:p>
    <w:p w:rsidR="008A5492" w:rsidRPr="00405FC4" w:rsidRDefault="00B87784" w:rsidP="00510966">
      <w:pPr>
        <w:ind w:firstLine="708"/>
        <w:rPr>
          <w:lang w:eastAsia="es-ES"/>
        </w:rPr>
      </w:pPr>
      <w:r w:rsidRPr="00405FC4">
        <w:rPr>
          <w:lang w:eastAsia="es-ES"/>
        </w:rPr>
        <w:t xml:space="preserve">La plantación se </w:t>
      </w:r>
      <w:r w:rsidR="00510966">
        <w:rPr>
          <w:lang w:eastAsia="es-ES"/>
        </w:rPr>
        <w:t>ha realizado en una parcela de 0,12</w:t>
      </w:r>
      <w:r w:rsidRPr="00405FC4">
        <w:rPr>
          <w:lang w:eastAsia="es-ES"/>
        </w:rPr>
        <w:t xml:space="preserve"> ha. de superficie total.</w:t>
      </w:r>
    </w:p>
    <w:p w:rsidR="008A5492" w:rsidRPr="00405FC4" w:rsidRDefault="008A5492" w:rsidP="003B1079">
      <w:pPr>
        <w:pStyle w:val="Ttulo2"/>
        <w:numPr>
          <w:ilvl w:val="0"/>
          <w:numId w:val="0"/>
        </w:numPr>
        <w:spacing w:line="276" w:lineRule="auto"/>
      </w:pPr>
      <w:bookmarkStart w:id="17" w:name="_Toc18493219"/>
      <w:r w:rsidRPr="00405FC4">
        <w:t>4.4. Infraestructura existente.</w:t>
      </w:r>
      <w:bookmarkEnd w:id="17"/>
    </w:p>
    <w:p w:rsidR="00510966" w:rsidRDefault="00510966" w:rsidP="00510966">
      <w:pPr>
        <w:spacing w:before="0" w:after="0"/>
        <w:ind w:firstLine="708"/>
        <w:rPr>
          <w:rFonts w:cs="Calibri"/>
        </w:rPr>
      </w:pPr>
      <w:r>
        <w:rPr>
          <w:rFonts w:cs="Calibri"/>
        </w:rPr>
        <w:t xml:space="preserve">El CDA LORCA cuenta con un cabezal de riego dotado con un equipo de </w:t>
      </w:r>
      <w:proofErr w:type="spellStart"/>
      <w:r>
        <w:rPr>
          <w:rFonts w:cs="Calibri"/>
        </w:rPr>
        <w:t>fertirrigación</w:t>
      </w:r>
      <w:proofErr w:type="spellEnd"/>
      <w:r>
        <w:rPr>
          <w:rFonts w:cs="Calibri"/>
        </w:rPr>
        <w:t xml:space="preserve"> automático con control de pH y CE, 4 tanques de fertilización, uno para el ácido y tres para las distintas soluciones, dos filtros de anillas </w:t>
      </w:r>
      <w:proofErr w:type="spellStart"/>
      <w:r>
        <w:rPr>
          <w:rFonts w:cs="Calibri"/>
        </w:rPr>
        <w:t>autolimpiantes</w:t>
      </w:r>
      <w:proofErr w:type="spellEnd"/>
      <w:r>
        <w:rPr>
          <w:rFonts w:cs="Calibri"/>
        </w:rPr>
        <w:t xml:space="preserve"> y un tanque de aportaciones especiales con una bomba de pistón para la inyección en la red. </w:t>
      </w:r>
    </w:p>
    <w:p w:rsidR="00510966" w:rsidRDefault="00510966" w:rsidP="00510966">
      <w:pPr>
        <w:spacing w:before="0" w:after="0"/>
        <w:ind w:firstLine="708"/>
        <w:rPr>
          <w:rFonts w:cs="Calibri"/>
        </w:rPr>
      </w:pPr>
      <w:r>
        <w:rPr>
          <w:rFonts w:cs="Calibri"/>
        </w:rPr>
        <w:t>El agua de riego es suministrada por la Comunidad de Regantes de Lorca mediante una tubería de presión que surte a la finca de agua del trasvase Tajo-Segura.</w:t>
      </w:r>
    </w:p>
    <w:p w:rsidR="00300920" w:rsidRPr="00405FC4" w:rsidRDefault="00300920" w:rsidP="003B1079">
      <w:pPr>
        <w:ind w:firstLine="708"/>
        <w:rPr>
          <w:rFonts w:cs="Calibri"/>
        </w:rPr>
      </w:pPr>
      <w:r w:rsidRPr="00405FC4">
        <w:rPr>
          <w:rFonts w:cs="Calibri"/>
        </w:rPr>
        <w:t>La red de distribución del agua tiene en cada sector una electroválvula que automatiza el riego, en el sector donde se realiza el cultivo se ha instalado un contador para el control de gasto de agua.</w:t>
      </w:r>
    </w:p>
    <w:p w:rsidR="008A5492" w:rsidRPr="00405FC4" w:rsidRDefault="008A5492" w:rsidP="003B1079">
      <w:pPr>
        <w:pStyle w:val="Ttulo2"/>
        <w:numPr>
          <w:ilvl w:val="0"/>
          <w:numId w:val="0"/>
        </w:numPr>
        <w:spacing w:line="276" w:lineRule="auto"/>
      </w:pPr>
      <w:bookmarkStart w:id="18" w:name="_Toc18493220"/>
      <w:r w:rsidRPr="00405FC4">
        <w:t>4.5. Fecha de inicio y fin del ensayo. Fecha de siembre/plantación.</w:t>
      </w:r>
      <w:bookmarkEnd w:id="18"/>
    </w:p>
    <w:p w:rsidR="008A5492" w:rsidRDefault="008A580C" w:rsidP="00405FC4">
      <w:pPr>
        <w:ind w:firstLine="708"/>
        <w:rPr>
          <w:lang w:eastAsia="es-ES"/>
        </w:rPr>
      </w:pPr>
      <w:r>
        <w:rPr>
          <w:lang w:eastAsia="es-ES"/>
        </w:rPr>
        <w:t xml:space="preserve">El proyecto </w:t>
      </w:r>
      <w:r w:rsidR="00081E67" w:rsidRPr="00405FC4">
        <w:rPr>
          <w:lang w:eastAsia="es-ES"/>
        </w:rPr>
        <w:t xml:space="preserve">comienza en </w:t>
      </w:r>
      <w:r>
        <w:rPr>
          <w:lang w:eastAsia="es-ES"/>
        </w:rPr>
        <w:t>el mes de mayo</w:t>
      </w:r>
      <w:r w:rsidR="00510966">
        <w:rPr>
          <w:lang w:eastAsia="es-ES"/>
        </w:rPr>
        <w:t xml:space="preserve"> de 2019</w:t>
      </w:r>
      <w:r w:rsidR="00802111" w:rsidRPr="00405FC4">
        <w:rPr>
          <w:lang w:eastAsia="es-ES"/>
        </w:rPr>
        <w:t xml:space="preserve"> </w:t>
      </w:r>
      <w:r>
        <w:rPr>
          <w:lang w:eastAsia="es-ES"/>
        </w:rPr>
        <w:t>con la plantación de la primera parte de la colección de variedades que vamos a estudiar. En el mes de octubre se realiza la plantación de la segunda mitad de la colección.</w:t>
      </w:r>
    </w:p>
    <w:p w:rsidR="009C2B48" w:rsidRPr="00405FC4" w:rsidRDefault="009C2B48" w:rsidP="00405FC4">
      <w:pPr>
        <w:ind w:firstLine="708"/>
        <w:rPr>
          <w:lang w:eastAsia="es-ES"/>
        </w:rPr>
      </w:pPr>
    </w:p>
    <w:p w:rsidR="00510966" w:rsidRDefault="008A5492" w:rsidP="00736C56">
      <w:pPr>
        <w:pStyle w:val="Ttulo2"/>
        <w:numPr>
          <w:ilvl w:val="0"/>
          <w:numId w:val="0"/>
        </w:numPr>
        <w:spacing w:line="276" w:lineRule="auto"/>
      </w:pPr>
      <w:bookmarkStart w:id="19" w:name="_Toc18493221"/>
      <w:r w:rsidRPr="00405FC4">
        <w:t>4.6. Marco de plantación/densidad.</w:t>
      </w:r>
      <w:bookmarkEnd w:id="19"/>
    </w:p>
    <w:p w:rsidR="00510966" w:rsidRPr="002D5419" w:rsidRDefault="00510966" w:rsidP="0073111E">
      <w:pPr>
        <w:ind w:firstLine="708"/>
        <w:rPr>
          <w:lang w:eastAsia="es-ES"/>
        </w:rPr>
      </w:pPr>
      <w:r>
        <w:rPr>
          <w:lang w:eastAsia="es-ES"/>
        </w:rPr>
        <w:t>Los marcos de plantación serán de 4x2, con lo que tendremos una densidad de unos 1250 árboles por hectárea.</w:t>
      </w:r>
    </w:p>
    <w:p w:rsidR="00510966" w:rsidRPr="00510966" w:rsidRDefault="008A5492" w:rsidP="00510966">
      <w:pPr>
        <w:pStyle w:val="Ttulo2"/>
        <w:numPr>
          <w:ilvl w:val="0"/>
          <w:numId w:val="0"/>
        </w:numPr>
        <w:spacing w:line="276" w:lineRule="auto"/>
      </w:pPr>
      <w:bookmarkStart w:id="20" w:name="_Toc18493222"/>
      <w:r w:rsidRPr="00405FC4">
        <w:t>4.7. Sistema de formación/</w:t>
      </w:r>
      <w:proofErr w:type="spellStart"/>
      <w:r w:rsidRPr="00405FC4">
        <w:t>entutorado</w:t>
      </w:r>
      <w:proofErr w:type="spellEnd"/>
      <w:r w:rsidRPr="00405FC4">
        <w:t>.</w:t>
      </w:r>
      <w:bookmarkEnd w:id="20"/>
    </w:p>
    <w:p w:rsidR="00510966" w:rsidRPr="00510966" w:rsidRDefault="00510966" w:rsidP="00510966">
      <w:pPr>
        <w:ind w:firstLine="709"/>
        <w:rPr>
          <w:lang w:eastAsia="es-ES"/>
        </w:rPr>
      </w:pPr>
      <w:r>
        <w:rPr>
          <w:lang w:eastAsia="es-ES"/>
        </w:rPr>
        <w:t>Durante la primera fase del cultivo, en el período juvenil del árbol tenderemos a realizar podas en verde para una correcta formación para posteriormente conducirlos en el sistema KGB (</w:t>
      </w:r>
      <w:proofErr w:type="spellStart"/>
      <w:r>
        <w:rPr>
          <w:lang w:eastAsia="es-ES"/>
        </w:rPr>
        <w:t>Kym</w:t>
      </w:r>
      <w:proofErr w:type="spellEnd"/>
      <w:r>
        <w:rPr>
          <w:lang w:eastAsia="es-ES"/>
        </w:rPr>
        <w:t xml:space="preserve"> Green Bush), formación que prima por ser un sistema que facilita la recolección de la fruta sin necesidad de escaleras o elementos de altura.</w:t>
      </w:r>
    </w:p>
    <w:p w:rsidR="001F6D4B" w:rsidRDefault="008A5492" w:rsidP="008A580C">
      <w:pPr>
        <w:pStyle w:val="Ttulo2"/>
        <w:numPr>
          <w:ilvl w:val="0"/>
          <w:numId w:val="0"/>
        </w:numPr>
        <w:spacing w:line="276" w:lineRule="auto"/>
      </w:pPr>
      <w:bookmarkStart w:id="21" w:name="_Toc18493223"/>
      <w:r w:rsidRPr="00405FC4">
        <w:t>4.8. Características del agua y suelo. Análisis.</w:t>
      </w:r>
      <w:bookmarkEnd w:id="21"/>
    </w:p>
    <w:p w:rsidR="00292F7B" w:rsidRDefault="00292F7B" w:rsidP="00292F7B">
      <w:pPr>
        <w:rPr>
          <w:lang w:eastAsia="es-ES"/>
        </w:rPr>
      </w:pPr>
      <w:r>
        <w:rPr>
          <w:lang w:eastAsia="es-ES"/>
        </w:rPr>
        <w:t>RESULTADOS DEL ANÁLISIS DE SUELO:</w:t>
      </w:r>
    </w:p>
    <w:p w:rsidR="00736C56" w:rsidRPr="00292F7B" w:rsidRDefault="00736C56" w:rsidP="00292F7B">
      <w:pPr>
        <w:rPr>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tblGrid>
      <w:tr w:rsidR="001F6D4B" w:rsidRPr="00736C56" w:rsidTr="00736C56">
        <w:tc>
          <w:tcPr>
            <w:tcW w:w="6487" w:type="dxa"/>
            <w:shd w:val="clear" w:color="auto" w:fill="FBE4D5"/>
          </w:tcPr>
          <w:p w:rsidR="001F6D4B" w:rsidRPr="00736C56" w:rsidRDefault="001F6D4B" w:rsidP="00736C56">
            <w:pPr>
              <w:spacing w:line="240" w:lineRule="auto"/>
              <w:rPr>
                <w:sz w:val="18"/>
                <w:szCs w:val="18"/>
                <w:lang w:eastAsia="es-ES"/>
              </w:rPr>
            </w:pPr>
            <w:r w:rsidRPr="00736C56">
              <w:rPr>
                <w:sz w:val="18"/>
                <w:szCs w:val="18"/>
                <w:lang w:eastAsia="es-ES"/>
              </w:rPr>
              <w:t>GRANULOMETRÍA (fracción &lt;2mm) Resultado Textura (U.S.D.A) Metodología</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 Arena (2-0,05 mm) 24 % (p/p) Densímetro de </w:t>
            </w:r>
            <w:proofErr w:type="spellStart"/>
            <w:r w:rsidRPr="00736C56">
              <w:rPr>
                <w:sz w:val="18"/>
                <w:szCs w:val="18"/>
                <w:lang w:eastAsia="es-ES"/>
              </w:rPr>
              <w:t>Bouyoucos</w:t>
            </w:r>
            <w:proofErr w:type="spellEnd"/>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 Limo (0,05-0,002) 34 % (p/p) Arcilloso Densímetro de </w:t>
            </w:r>
            <w:proofErr w:type="spellStart"/>
            <w:r w:rsidRPr="00736C56">
              <w:rPr>
                <w:sz w:val="18"/>
                <w:szCs w:val="18"/>
                <w:lang w:eastAsia="es-ES"/>
              </w:rPr>
              <w:t>Bouyoucos</w:t>
            </w:r>
            <w:proofErr w:type="spellEnd"/>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 Arcilla (&lt;0,002 mm) 42 % (p/p) Densímetro de </w:t>
            </w:r>
            <w:proofErr w:type="spellStart"/>
            <w:r w:rsidRPr="00736C56">
              <w:rPr>
                <w:sz w:val="18"/>
                <w:szCs w:val="18"/>
                <w:lang w:eastAsia="es-ES"/>
              </w:rPr>
              <w:t>Bouyoucos</w:t>
            </w:r>
            <w:proofErr w:type="spellEnd"/>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 Densidad aparente 1,368 g/cc Cálculo </w:t>
            </w:r>
            <w:proofErr w:type="spellStart"/>
            <w:r w:rsidRPr="00736C56">
              <w:rPr>
                <w:sz w:val="18"/>
                <w:szCs w:val="18"/>
                <w:lang w:eastAsia="es-ES"/>
              </w:rPr>
              <w:t>matemáco</w:t>
            </w:r>
            <w:proofErr w:type="spellEnd"/>
          </w:p>
        </w:tc>
      </w:tr>
      <w:tr w:rsidR="001F6D4B" w:rsidRPr="00736C56" w:rsidTr="00736C56">
        <w:tc>
          <w:tcPr>
            <w:tcW w:w="6487" w:type="dxa"/>
            <w:shd w:val="clear" w:color="auto" w:fill="DEEAF6"/>
          </w:tcPr>
          <w:p w:rsidR="001F6D4B" w:rsidRPr="00736C56" w:rsidRDefault="001F6D4B" w:rsidP="00736C56">
            <w:pPr>
              <w:spacing w:line="240" w:lineRule="auto"/>
              <w:rPr>
                <w:sz w:val="18"/>
                <w:szCs w:val="18"/>
                <w:lang w:eastAsia="es-ES"/>
              </w:rPr>
            </w:pPr>
            <w:r w:rsidRPr="00736C56">
              <w:rPr>
                <w:sz w:val="18"/>
                <w:szCs w:val="18"/>
                <w:lang w:eastAsia="es-ES"/>
              </w:rPr>
              <w:t xml:space="preserve">SALINIDAD </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Conductividad </w:t>
            </w:r>
            <w:proofErr w:type="spellStart"/>
            <w:r w:rsidRPr="00736C56">
              <w:rPr>
                <w:sz w:val="18"/>
                <w:szCs w:val="18"/>
                <w:lang w:eastAsia="es-ES"/>
              </w:rPr>
              <w:t>elec</w:t>
            </w:r>
            <w:proofErr w:type="spellEnd"/>
            <w:r w:rsidRPr="00736C56">
              <w:rPr>
                <w:sz w:val="18"/>
                <w:szCs w:val="18"/>
                <w:lang w:eastAsia="es-ES"/>
              </w:rPr>
              <w:t xml:space="preserve">.(25ºC) ext. acuoso 1/5(p/v) 1,280 </w:t>
            </w:r>
            <w:proofErr w:type="spellStart"/>
            <w:r w:rsidRPr="00736C56">
              <w:rPr>
                <w:sz w:val="18"/>
                <w:szCs w:val="18"/>
                <w:lang w:eastAsia="es-ES"/>
              </w:rPr>
              <w:t>mS</w:t>
            </w:r>
            <w:proofErr w:type="spellEnd"/>
            <w:r w:rsidRPr="00736C56">
              <w:rPr>
                <w:sz w:val="18"/>
                <w:szCs w:val="18"/>
                <w:lang w:eastAsia="es-ES"/>
              </w:rPr>
              <w:t xml:space="preserve">/cm </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Cloruro sol. en extracto acuoso 1/5 (v/v) Cl 0,58 </w:t>
            </w:r>
            <w:proofErr w:type="spellStart"/>
            <w:r w:rsidRPr="00736C56">
              <w:rPr>
                <w:sz w:val="18"/>
                <w:szCs w:val="18"/>
                <w:lang w:eastAsia="es-ES"/>
              </w:rPr>
              <w:t>meq</w:t>
            </w:r>
            <w:proofErr w:type="spellEnd"/>
            <w:r w:rsidRPr="00736C56">
              <w:rPr>
                <w:sz w:val="18"/>
                <w:szCs w:val="18"/>
                <w:lang w:eastAsia="es-ES"/>
              </w:rPr>
              <w:t xml:space="preserve">/100g </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Sulfato sol. en extracto acuoso 1/5 (p/v) Yeso</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Sodio asimilable </w:t>
            </w:r>
            <w:proofErr w:type="spellStart"/>
            <w:r w:rsidRPr="00736C56">
              <w:rPr>
                <w:sz w:val="18"/>
                <w:szCs w:val="18"/>
                <w:lang w:eastAsia="es-ES"/>
              </w:rPr>
              <w:t>Na</w:t>
            </w:r>
            <w:proofErr w:type="spellEnd"/>
            <w:r w:rsidRPr="00736C56">
              <w:rPr>
                <w:sz w:val="18"/>
                <w:szCs w:val="18"/>
                <w:lang w:eastAsia="es-ES"/>
              </w:rPr>
              <w:t xml:space="preserve"> 0,83 </w:t>
            </w:r>
            <w:proofErr w:type="spellStart"/>
            <w:r w:rsidRPr="00736C56">
              <w:rPr>
                <w:sz w:val="18"/>
                <w:szCs w:val="18"/>
                <w:lang w:eastAsia="es-ES"/>
              </w:rPr>
              <w:t>meq</w:t>
            </w:r>
            <w:proofErr w:type="spellEnd"/>
            <w:r w:rsidRPr="00736C56">
              <w:rPr>
                <w:sz w:val="18"/>
                <w:szCs w:val="18"/>
                <w:lang w:eastAsia="es-ES"/>
              </w:rPr>
              <w:t xml:space="preserve">/100g </w:t>
            </w:r>
          </w:p>
        </w:tc>
      </w:tr>
      <w:tr w:rsidR="001F6D4B" w:rsidRPr="00736C56" w:rsidTr="00736C56">
        <w:tc>
          <w:tcPr>
            <w:tcW w:w="6487" w:type="dxa"/>
            <w:shd w:val="clear" w:color="auto" w:fill="FFF2CC"/>
          </w:tcPr>
          <w:p w:rsidR="001F6D4B" w:rsidRPr="00736C56" w:rsidRDefault="001F6D4B" w:rsidP="00736C56">
            <w:pPr>
              <w:spacing w:line="240" w:lineRule="auto"/>
              <w:rPr>
                <w:sz w:val="18"/>
                <w:szCs w:val="18"/>
                <w:lang w:eastAsia="es-ES"/>
              </w:rPr>
            </w:pPr>
            <w:r w:rsidRPr="00736C56">
              <w:rPr>
                <w:sz w:val="18"/>
                <w:szCs w:val="18"/>
                <w:lang w:eastAsia="es-ES"/>
              </w:rPr>
              <w:t>REACCIÓN DEL SUELO</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pH en </w:t>
            </w:r>
            <w:proofErr w:type="spellStart"/>
            <w:r w:rsidRPr="00736C56">
              <w:rPr>
                <w:sz w:val="18"/>
                <w:szCs w:val="18"/>
                <w:lang w:eastAsia="es-ES"/>
              </w:rPr>
              <w:t>KCl</w:t>
            </w:r>
            <w:proofErr w:type="spellEnd"/>
            <w:r w:rsidRPr="00736C56">
              <w:rPr>
                <w:sz w:val="18"/>
                <w:szCs w:val="18"/>
                <w:lang w:eastAsia="es-ES"/>
              </w:rPr>
              <w:t xml:space="preserve"> 1M extracto 1/2 (v/v) 7,57 </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 Caliza total CaCO3 34,7 % (p/p) </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 Caliza activa CaCO3 15,29 % (p/p) </w:t>
            </w:r>
          </w:p>
        </w:tc>
      </w:tr>
      <w:tr w:rsidR="001F6D4B" w:rsidRPr="00736C56" w:rsidTr="00736C56">
        <w:tc>
          <w:tcPr>
            <w:tcW w:w="6487" w:type="dxa"/>
            <w:shd w:val="clear" w:color="auto" w:fill="EDEDED"/>
          </w:tcPr>
          <w:p w:rsidR="001F6D4B" w:rsidRPr="00736C56" w:rsidRDefault="001F6D4B" w:rsidP="00736C56">
            <w:pPr>
              <w:spacing w:line="240" w:lineRule="auto"/>
              <w:rPr>
                <w:sz w:val="18"/>
                <w:szCs w:val="18"/>
                <w:lang w:eastAsia="es-ES"/>
              </w:rPr>
            </w:pPr>
            <w:r w:rsidRPr="00736C56">
              <w:rPr>
                <w:sz w:val="18"/>
                <w:szCs w:val="18"/>
                <w:lang w:eastAsia="es-ES"/>
              </w:rPr>
              <w:t>MATERIA ORGÁNICA</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Materia orgánica total 1,72 % (p/p) </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 Carbono orgánico total C 0,996 % (p/p) </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 Relación carbono/nitrógeno total C/N 9,1 </w:t>
            </w:r>
          </w:p>
        </w:tc>
      </w:tr>
      <w:tr w:rsidR="001F6D4B" w:rsidRPr="00736C56" w:rsidTr="00736C56">
        <w:tc>
          <w:tcPr>
            <w:tcW w:w="6487" w:type="dxa"/>
            <w:shd w:val="clear" w:color="auto" w:fill="E2EFD9"/>
          </w:tcPr>
          <w:p w:rsidR="001F6D4B" w:rsidRPr="00736C56" w:rsidRDefault="001F6D4B" w:rsidP="00736C56">
            <w:pPr>
              <w:spacing w:line="240" w:lineRule="auto"/>
              <w:rPr>
                <w:sz w:val="18"/>
                <w:szCs w:val="18"/>
                <w:lang w:eastAsia="es-ES"/>
              </w:rPr>
            </w:pPr>
            <w:r w:rsidRPr="00736C56">
              <w:rPr>
                <w:sz w:val="18"/>
                <w:szCs w:val="18"/>
                <w:lang w:eastAsia="es-ES"/>
              </w:rPr>
              <w:t xml:space="preserve">MACRONUTRIENTES PRIMARIOS </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Nitrógeno total N 0,109 %(p/p) </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Nitrógeno nítrico soluble ext. acuoso 1/5(p/v) N 46,9 mg/kg</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Nitrato soluble ext. acuoso 1/5 (p/v) NO3 207 mg/kg </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Fósforo asimilable P 40,9 mg/kg </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Potasio asimilable K 1,10 </w:t>
            </w:r>
            <w:proofErr w:type="spellStart"/>
            <w:r w:rsidRPr="00736C56">
              <w:rPr>
                <w:sz w:val="18"/>
                <w:szCs w:val="18"/>
                <w:lang w:eastAsia="es-ES"/>
              </w:rPr>
              <w:t>meq</w:t>
            </w:r>
            <w:proofErr w:type="spellEnd"/>
            <w:r w:rsidRPr="00736C56">
              <w:rPr>
                <w:sz w:val="18"/>
                <w:szCs w:val="18"/>
                <w:lang w:eastAsia="es-ES"/>
              </w:rPr>
              <w:t xml:space="preserve">/100g </w:t>
            </w:r>
          </w:p>
        </w:tc>
      </w:tr>
      <w:tr w:rsidR="001F6D4B" w:rsidRPr="00736C56" w:rsidTr="00736C56">
        <w:tc>
          <w:tcPr>
            <w:tcW w:w="6487" w:type="dxa"/>
            <w:shd w:val="clear" w:color="auto" w:fill="D9E2F3"/>
          </w:tcPr>
          <w:p w:rsidR="001F6D4B" w:rsidRPr="00736C56" w:rsidRDefault="001F6D4B" w:rsidP="00736C56">
            <w:pPr>
              <w:spacing w:line="240" w:lineRule="auto"/>
              <w:rPr>
                <w:sz w:val="18"/>
                <w:szCs w:val="18"/>
                <w:lang w:eastAsia="es-ES"/>
              </w:rPr>
            </w:pPr>
            <w:r w:rsidRPr="00736C56">
              <w:rPr>
                <w:sz w:val="18"/>
                <w:szCs w:val="18"/>
                <w:lang w:eastAsia="es-ES"/>
              </w:rPr>
              <w:t>MACRONUTRIENTES SECUNDARIOS</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Calcio asimilable Ca 10,4 </w:t>
            </w:r>
            <w:proofErr w:type="spellStart"/>
            <w:r w:rsidRPr="00736C56">
              <w:rPr>
                <w:sz w:val="18"/>
                <w:szCs w:val="18"/>
                <w:lang w:eastAsia="es-ES"/>
              </w:rPr>
              <w:t>meq</w:t>
            </w:r>
            <w:proofErr w:type="spellEnd"/>
            <w:r w:rsidRPr="00736C56">
              <w:rPr>
                <w:sz w:val="18"/>
                <w:szCs w:val="18"/>
                <w:lang w:eastAsia="es-ES"/>
              </w:rPr>
              <w:t xml:space="preserve">/100g </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Magnesio asimilable Mg 2,33 </w:t>
            </w:r>
            <w:proofErr w:type="spellStart"/>
            <w:r w:rsidRPr="00736C56">
              <w:rPr>
                <w:sz w:val="18"/>
                <w:szCs w:val="18"/>
                <w:lang w:eastAsia="es-ES"/>
              </w:rPr>
              <w:t>meq</w:t>
            </w:r>
            <w:proofErr w:type="spellEnd"/>
            <w:r w:rsidRPr="00736C56">
              <w:rPr>
                <w:sz w:val="18"/>
                <w:szCs w:val="18"/>
                <w:lang w:eastAsia="es-ES"/>
              </w:rPr>
              <w:t xml:space="preserve">/100g </w:t>
            </w:r>
          </w:p>
        </w:tc>
      </w:tr>
      <w:tr w:rsidR="001F6D4B" w:rsidRPr="00736C56" w:rsidTr="00736C56">
        <w:tc>
          <w:tcPr>
            <w:tcW w:w="6487" w:type="dxa"/>
            <w:shd w:val="clear" w:color="auto" w:fill="F7CAAC"/>
          </w:tcPr>
          <w:p w:rsidR="001F6D4B" w:rsidRPr="00736C56" w:rsidRDefault="001F6D4B" w:rsidP="00736C56">
            <w:pPr>
              <w:spacing w:line="240" w:lineRule="auto"/>
              <w:rPr>
                <w:sz w:val="18"/>
                <w:szCs w:val="18"/>
                <w:lang w:eastAsia="es-ES"/>
              </w:rPr>
            </w:pPr>
            <w:r w:rsidRPr="00736C56">
              <w:rPr>
                <w:sz w:val="18"/>
                <w:szCs w:val="18"/>
                <w:lang w:eastAsia="es-ES"/>
              </w:rPr>
              <w:t>ESTUDIO DE LOS CATIONES ASIMILABLES</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Proporciones relativas % Cat. asimilables</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 Proporción relativa de sodio (PSI) 5,7 </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 Proporción relativa de potasio 7,5 </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 Proporción relativa de calcio 71,0 </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 Proporción relativa de magnesio 15,9 </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 Relación calcio/magnesio Ca/Mg 4,47 </w:t>
            </w:r>
          </w:p>
        </w:tc>
      </w:tr>
      <w:tr w:rsidR="001F6D4B" w:rsidRPr="00736C56" w:rsidTr="00736C56">
        <w:tc>
          <w:tcPr>
            <w:tcW w:w="6487" w:type="dxa"/>
            <w:shd w:val="clear" w:color="auto" w:fill="auto"/>
          </w:tcPr>
          <w:p w:rsidR="001F6D4B" w:rsidRPr="00736C56" w:rsidRDefault="001F6D4B" w:rsidP="00736C56">
            <w:pPr>
              <w:spacing w:line="240" w:lineRule="auto"/>
              <w:rPr>
                <w:sz w:val="18"/>
                <w:szCs w:val="18"/>
                <w:lang w:eastAsia="es-ES"/>
              </w:rPr>
            </w:pPr>
            <w:r w:rsidRPr="00736C56">
              <w:rPr>
                <w:sz w:val="18"/>
                <w:szCs w:val="18"/>
                <w:lang w:eastAsia="es-ES"/>
              </w:rPr>
              <w:t xml:space="preserve">* Relación potasio/magnesio K/Mg 0,47 </w:t>
            </w:r>
          </w:p>
        </w:tc>
      </w:tr>
    </w:tbl>
    <w:p w:rsidR="00094E8E" w:rsidRDefault="00094E8E" w:rsidP="001363E0">
      <w:pPr>
        <w:rPr>
          <w:rFonts w:eastAsia="Times New Roman"/>
          <w:b/>
          <w:bCs/>
          <w:color w:val="00B0F0"/>
          <w:kern w:val="36"/>
          <w:lang w:eastAsia="es-ES"/>
        </w:rPr>
      </w:pPr>
      <w:bookmarkStart w:id="22" w:name="_Toc18493224"/>
    </w:p>
    <w:p w:rsidR="00094E8E" w:rsidRDefault="00094E8E" w:rsidP="001363E0">
      <w:pPr>
        <w:rPr>
          <w:rFonts w:eastAsia="Times New Roman"/>
          <w:b/>
          <w:bCs/>
          <w:color w:val="00B0F0"/>
          <w:kern w:val="36"/>
          <w:lang w:eastAsia="es-ES"/>
        </w:rPr>
      </w:pPr>
    </w:p>
    <w:p w:rsidR="00094E8E" w:rsidRDefault="00094E8E" w:rsidP="001363E0">
      <w:pPr>
        <w:rPr>
          <w:rFonts w:eastAsia="Times New Roman"/>
          <w:b/>
          <w:bCs/>
          <w:color w:val="00B0F0"/>
          <w:kern w:val="36"/>
          <w:lang w:eastAsia="es-ES"/>
        </w:rPr>
      </w:pPr>
    </w:p>
    <w:p w:rsidR="00094E8E" w:rsidRDefault="00094E8E" w:rsidP="001363E0">
      <w:pPr>
        <w:rPr>
          <w:rFonts w:eastAsia="Times New Roman"/>
          <w:b/>
          <w:bCs/>
          <w:color w:val="00B0F0"/>
          <w:kern w:val="36"/>
          <w:lang w:eastAsia="es-ES"/>
        </w:rPr>
      </w:pPr>
    </w:p>
    <w:p w:rsidR="00094E8E" w:rsidRDefault="00094E8E" w:rsidP="001363E0">
      <w:pPr>
        <w:rPr>
          <w:rFonts w:eastAsia="Times New Roman"/>
          <w:b/>
          <w:bCs/>
          <w:color w:val="00B0F0"/>
          <w:kern w:val="36"/>
          <w:lang w:eastAsia="es-ES"/>
        </w:rPr>
      </w:pPr>
    </w:p>
    <w:p w:rsidR="00094E8E" w:rsidRDefault="00094E8E" w:rsidP="001363E0">
      <w:pPr>
        <w:rPr>
          <w:rFonts w:eastAsia="Times New Roman"/>
          <w:b/>
          <w:bCs/>
          <w:color w:val="00B0F0"/>
          <w:kern w:val="36"/>
          <w:lang w:eastAsia="es-ES"/>
        </w:rPr>
      </w:pPr>
    </w:p>
    <w:p w:rsidR="00094E8E" w:rsidRDefault="00094E8E" w:rsidP="001363E0">
      <w:pPr>
        <w:rPr>
          <w:rFonts w:eastAsia="Times New Roman"/>
          <w:b/>
          <w:bCs/>
          <w:color w:val="00B0F0"/>
          <w:kern w:val="36"/>
          <w:lang w:eastAsia="es-ES"/>
        </w:rPr>
      </w:pPr>
    </w:p>
    <w:p w:rsidR="00094E8E" w:rsidRDefault="00094E8E" w:rsidP="001363E0">
      <w:pPr>
        <w:rPr>
          <w:rFonts w:eastAsia="Times New Roman"/>
          <w:b/>
          <w:bCs/>
          <w:color w:val="00B0F0"/>
          <w:kern w:val="36"/>
          <w:lang w:eastAsia="es-ES"/>
        </w:rPr>
      </w:pPr>
    </w:p>
    <w:p w:rsidR="00094E8E" w:rsidRDefault="001363E0" w:rsidP="001363E0">
      <w:pPr>
        <w:rPr>
          <w:rFonts w:eastAsia="Times New Roman"/>
          <w:bCs/>
          <w:kern w:val="36"/>
          <w:lang w:eastAsia="es-ES"/>
        </w:rPr>
      </w:pPr>
      <w:r w:rsidRPr="001363E0">
        <w:rPr>
          <w:rFonts w:eastAsia="Times New Roman"/>
          <w:bCs/>
          <w:kern w:val="36"/>
          <w:lang w:eastAsia="es-ES"/>
        </w:rPr>
        <w:t>RESULTADOS DEL ANÁLISIS DE AGUA</w:t>
      </w:r>
    </w:p>
    <w:tbl>
      <w:tblPr>
        <w:tblW w:w="7929"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2171"/>
        <w:gridCol w:w="1469"/>
        <w:gridCol w:w="2352"/>
        <w:gridCol w:w="1937"/>
      </w:tblGrid>
      <w:tr w:rsidR="00865E1A" w:rsidRPr="00094E8E" w:rsidTr="00865E1A">
        <w:trPr>
          <w:trHeight w:val="236"/>
        </w:trPr>
        <w:tc>
          <w:tcPr>
            <w:tcW w:w="2171" w:type="dxa"/>
            <w:tcBorders>
              <w:bottom w:val="single" w:sz="12" w:space="0" w:color="9CC2E5"/>
            </w:tcBorders>
            <w:shd w:val="clear" w:color="auto" w:fill="auto"/>
            <w:hideMark/>
          </w:tcPr>
          <w:p w:rsidR="00094E8E" w:rsidRPr="00094E8E" w:rsidRDefault="00094E8E" w:rsidP="00865E1A">
            <w:pPr>
              <w:spacing w:after="0" w:line="360" w:lineRule="auto"/>
              <w:rPr>
                <w:rFonts w:eastAsia="Times New Roman" w:cs="Calibri"/>
                <w:b/>
                <w:bCs/>
                <w:color w:val="000000"/>
                <w:lang w:eastAsia="es-ES"/>
              </w:rPr>
            </w:pPr>
            <w:r w:rsidRPr="00094E8E">
              <w:rPr>
                <w:rFonts w:eastAsia="Times New Roman" w:cs="Calibri"/>
                <w:b/>
                <w:bCs/>
                <w:color w:val="000000"/>
                <w:lang w:eastAsia="es-ES"/>
              </w:rPr>
              <w:t>Sodio</w:t>
            </w:r>
          </w:p>
        </w:tc>
        <w:tc>
          <w:tcPr>
            <w:tcW w:w="1469" w:type="dxa"/>
            <w:tcBorders>
              <w:bottom w:val="single" w:sz="12" w:space="0" w:color="9CC2E5"/>
            </w:tcBorders>
            <w:shd w:val="clear" w:color="auto" w:fill="auto"/>
            <w:hideMark/>
          </w:tcPr>
          <w:p w:rsidR="00094E8E" w:rsidRPr="00094E8E" w:rsidRDefault="00094E8E" w:rsidP="00865E1A">
            <w:pPr>
              <w:spacing w:after="0" w:line="360" w:lineRule="auto"/>
              <w:rPr>
                <w:rFonts w:eastAsia="Times New Roman" w:cs="Calibri"/>
                <w:b/>
                <w:bCs/>
                <w:color w:val="000000"/>
                <w:lang w:eastAsia="es-ES"/>
              </w:rPr>
            </w:pPr>
            <w:r w:rsidRPr="00865E1A">
              <w:rPr>
                <w:rFonts w:eastAsia="Times New Roman" w:cs="Calibri"/>
                <w:b/>
                <w:bCs/>
                <w:color w:val="000000"/>
                <w:lang w:eastAsia="es-ES"/>
              </w:rPr>
              <w:t>370</w:t>
            </w:r>
            <w:r w:rsidRPr="00094E8E">
              <w:rPr>
                <w:rFonts w:eastAsia="Times New Roman" w:cs="Calibri"/>
                <w:b/>
                <w:bCs/>
                <w:color w:val="000000"/>
                <w:lang w:eastAsia="es-ES"/>
              </w:rPr>
              <w:t xml:space="preserve"> mg/l</w:t>
            </w:r>
          </w:p>
        </w:tc>
        <w:tc>
          <w:tcPr>
            <w:tcW w:w="2352" w:type="dxa"/>
            <w:tcBorders>
              <w:bottom w:val="single" w:sz="12" w:space="0" w:color="9CC2E5"/>
            </w:tcBorders>
            <w:shd w:val="clear" w:color="auto" w:fill="auto"/>
            <w:hideMark/>
          </w:tcPr>
          <w:p w:rsidR="00094E8E" w:rsidRPr="00094E8E" w:rsidRDefault="00094E8E" w:rsidP="00865E1A">
            <w:pPr>
              <w:spacing w:after="0" w:line="360" w:lineRule="auto"/>
              <w:rPr>
                <w:rFonts w:eastAsia="Times New Roman" w:cs="Calibri"/>
                <w:b/>
                <w:bCs/>
                <w:color w:val="000000"/>
                <w:lang w:eastAsia="es-ES"/>
              </w:rPr>
            </w:pPr>
            <w:proofErr w:type="spellStart"/>
            <w:r w:rsidRPr="00094E8E">
              <w:rPr>
                <w:rFonts w:eastAsia="Times New Roman" w:cs="Calibri"/>
                <w:b/>
                <w:bCs/>
                <w:color w:val="000000"/>
                <w:lang w:eastAsia="es-ES"/>
              </w:rPr>
              <w:t>Ph</w:t>
            </w:r>
            <w:proofErr w:type="spellEnd"/>
            <w:r w:rsidRPr="00094E8E">
              <w:rPr>
                <w:rFonts w:eastAsia="Times New Roman" w:cs="Calibri"/>
                <w:b/>
                <w:bCs/>
                <w:color w:val="000000"/>
                <w:lang w:eastAsia="es-ES"/>
              </w:rPr>
              <w:t xml:space="preserve"> (23,5° C)</w:t>
            </w:r>
          </w:p>
        </w:tc>
        <w:tc>
          <w:tcPr>
            <w:tcW w:w="1937" w:type="dxa"/>
            <w:tcBorders>
              <w:bottom w:val="single" w:sz="12" w:space="0" w:color="9CC2E5"/>
            </w:tcBorders>
            <w:shd w:val="clear" w:color="auto" w:fill="auto"/>
            <w:hideMark/>
          </w:tcPr>
          <w:p w:rsidR="00094E8E" w:rsidRPr="00094E8E" w:rsidRDefault="00094E8E" w:rsidP="00865E1A">
            <w:pPr>
              <w:spacing w:after="0" w:line="360" w:lineRule="auto"/>
              <w:rPr>
                <w:rFonts w:eastAsia="Times New Roman" w:cs="Calibri"/>
                <w:b/>
                <w:bCs/>
                <w:color w:val="000000"/>
                <w:lang w:eastAsia="es-ES"/>
              </w:rPr>
            </w:pPr>
            <w:r w:rsidRPr="00865E1A">
              <w:rPr>
                <w:rFonts w:eastAsia="Times New Roman" w:cs="Calibri"/>
                <w:b/>
                <w:bCs/>
                <w:color w:val="000000"/>
                <w:lang w:eastAsia="es-ES"/>
              </w:rPr>
              <w:t>7,77</w:t>
            </w:r>
          </w:p>
        </w:tc>
      </w:tr>
      <w:tr w:rsidR="00865E1A" w:rsidRPr="00094E8E" w:rsidTr="00865E1A">
        <w:trPr>
          <w:trHeight w:val="910"/>
        </w:trPr>
        <w:tc>
          <w:tcPr>
            <w:tcW w:w="2171" w:type="dxa"/>
            <w:shd w:val="clear" w:color="auto" w:fill="DEEAF6"/>
            <w:hideMark/>
          </w:tcPr>
          <w:p w:rsidR="00094E8E" w:rsidRPr="00094E8E" w:rsidRDefault="00094E8E" w:rsidP="00865E1A">
            <w:pPr>
              <w:spacing w:after="0" w:line="360" w:lineRule="auto"/>
              <w:rPr>
                <w:rFonts w:eastAsia="Times New Roman" w:cs="Calibri"/>
                <w:b/>
                <w:bCs/>
                <w:color w:val="000000"/>
                <w:lang w:eastAsia="es-ES"/>
              </w:rPr>
            </w:pPr>
            <w:r w:rsidRPr="00094E8E">
              <w:rPr>
                <w:rFonts w:eastAsia="Times New Roman" w:cs="Calibri"/>
                <w:b/>
                <w:bCs/>
                <w:color w:val="000000"/>
                <w:lang w:eastAsia="es-ES"/>
              </w:rPr>
              <w:t>Potasio</w:t>
            </w:r>
          </w:p>
        </w:tc>
        <w:tc>
          <w:tcPr>
            <w:tcW w:w="1469" w:type="dxa"/>
            <w:shd w:val="clear" w:color="auto" w:fill="DEEAF6"/>
            <w:hideMark/>
          </w:tcPr>
          <w:p w:rsidR="00094E8E" w:rsidRPr="00094E8E" w:rsidRDefault="00094E8E" w:rsidP="00865E1A">
            <w:pPr>
              <w:spacing w:after="0" w:line="360" w:lineRule="auto"/>
              <w:rPr>
                <w:rFonts w:eastAsia="Times New Roman" w:cs="Calibri"/>
                <w:color w:val="000000"/>
                <w:lang w:eastAsia="es-ES"/>
              </w:rPr>
            </w:pPr>
            <w:r w:rsidRPr="00865E1A">
              <w:rPr>
                <w:rFonts w:eastAsia="Times New Roman" w:cs="Calibri"/>
                <w:color w:val="000000"/>
                <w:lang w:eastAsia="es-ES"/>
              </w:rPr>
              <w:t>21</w:t>
            </w:r>
            <w:r w:rsidRPr="00094E8E">
              <w:rPr>
                <w:rFonts w:eastAsia="Times New Roman" w:cs="Calibri"/>
                <w:color w:val="000000"/>
                <w:lang w:eastAsia="es-ES"/>
              </w:rPr>
              <w:t xml:space="preserve"> mg/l</w:t>
            </w:r>
          </w:p>
        </w:tc>
        <w:tc>
          <w:tcPr>
            <w:tcW w:w="2352" w:type="dxa"/>
            <w:shd w:val="clear" w:color="auto" w:fill="DEEAF6"/>
            <w:hideMark/>
          </w:tcPr>
          <w:p w:rsidR="00094E8E" w:rsidRPr="00094E8E" w:rsidRDefault="00094E8E" w:rsidP="00865E1A">
            <w:pPr>
              <w:spacing w:after="0" w:line="360" w:lineRule="auto"/>
              <w:rPr>
                <w:rFonts w:eastAsia="Times New Roman" w:cs="Calibri"/>
                <w:b/>
                <w:color w:val="000000"/>
                <w:lang w:eastAsia="es-ES"/>
              </w:rPr>
            </w:pPr>
            <w:r w:rsidRPr="00094E8E">
              <w:rPr>
                <w:rFonts w:eastAsia="Times New Roman" w:cs="Calibri"/>
                <w:b/>
                <w:color w:val="000000"/>
                <w:lang w:eastAsia="es-ES"/>
              </w:rPr>
              <w:t>Conductividad eléctrica (25°C)</w:t>
            </w:r>
          </w:p>
        </w:tc>
        <w:tc>
          <w:tcPr>
            <w:tcW w:w="1937" w:type="dxa"/>
            <w:shd w:val="clear" w:color="auto" w:fill="DEEAF6"/>
            <w:hideMark/>
          </w:tcPr>
          <w:p w:rsidR="00094E8E" w:rsidRPr="00094E8E" w:rsidRDefault="00094E8E" w:rsidP="00865E1A">
            <w:pPr>
              <w:spacing w:after="0" w:line="360" w:lineRule="auto"/>
              <w:rPr>
                <w:rFonts w:eastAsia="Times New Roman" w:cs="Calibri"/>
                <w:color w:val="000000"/>
                <w:lang w:eastAsia="es-ES"/>
              </w:rPr>
            </w:pPr>
            <w:r w:rsidRPr="00865E1A">
              <w:rPr>
                <w:rFonts w:eastAsia="Times New Roman" w:cs="Calibri"/>
                <w:color w:val="000000"/>
                <w:lang w:eastAsia="es-ES"/>
              </w:rPr>
              <w:t>3,51</w:t>
            </w:r>
            <w:r w:rsidRPr="00094E8E">
              <w:rPr>
                <w:rFonts w:eastAsia="Times New Roman" w:cs="Calibri"/>
                <w:color w:val="000000"/>
                <w:lang w:eastAsia="es-ES"/>
              </w:rPr>
              <w:t xml:space="preserve"> </w:t>
            </w:r>
            <w:proofErr w:type="spellStart"/>
            <w:r w:rsidRPr="00094E8E">
              <w:rPr>
                <w:rFonts w:eastAsia="Times New Roman" w:cs="Calibri"/>
                <w:color w:val="000000"/>
                <w:lang w:eastAsia="es-ES"/>
              </w:rPr>
              <w:t>mS</w:t>
            </w:r>
            <w:proofErr w:type="spellEnd"/>
            <w:r w:rsidRPr="00094E8E">
              <w:rPr>
                <w:rFonts w:eastAsia="Times New Roman" w:cs="Calibri"/>
                <w:color w:val="000000"/>
                <w:lang w:eastAsia="es-ES"/>
              </w:rPr>
              <w:t>/cm</w:t>
            </w:r>
          </w:p>
        </w:tc>
      </w:tr>
      <w:tr w:rsidR="00865E1A" w:rsidRPr="00094E8E" w:rsidTr="00865E1A">
        <w:trPr>
          <w:trHeight w:val="236"/>
        </w:trPr>
        <w:tc>
          <w:tcPr>
            <w:tcW w:w="2171" w:type="dxa"/>
            <w:shd w:val="clear" w:color="auto" w:fill="auto"/>
            <w:hideMark/>
          </w:tcPr>
          <w:p w:rsidR="00094E8E" w:rsidRPr="00094E8E" w:rsidRDefault="00094E8E" w:rsidP="00865E1A">
            <w:pPr>
              <w:spacing w:after="0" w:line="360" w:lineRule="auto"/>
              <w:rPr>
                <w:rFonts w:eastAsia="Times New Roman" w:cs="Calibri"/>
                <w:b/>
                <w:bCs/>
                <w:color w:val="000000"/>
                <w:lang w:eastAsia="es-ES"/>
              </w:rPr>
            </w:pPr>
            <w:r w:rsidRPr="00094E8E">
              <w:rPr>
                <w:rFonts w:eastAsia="Times New Roman" w:cs="Calibri"/>
                <w:b/>
                <w:bCs/>
                <w:color w:val="000000"/>
                <w:lang w:eastAsia="es-ES"/>
              </w:rPr>
              <w:t>Calcio</w:t>
            </w:r>
          </w:p>
        </w:tc>
        <w:tc>
          <w:tcPr>
            <w:tcW w:w="1469" w:type="dxa"/>
            <w:shd w:val="clear" w:color="auto" w:fill="auto"/>
            <w:hideMark/>
          </w:tcPr>
          <w:p w:rsidR="00094E8E" w:rsidRPr="00094E8E" w:rsidRDefault="00094E8E" w:rsidP="00865E1A">
            <w:pPr>
              <w:spacing w:after="0" w:line="360" w:lineRule="auto"/>
              <w:rPr>
                <w:rFonts w:eastAsia="Times New Roman" w:cs="Calibri"/>
                <w:color w:val="000000"/>
                <w:lang w:eastAsia="es-ES"/>
              </w:rPr>
            </w:pPr>
            <w:r w:rsidRPr="00865E1A">
              <w:rPr>
                <w:rFonts w:eastAsia="Times New Roman" w:cs="Calibri"/>
                <w:color w:val="000000"/>
                <w:lang w:eastAsia="es-ES"/>
              </w:rPr>
              <w:t>228</w:t>
            </w:r>
            <w:r w:rsidRPr="00094E8E">
              <w:rPr>
                <w:rFonts w:eastAsia="Times New Roman" w:cs="Calibri"/>
                <w:color w:val="000000"/>
                <w:lang w:eastAsia="es-ES"/>
              </w:rPr>
              <w:t xml:space="preserve"> mg/l</w:t>
            </w:r>
          </w:p>
        </w:tc>
        <w:tc>
          <w:tcPr>
            <w:tcW w:w="2352" w:type="dxa"/>
            <w:shd w:val="clear" w:color="auto" w:fill="auto"/>
          </w:tcPr>
          <w:p w:rsidR="00094E8E" w:rsidRPr="00094E8E" w:rsidRDefault="006F0BB3" w:rsidP="00865E1A">
            <w:pPr>
              <w:spacing w:after="0" w:line="360" w:lineRule="auto"/>
              <w:rPr>
                <w:rFonts w:eastAsia="Times New Roman" w:cs="Calibri"/>
                <w:b/>
                <w:color w:val="000000"/>
                <w:lang w:eastAsia="es-ES"/>
              </w:rPr>
            </w:pPr>
            <w:r w:rsidRPr="00865E1A">
              <w:rPr>
                <w:rFonts w:eastAsia="Times New Roman" w:cs="Calibri"/>
                <w:b/>
                <w:color w:val="000000"/>
                <w:lang w:eastAsia="es-ES"/>
              </w:rPr>
              <w:t>Boro</w:t>
            </w:r>
          </w:p>
        </w:tc>
        <w:tc>
          <w:tcPr>
            <w:tcW w:w="1937" w:type="dxa"/>
            <w:shd w:val="clear" w:color="auto" w:fill="auto"/>
          </w:tcPr>
          <w:p w:rsidR="00094E8E" w:rsidRPr="00094E8E" w:rsidRDefault="006F0BB3" w:rsidP="00865E1A">
            <w:pPr>
              <w:spacing w:after="0" w:line="360" w:lineRule="auto"/>
              <w:rPr>
                <w:rFonts w:eastAsia="Times New Roman" w:cs="Calibri"/>
                <w:color w:val="000000"/>
                <w:lang w:eastAsia="es-ES"/>
              </w:rPr>
            </w:pPr>
            <w:r w:rsidRPr="00865E1A">
              <w:rPr>
                <w:rFonts w:eastAsia="Times New Roman" w:cs="Calibri"/>
                <w:color w:val="000000"/>
                <w:lang w:eastAsia="es-ES"/>
              </w:rPr>
              <w:t>54,8 mg/l</w:t>
            </w:r>
          </w:p>
        </w:tc>
      </w:tr>
      <w:tr w:rsidR="00865E1A" w:rsidRPr="00094E8E" w:rsidTr="00865E1A">
        <w:trPr>
          <w:trHeight w:val="461"/>
        </w:trPr>
        <w:tc>
          <w:tcPr>
            <w:tcW w:w="2171" w:type="dxa"/>
            <w:shd w:val="clear" w:color="auto" w:fill="DEEAF6"/>
            <w:hideMark/>
          </w:tcPr>
          <w:p w:rsidR="00094E8E" w:rsidRPr="00094E8E" w:rsidRDefault="00094E8E" w:rsidP="00865E1A">
            <w:pPr>
              <w:spacing w:after="0" w:line="360" w:lineRule="auto"/>
              <w:rPr>
                <w:rFonts w:eastAsia="Times New Roman" w:cs="Calibri"/>
                <w:b/>
                <w:bCs/>
                <w:color w:val="000000"/>
                <w:lang w:eastAsia="es-ES"/>
              </w:rPr>
            </w:pPr>
            <w:r w:rsidRPr="00094E8E">
              <w:rPr>
                <w:rFonts w:eastAsia="Times New Roman" w:cs="Calibri"/>
                <w:b/>
                <w:bCs/>
                <w:color w:val="000000"/>
                <w:lang w:eastAsia="es-ES"/>
              </w:rPr>
              <w:t>Magnesio</w:t>
            </w:r>
          </w:p>
        </w:tc>
        <w:tc>
          <w:tcPr>
            <w:tcW w:w="1469" w:type="dxa"/>
            <w:shd w:val="clear" w:color="auto" w:fill="DEEAF6"/>
            <w:hideMark/>
          </w:tcPr>
          <w:p w:rsidR="00094E8E" w:rsidRPr="00094E8E" w:rsidRDefault="00094E8E" w:rsidP="00865E1A">
            <w:pPr>
              <w:spacing w:after="0" w:line="360" w:lineRule="auto"/>
              <w:rPr>
                <w:rFonts w:eastAsia="Times New Roman" w:cs="Calibri"/>
                <w:color w:val="000000"/>
                <w:lang w:eastAsia="es-ES"/>
              </w:rPr>
            </w:pPr>
            <w:r w:rsidRPr="00865E1A">
              <w:rPr>
                <w:rFonts w:eastAsia="Times New Roman" w:cs="Calibri"/>
                <w:color w:val="000000"/>
                <w:lang w:eastAsia="es-ES"/>
              </w:rPr>
              <w:t>126</w:t>
            </w:r>
            <w:r w:rsidRPr="00094E8E">
              <w:rPr>
                <w:rFonts w:eastAsia="Times New Roman" w:cs="Calibri"/>
                <w:color w:val="000000"/>
                <w:lang w:eastAsia="es-ES"/>
              </w:rPr>
              <w:t xml:space="preserve"> mg/l</w:t>
            </w:r>
          </w:p>
        </w:tc>
        <w:tc>
          <w:tcPr>
            <w:tcW w:w="2352" w:type="dxa"/>
            <w:shd w:val="clear" w:color="auto" w:fill="DEEAF6"/>
            <w:hideMark/>
          </w:tcPr>
          <w:p w:rsidR="00094E8E" w:rsidRPr="00094E8E" w:rsidRDefault="00094E8E" w:rsidP="00865E1A">
            <w:pPr>
              <w:spacing w:after="0" w:line="360" w:lineRule="auto"/>
              <w:rPr>
                <w:rFonts w:eastAsia="Times New Roman" w:cs="Calibri"/>
                <w:b/>
                <w:color w:val="000000"/>
                <w:lang w:eastAsia="es-ES"/>
              </w:rPr>
            </w:pPr>
            <w:r w:rsidRPr="00865E1A">
              <w:rPr>
                <w:rFonts w:eastAsia="Times New Roman" w:cs="Calibri"/>
                <w:b/>
                <w:color w:val="000000"/>
                <w:lang w:eastAsia="es-ES"/>
              </w:rPr>
              <w:t>Sales totales disueltas</w:t>
            </w:r>
          </w:p>
        </w:tc>
        <w:tc>
          <w:tcPr>
            <w:tcW w:w="1937" w:type="dxa"/>
            <w:shd w:val="clear" w:color="auto" w:fill="DEEAF6"/>
            <w:hideMark/>
          </w:tcPr>
          <w:p w:rsidR="00094E8E" w:rsidRPr="00094E8E" w:rsidRDefault="00094E8E" w:rsidP="00865E1A">
            <w:pPr>
              <w:spacing w:after="0" w:line="360" w:lineRule="auto"/>
              <w:rPr>
                <w:rFonts w:eastAsia="Times New Roman" w:cs="Calibri"/>
                <w:color w:val="000000"/>
                <w:lang w:eastAsia="es-ES"/>
              </w:rPr>
            </w:pPr>
            <w:r w:rsidRPr="00865E1A">
              <w:rPr>
                <w:rFonts w:eastAsia="Times New Roman" w:cs="Calibri"/>
                <w:color w:val="000000"/>
                <w:lang w:eastAsia="es-ES"/>
              </w:rPr>
              <w:t>2,54</w:t>
            </w:r>
            <w:r w:rsidRPr="00094E8E">
              <w:rPr>
                <w:rFonts w:eastAsia="Times New Roman" w:cs="Calibri"/>
                <w:color w:val="000000"/>
                <w:lang w:eastAsia="es-ES"/>
              </w:rPr>
              <w:t xml:space="preserve"> g/l</w:t>
            </w:r>
          </w:p>
        </w:tc>
      </w:tr>
      <w:tr w:rsidR="00865E1A" w:rsidRPr="00094E8E" w:rsidTr="00865E1A">
        <w:trPr>
          <w:trHeight w:val="461"/>
        </w:trPr>
        <w:tc>
          <w:tcPr>
            <w:tcW w:w="2171" w:type="dxa"/>
            <w:shd w:val="clear" w:color="auto" w:fill="auto"/>
            <w:hideMark/>
          </w:tcPr>
          <w:p w:rsidR="00094E8E" w:rsidRPr="00094E8E" w:rsidRDefault="00094E8E" w:rsidP="00865E1A">
            <w:pPr>
              <w:spacing w:after="0" w:line="360" w:lineRule="auto"/>
              <w:rPr>
                <w:rFonts w:eastAsia="Times New Roman" w:cs="Calibri"/>
                <w:b/>
                <w:bCs/>
                <w:color w:val="000000"/>
                <w:lang w:eastAsia="es-ES"/>
              </w:rPr>
            </w:pPr>
            <w:r w:rsidRPr="00094E8E">
              <w:rPr>
                <w:rFonts w:eastAsia="Times New Roman" w:cs="Calibri"/>
                <w:b/>
                <w:bCs/>
                <w:color w:val="000000"/>
                <w:lang w:eastAsia="es-ES"/>
              </w:rPr>
              <w:t>Cloruros</w:t>
            </w:r>
          </w:p>
        </w:tc>
        <w:tc>
          <w:tcPr>
            <w:tcW w:w="1469" w:type="dxa"/>
            <w:shd w:val="clear" w:color="auto" w:fill="auto"/>
            <w:hideMark/>
          </w:tcPr>
          <w:p w:rsidR="00094E8E" w:rsidRPr="00094E8E" w:rsidRDefault="00094E8E" w:rsidP="00865E1A">
            <w:pPr>
              <w:spacing w:after="0" w:line="360" w:lineRule="auto"/>
              <w:rPr>
                <w:rFonts w:eastAsia="Times New Roman" w:cs="Calibri"/>
                <w:color w:val="000000"/>
                <w:lang w:eastAsia="es-ES"/>
              </w:rPr>
            </w:pPr>
            <w:r w:rsidRPr="00865E1A">
              <w:rPr>
                <w:rFonts w:eastAsia="Times New Roman" w:cs="Calibri"/>
                <w:color w:val="000000"/>
                <w:lang w:eastAsia="es-ES"/>
              </w:rPr>
              <w:t>649</w:t>
            </w:r>
            <w:r w:rsidRPr="00094E8E">
              <w:rPr>
                <w:rFonts w:eastAsia="Times New Roman" w:cs="Calibri"/>
                <w:color w:val="000000"/>
                <w:lang w:eastAsia="es-ES"/>
              </w:rPr>
              <w:t xml:space="preserve"> mg/l</w:t>
            </w:r>
          </w:p>
        </w:tc>
        <w:tc>
          <w:tcPr>
            <w:tcW w:w="2352" w:type="dxa"/>
            <w:shd w:val="clear" w:color="auto" w:fill="auto"/>
            <w:hideMark/>
          </w:tcPr>
          <w:p w:rsidR="00094E8E" w:rsidRPr="00094E8E" w:rsidRDefault="00094E8E" w:rsidP="00865E1A">
            <w:pPr>
              <w:spacing w:after="0" w:line="360" w:lineRule="auto"/>
              <w:rPr>
                <w:rFonts w:eastAsia="Times New Roman" w:cs="Calibri"/>
                <w:b/>
                <w:color w:val="000000"/>
                <w:lang w:eastAsia="es-ES"/>
              </w:rPr>
            </w:pPr>
            <w:r w:rsidRPr="00094E8E">
              <w:rPr>
                <w:rFonts w:eastAsia="Times New Roman" w:cs="Calibri"/>
                <w:b/>
                <w:color w:val="000000"/>
                <w:lang w:eastAsia="es-ES"/>
              </w:rPr>
              <w:t>Presión osmótica</w:t>
            </w:r>
          </w:p>
        </w:tc>
        <w:tc>
          <w:tcPr>
            <w:tcW w:w="1937" w:type="dxa"/>
            <w:shd w:val="clear" w:color="auto" w:fill="auto"/>
            <w:hideMark/>
          </w:tcPr>
          <w:p w:rsidR="00094E8E" w:rsidRPr="00094E8E" w:rsidRDefault="00094E8E" w:rsidP="00865E1A">
            <w:pPr>
              <w:spacing w:after="0" w:line="360" w:lineRule="auto"/>
              <w:rPr>
                <w:rFonts w:eastAsia="Times New Roman" w:cs="Calibri"/>
                <w:color w:val="000000"/>
                <w:lang w:eastAsia="es-ES"/>
              </w:rPr>
            </w:pPr>
            <w:r w:rsidRPr="00865E1A">
              <w:rPr>
                <w:rFonts w:eastAsia="Times New Roman" w:cs="Calibri"/>
                <w:color w:val="000000"/>
                <w:lang w:eastAsia="es-ES"/>
              </w:rPr>
              <w:t>1,26</w:t>
            </w:r>
            <w:r w:rsidRPr="00094E8E">
              <w:rPr>
                <w:rFonts w:eastAsia="Times New Roman" w:cs="Calibri"/>
                <w:color w:val="000000"/>
                <w:lang w:eastAsia="es-ES"/>
              </w:rPr>
              <w:t xml:space="preserve"> atm</w:t>
            </w:r>
          </w:p>
        </w:tc>
      </w:tr>
      <w:tr w:rsidR="00865E1A" w:rsidRPr="00094E8E" w:rsidTr="00865E1A">
        <w:trPr>
          <w:trHeight w:val="685"/>
        </w:trPr>
        <w:tc>
          <w:tcPr>
            <w:tcW w:w="2171" w:type="dxa"/>
            <w:shd w:val="clear" w:color="auto" w:fill="DEEAF6"/>
            <w:hideMark/>
          </w:tcPr>
          <w:p w:rsidR="00094E8E" w:rsidRPr="00094E8E" w:rsidRDefault="00094E8E" w:rsidP="00865E1A">
            <w:pPr>
              <w:spacing w:after="0" w:line="360" w:lineRule="auto"/>
              <w:rPr>
                <w:rFonts w:eastAsia="Times New Roman" w:cs="Calibri"/>
                <w:b/>
                <w:bCs/>
                <w:color w:val="000000"/>
                <w:lang w:eastAsia="es-ES"/>
              </w:rPr>
            </w:pPr>
            <w:r w:rsidRPr="00094E8E">
              <w:rPr>
                <w:rFonts w:eastAsia="Times New Roman" w:cs="Calibri"/>
                <w:b/>
                <w:bCs/>
                <w:color w:val="000000"/>
                <w:lang w:eastAsia="es-ES"/>
              </w:rPr>
              <w:t>Sulfatos</w:t>
            </w:r>
          </w:p>
        </w:tc>
        <w:tc>
          <w:tcPr>
            <w:tcW w:w="1469" w:type="dxa"/>
            <w:shd w:val="clear" w:color="auto" w:fill="DEEAF6"/>
            <w:hideMark/>
          </w:tcPr>
          <w:p w:rsidR="00094E8E" w:rsidRPr="00094E8E" w:rsidRDefault="00094E8E" w:rsidP="00865E1A">
            <w:pPr>
              <w:spacing w:after="0" w:line="360" w:lineRule="auto"/>
              <w:rPr>
                <w:rFonts w:eastAsia="Times New Roman" w:cs="Calibri"/>
                <w:color w:val="000000"/>
                <w:lang w:eastAsia="es-ES"/>
              </w:rPr>
            </w:pPr>
            <w:r w:rsidRPr="00865E1A">
              <w:rPr>
                <w:rFonts w:eastAsia="Times New Roman" w:cs="Calibri"/>
                <w:color w:val="000000"/>
                <w:lang w:eastAsia="es-ES"/>
              </w:rPr>
              <w:t>930</w:t>
            </w:r>
            <w:r w:rsidRPr="00094E8E">
              <w:rPr>
                <w:rFonts w:eastAsia="Times New Roman" w:cs="Calibri"/>
                <w:color w:val="000000"/>
                <w:lang w:eastAsia="es-ES"/>
              </w:rPr>
              <w:t xml:space="preserve"> mg/l</w:t>
            </w:r>
          </w:p>
        </w:tc>
        <w:tc>
          <w:tcPr>
            <w:tcW w:w="2352" w:type="dxa"/>
            <w:shd w:val="clear" w:color="auto" w:fill="DEEAF6"/>
            <w:hideMark/>
          </w:tcPr>
          <w:p w:rsidR="00094E8E" w:rsidRPr="00094E8E" w:rsidRDefault="00094E8E" w:rsidP="00865E1A">
            <w:pPr>
              <w:spacing w:after="0" w:line="360" w:lineRule="auto"/>
              <w:rPr>
                <w:rFonts w:eastAsia="Times New Roman" w:cs="Calibri"/>
                <w:b/>
                <w:color w:val="000000"/>
                <w:lang w:eastAsia="es-ES"/>
              </w:rPr>
            </w:pPr>
            <w:r w:rsidRPr="00094E8E">
              <w:rPr>
                <w:rFonts w:eastAsia="Times New Roman" w:cs="Calibri"/>
                <w:b/>
                <w:color w:val="000000"/>
                <w:lang w:eastAsia="es-ES"/>
              </w:rPr>
              <w:t>Punto de congelación</w:t>
            </w:r>
          </w:p>
        </w:tc>
        <w:tc>
          <w:tcPr>
            <w:tcW w:w="1937" w:type="dxa"/>
            <w:shd w:val="clear" w:color="auto" w:fill="DEEAF6"/>
            <w:hideMark/>
          </w:tcPr>
          <w:p w:rsidR="00094E8E" w:rsidRPr="00094E8E" w:rsidRDefault="00094E8E" w:rsidP="00865E1A">
            <w:pPr>
              <w:spacing w:after="0" w:line="360" w:lineRule="auto"/>
              <w:rPr>
                <w:rFonts w:eastAsia="Times New Roman" w:cs="Calibri"/>
                <w:color w:val="000000"/>
                <w:lang w:eastAsia="es-ES"/>
              </w:rPr>
            </w:pPr>
            <w:r w:rsidRPr="00865E1A">
              <w:rPr>
                <w:rFonts w:eastAsia="Times New Roman" w:cs="Calibri"/>
                <w:color w:val="000000"/>
                <w:lang w:eastAsia="es-ES"/>
              </w:rPr>
              <w:t>-0,11</w:t>
            </w:r>
            <w:r w:rsidRPr="00094E8E">
              <w:rPr>
                <w:rFonts w:eastAsia="Times New Roman" w:cs="Calibri"/>
                <w:color w:val="000000"/>
                <w:lang w:eastAsia="es-ES"/>
              </w:rPr>
              <w:t>°C</w:t>
            </w:r>
          </w:p>
        </w:tc>
      </w:tr>
      <w:tr w:rsidR="00865E1A" w:rsidRPr="00094E8E" w:rsidTr="00865E1A">
        <w:trPr>
          <w:trHeight w:val="461"/>
        </w:trPr>
        <w:tc>
          <w:tcPr>
            <w:tcW w:w="2171" w:type="dxa"/>
            <w:shd w:val="clear" w:color="auto" w:fill="auto"/>
            <w:hideMark/>
          </w:tcPr>
          <w:p w:rsidR="00094E8E" w:rsidRPr="00094E8E" w:rsidRDefault="00094E8E" w:rsidP="00865E1A">
            <w:pPr>
              <w:spacing w:after="0" w:line="360" w:lineRule="auto"/>
              <w:rPr>
                <w:rFonts w:eastAsia="Times New Roman" w:cs="Calibri"/>
                <w:b/>
                <w:bCs/>
                <w:color w:val="000000"/>
                <w:lang w:eastAsia="es-ES"/>
              </w:rPr>
            </w:pPr>
            <w:r w:rsidRPr="00094E8E">
              <w:rPr>
                <w:rFonts w:eastAsia="Times New Roman" w:cs="Calibri"/>
                <w:b/>
                <w:bCs/>
                <w:color w:val="000000"/>
                <w:lang w:eastAsia="es-ES"/>
              </w:rPr>
              <w:t>Carbonatos</w:t>
            </w:r>
          </w:p>
        </w:tc>
        <w:tc>
          <w:tcPr>
            <w:tcW w:w="1469" w:type="dxa"/>
            <w:shd w:val="clear" w:color="auto" w:fill="auto"/>
            <w:hideMark/>
          </w:tcPr>
          <w:p w:rsidR="00094E8E" w:rsidRPr="00094E8E" w:rsidRDefault="00094E8E" w:rsidP="00865E1A">
            <w:pPr>
              <w:spacing w:after="0" w:line="360" w:lineRule="auto"/>
              <w:rPr>
                <w:rFonts w:eastAsia="Times New Roman" w:cs="Calibri"/>
                <w:color w:val="000000"/>
                <w:lang w:eastAsia="es-ES"/>
              </w:rPr>
            </w:pPr>
            <w:r w:rsidRPr="00094E8E">
              <w:rPr>
                <w:rFonts w:eastAsia="Times New Roman" w:cs="Calibri"/>
                <w:color w:val="000000"/>
                <w:lang w:eastAsia="es-ES"/>
              </w:rPr>
              <w:t>˂ 10,00 mg/l</w:t>
            </w:r>
          </w:p>
        </w:tc>
        <w:tc>
          <w:tcPr>
            <w:tcW w:w="2352" w:type="dxa"/>
            <w:shd w:val="clear" w:color="auto" w:fill="auto"/>
            <w:hideMark/>
          </w:tcPr>
          <w:p w:rsidR="00094E8E" w:rsidRPr="00094E8E" w:rsidRDefault="00094E8E" w:rsidP="00865E1A">
            <w:pPr>
              <w:spacing w:after="0" w:line="360" w:lineRule="auto"/>
              <w:rPr>
                <w:rFonts w:eastAsia="Times New Roman" w:cs="Calibri"/>
                <w:b/>
                <w:color w:val="000000"/>
                <w:lang w:eastAsia="es-ES"/>
              </w:rPr>
            </w:pPr>
            <w:r w:rsidRPr="00094E8E">
              <w:rPr>
                <w:rFonts w:eastAsia="Times New Roman" w:cs="Calibri"/>
                <w:b/>
                <w:color w:val="000000"/>
                <w:lang w:eastAsia="es-ES"/>
              </w:rPr>
              <w:t>Dureza</w:t>
            </w:r>
          </w:p>
        </w:tc>
        <w:tc>
          <w:tcPr>
            <w:tcW w:w="1937" w:type="dxa"/>
            <w:shd w:val="clear" w:color="auto" w:fill="auto"/>
            <w:hideMark/>
          </w:tcPr>
          <w:p w:rsidR="00094E8E" w:rsidRPr="00094E8E" w:rsidRDefault="00094E8E" w:rsidP="00865E1A">
            <w:pPr>
              <w:spacing w:after="0" w:line="360" w:lineRule="auto"/>
              <w:rPr>
                <w:rFonts w:eastAsia="Times New Roman" w:cs="Calibri"/>
                <w:color w:val="000000"/>
                <w:lang w:eastAsia="es-ES"/>
              </w:rPr>
            </w:pPr>
            <w:r w:rsidRPr="00865E1A">
              <w:rPr>
                <w:rFonts w:eastAsia="Times New Roman" w:cs="Calibri"/>
                <w:color w:val="000000"/>
                <w:lang w:eastAsia="es-ES"/>
              </w:rPr>
              <w:t>109</w:t>
            </w:r>
            <w:r w:rsidRPr="00094E8E">
              <w:rPr>
                <w:rFonts w:eastAsia="Times New Roman" w:cs="Calibri"/>
                <w:color w:val="000000"/>
                <w:lang w:eastAsia="es-ES"/>
              </w:rPr>
              <w:t xml:space="preserve"> ° FRANCESES</w:t>
            </w:r>
          </w:p>
        </w:tc>
      </w:tr>
      <w:tr w:rsidR="00865E1A" w:rsidRPr="00094E8E" w:rsidTr="00865E1A">
        <w:trPr>
          <w:trHeight w:val="685"/>
        </w:trPr>
        <w:tc>
          <w:tcPr>
            <w:tcW w:w="2171" w:type="dxa"/>
            <w:shd w:val="clear" w:color="auto" w:fill="DEEAF6"/>
            <w:hideMark/>
          </w:tcPr>
          <w:p w:rsidR="00094E8E" w:rsidRPr="00094E8E" w:rsidRDefault="00094E8E" w:rsidP="00865E1A">
            <w:pPr>
              <w:spacing w:after="0" w:line="360" w:lineRule="auto"/>
              <w:rPr>
                <w:rFonts w:eastAsia="Times New Roman" w:cs="Calibri"/>
                <w:b/>
                <w:bCs/>
                <w:color w:val="000000"/>
                <w:lang w:eastAsia="es-ES"/>
              </w:rPr>
            </w:pPr>
            <w:r w:rsidRPr="00094E8E">
              <w:rPr>
                <w:rFonts w:eastAsia="Times New Roman" w:cs="Calibri"/>
                <w:b/>
                <w:bCs/>
                <w:color w:val="000000"/>
                <w:lang w:eastAsia="es-ES"/>
              </w:rPr>
              <w:t>Bicarbonatos</w:t>
            </w:r>
          </w:p>
        </w:tc>
        <w:tc>
          <w:tcPr>
            <w:tcW w:w="1469" w:type="dxa"/>
            <w:shd w:val="clear" w:color="auto" w:fill="DEEAF6"/>
            <w:hideMark/>
          </w:tcPr>
          <w:p w:rsidR="00094E8E" w:rsidRPr="00094E8E" w:rsidRDefault="00094E8E" w:rsidP="00865E1A">
            <w:pPr>
              <w:spacing w:after="0" w:line="360" w:lineRule="auto"/>
              <w:rPr>
                <w:rFonts w:eastAsia="Times New Roman" w:cs="Calibri"/>
                <w:color w:val="000000"/>
                <w:lang w:eastAsia="es-ES"/>
              </w:rPr>
            </w:pPr>
            <w:r w:rsidRPr="00865E1A">
              <w:rPr>
                <w:rFonts w:eastAsia="Times New Roman" w:cs="Calibri"/>
                <w:color w:val="000000"/>
                <w:lang w:eastAsia="es-ES"/>
              </w:rPr>
              <w:t xml:space="preserve">&lt;10,00 </w:t>
            </w:r>
            <w:r w:rsidRPr="00094E8E">
              <w:rPr>
                <w:rFonts w:eastAsia="Times New Roman" w:cs="Calibri"/>
                <w:color w:val="000000"/>
                <w:lang w:eastAsia="es-ES"/>
              </w:rPr>
              <w:t>mg/l</w:t>
            </w:r>
          </w:p>
        </w:tc>
        <w:tc>
          <w:tcPr>
            <w:tcW w:w="2352" w:type="dxa"/>
            <w:shd w:val="clear" w:color="auto" w:fill="DEEAF6"/>
            <w:hideMark/>
          </w:tcPr>
          <w:p w:rsidR="00094E8E" w:rsidRPr="00094E8E" w:rsidRDefault="006F0BB3" w:rsidP="00865E1A">
            <w:pPr>
              <w:spacing w:after="0" w:line="360" w:lineRule="auto"/>
              <w:rPr>
                <w:rFonts w:eastAsia="Times New Roman" w:cs="Calibri"/>
                <w:b/>
                <w:color w:val="000000"/>
                <w:lang w:eastAsia="es-ES"/>
              </w:rPr>
            </w:pPr>
            <w:r w:rsidRPr="00865E1A">
              <w:rPr>
                <w:rFonts w:eastAsia="Times New Roman" w:cs="Calibri"/>
                <w:b/>
                <w:color w:val="000000"/>
                <w:lang w:eastAsia="es-ES"/>
              </w:rPr>
              <w:t>S.A.R.</w:t>
            </w:r>
          </w:p>
        </w:tc>
        <w:tc>
          <w:tcPr>
            <w:tcW w:w="1937" w:type="dxa"/>
            <w:shd w:val="clear" w:color="auto" w:fill="DEEAF6"/>
            <w:hideMark/>
          </w:tcPr>
          <w:p w:rsidR="00094E8E" w:rsidRPr="00094E8E" w:rsidRDefault="006F0BB3" w:rsidP="00865E1A">
            <w:pPr>
              <w:spacing w:after="0" w:line="360" w:lineRule="auto"/>
              <w:rPr>
                <w:rFonts w:eastAsia="Times New Roman" w:cs="Calibri"/>
                <w:color w:val="000000"/>
                <w:lang w:eastAsia="es-ES"/>
              </w:rPr>
            </w:pPr>
            <w:r w:rsidRPr="00865E1A">
              <w:rPr>
                <w:rFonts w:eastAsia="Times New Roman" w:cs="Calibri"/>
                <w:color w:val="000000"/>
                <w:lang w:eastAsia="es-ES"/>
              </w:rPr>
              <w:t>4,88</w:t>
            </w:r>
          </w:p>
        </w:tc>
      </w:tr>
      <w:tr w:rsidR="00865E1A" w:rsidRPr="00094E8E" w:rsidTr="00865E1A">
        <w:trPr>
          <w:trHeight w:val="910"/>
        </w:trPr>
        <w:tc>
          <w:tcPr>
            <w:tcW w:w="2171" w:type="dxa"/>
            <w:shd w:val="clear" w:color="auto" w:fill="auto"/>
            <w:hideMark/>
          </w:tcPr>
          <w:p w:rsidR="00094E8E" w:rsidRPr="00094E8E" w:rsidRDefault="00094E8E" w:rsidP="00865E1A">
            <w:pPr>
              <w:spacing w:after="0" w:line="360" w:lineRule="auto"/>
              <w:rPr>
                <w:rFonts w:eastAsia="Times New Roman" w:cs="Calibri"/>
                <w:b/>
                <w:bCs/>
                <w:color w:val="000000"/>
                <w:lang w:eastAsia="es-ES"/>
              </w:rPr>
            </w:pPr>
            <w:r w:rsidRPr="00094E8E">
              <w:rPr>
                <w:rFonts w:eastAsia="Times New Roman" w:cs="Calibri"/>
                <w:b/>
                <w:bCs/>
                <w:color w:val="000000"/>
                <w:lang w:eastAsia="es-ES"/>
              </w:rPr>
              <w:t>Nitratos</w:t>
            </w:r>
          </w:p>
        </w:tc>
        <w:tc>
          <w:tcPr>
            <w:tcW w:w="1469" w:type="dxa"/>
            <w:shd w:val="clear" w:color="auto" w:fill="auto"/>
            <w:hideMark/>
          </w:tcPr>
          <w:p w:rsidR="00094E8E" w:rsidRPr="00094E8E" w:rsidRDefault="00094E8E" w:rsidP="00865E1A">
            <w:pPr>
              <w:spacing w:after="0" w:line="360" w:lineRule="auto"/>
              <w:rPr>
                <w:rFonts w:eastAsia="Times New Roman" w:cs="Calibri"/>
                <w:color w:val="000000"/>
                <w:lang w:eastAsia="es-ES"/>
              </w:rPr>
            </w:pPr>
            <w:r w:rsidRPr="00865E1A">
              <w:rPr>
                <w:rFonts w:eastAsia="Times New Roman" w:cs="Calibri"/>
                <w:color w:val="000000"/>
                <w:lang w:eastAsia="es-ES"/>
              </w:rPr>
              <w:t>19,9</w:t>
            </w:r>
            <w:r w:rsidRPr="00094E8E">
              <w:rPr>
                <w:rFonts w:eastAsia="Times New Roman" w:cs="Calibri"/>
                <w:color w:val="000000"/>
                <w:lang w:eastAsia="es-ES"/>
              </w:rPr>
              <w:t xml:space="preserve"> mg/l</w:t>
            </w:r>
          </w:p>
        </w:tc>
        <w:tc>
          <w:tcPr>
            <w:tcW w:w="2352" w:type="dxa"/>
            <w:shd w:val="clear" w:color="auto" w:fill="auto"/>
            <w:hideMark/>
          </w:tcPr>
          <w:p w:rsidR="00094E8E" w:rsidRPr="00094E8E" w:rsidRDefault="00094E8E" w:rsidP="00865E1A">
            <w:pPr>
              <w:spacing w:after="0" w:line="360" w:lineRule="auto"/>
              <w:rPr>
                <w:rFonts w:eastAsia="Times New Roman" w:cs="Calibri"/>
                <w:b/>
                <w:color w:val="000000"/>
                <w:lang w:eastAsia="es-ES"/>
              </w:rPr>
            </w:pPr>
            <w:r w:rsidRPr="00094E8E">
              <w:rPr>
                <w:rFonts w:eastAsia="Times New Roman" w:cs="Calibri"/>
                <w:b/>
                <w:color w:val="000000"/>
                <w:lang w:eastAsia="es-ES"/>
              </w:rPr>
              <w:t>Carbonato sódico residual (C.S.R)</w:t>
            </w:r>
          </w:p>
        </w:tc>
        <w:tc>
          <w:tcPr>
            <w:tcW w:w="1937" w:type="dxa"/>
            <w:shd w:val="clear" w:color="auto" w:fill="auto"/>
            <w:hideMark/>
          </w:tcPr>
          <w:p w:rsidR="00094E8E" w:rsidRPr="00094E8E" w:rsidRDefault="006F0BB3" w:rsidP="00865E1A">
            <w:pPr>
              <w:spacing w:after="0" w:line="360" w:lineRule="auto"/>
              <w:rPr>
                <w:rFonts w:eastAsia="Times New Roman" w:cs="Calibri"/>
                <w:color w:val="000000"/>
                <w:lang w:eastAsia="es-ES"/>
              </w:rPr>
            </w:pPr>
            <w:r w:rsidRPr="00865E1A">
              <w:rPr>
                <w:rFonts w:eastAsia="Times New Roman" w:cs="Calibri"/>
                <w:color w:val="000000"/>
                <w:lang w:eastAsia="es-ES"/>
              </w:rPr>
              <w:t>-18,61</w:t>
            </w:r>
            <w:r w:rsidR="00094E8E" w:rsidRPr="00094E8E">
              <w:rPr>
                <w:rFonts w:eastAsia="Times New Roman" w:cs="Calibri"/>
                <w:color w:val="000000"/>
                <w:lang w:eastAsia="es-ES"/>
              </w:rPr>
              <w:t xml:space="preserve"> </w:t>
            </w:r>
            <w:proofErr w:type="spellStart"/>
            <w:r w:rsidR="00094E8E" w:rsidRPr="00094E8E">
              <w:rPr>
                <w:rFonts w:eastAsia="Times New Roman" w:cs="Calibri"/>
                <w:color w:val="000000"/>
                <w:lang w:eastAsia="es-ES"/>
              </w:rPr>
              <w:t>mEq</w:t>
            </w:r>
            <w:proofErr w:type="spellEnd"/>
            <w:r w:rsidR="00094E8E" w:rsidRPr="00094E8E">
              <w:rPr>
                <w:rFonts w:eastAsia="Times New Roman" w:cs="Calibri"/>
                <w:color w:val="000000"/>
                <w:lang w:eastAsia="es-ES"/>
              </w:rPr>
              <w:t>/l</w:t>
            </w:r>
          </w:p>
        </w:tc>
      </w:tr>
      <w:tr w:rsidR="00865E1A" w:rsidRPr="00094E8E" w:rsidTr="00865E1A">
        <w:trPr>
          <w:trHeight w:val="461"/>
        </w:trPr>
        <w:tc>
          <w:tcPr>
            <w:tcW w:w="2171" w:type="dxa"/>
            <w:shd w:val="clear" w:color="auto" w:fill="DEEAF6"/>
            <w:hideMark/>
          </w:tcPr>
          <w:p w:rsidR="00094E8E" w:rsidRPr="00094E8E" w:rsidRDefault="00094E8E" w:rsidP="00865E1A">
            <w:pPr>
              <w:spacing w:after="0" w:line="360" w:lineRule="auto"/>
              <w:rPr>
                <w:rFonts w:eastAsia="Times New Roman" w:cs="Calibri"/>
                <w:b/>
                <w:bCs/>
                <w:color w:val="000000"/>
                <w:lang w:eastAsia="es-ES"/>
              </w:rPr>
            </w:pPr>
            <w:r w:rsidRPr="00094E8E">
              <w:rPr>
                <w:rFonts w:eastAsia="Times New Roman" w:cs="Calibri"/>
                <w:b/>
                <w:bCs/>
                <w:color w:val="000000"/>
                <w:lang w:eastAsia="es-ES"/>
              </w:rPr>
              <w:t>Nitrógeno Amoniacal</w:t>
            </w:r>
          </w:p>
        </w:tc>
        <w:tc>
          <w:tcPr>
            <w:tcW w:w="1469" w:type="dxa"/>
            <w:shd w:val="clear" w:color="auto" w:fill="DEEAF6"/>
            <w:hideMark/>
          </w:tcPr>
          <w:p w:rsidR="00094E8E" w:rsidRPr="00094E8E" w:rsidRDefault="00094E8E" w:rsidP="00865E1A">
            <w:pPr>
              <w:spacing w:after="0" w:line="360" w:lineRule="auto"/>
              <w:rPr>
                <w:rFonts w:eastAsia="Times New Roman" w:cs="Calibri"/>
                <w:color w:val="000000"/>
                <w:lang w:eastAsia="es-ES"/>
              </w:rPr>
            </w:pPr>
            <w:r w:rsidRPr="00865E1A">
              <w:rPr>
                <w:rFonts w:eastAsia="Times New Roman" w:cs="Calibri"/>
                <w:color w:val="000000"/>
                <w:lang w:eastAsia="es-ES"/>
              </w:rPr>
              <w:t>&lt;0,7</w:t>
            </w:r>
            <w:r w:rsidRPr="00094E8E">
              <w:rPr>
                <w:rFonts w:eastAsia="Times New Roman" w:cs="Calibri"/>
                <w:color w:val="000000"/>
                <w:lang w:eastAsia="es-ES"/>
              </w:rPr>
              <w:t>8 mg/l</w:t>
            </w:r>
          </w:p>
        </w:tc>
        <w:tc>
          <w:tcPr>
            <w:tcW w:w="2352" w:type="dxa"/>
            <w:shd w:val="clear" w:color="auto" w:fill="DEEAF6"/>
            <w:hideMark/>
          </w:tcPr>
          <w:p w:rsidR="00094E8E" w:rsidRPr="00094E8E" w:rsidRDefault="00094E8E" w:rsidP="00865E1A">
            <w:pPr>
              <w:spacing w:after="0" w:line="360" w:lineRule="auto"/>
              <w:rPr>
                <w:rFonts w:eastAsia="Times New Roman" w:cs="Calibri"/>
                <w:b/>
                <w:color w:val="000000"/>
                <w:lang w:eastAsia="es-ES"/>
              </w:rPr>
            </w:pPr>
            <w:r w:rsidRPr="00094E8E">
              <w:rPr>
                <w:rFonts w:eastAsia="Times New Roman" w:cs="Calibri"/>
                <w:b/>
                <w:color w:val="000000"/>
                <w:lang w:eastAsia="es-ES"/>
              </w:rPr>
              <w:t>Anhídrido fosfórico</w:t>
            </w:r>
          </w:p>
        </w:tc>
        <w:tc>
          <w:tcPr>
            <w:tcW w:w="1937" w:type="dxa"/>
            <w:shd w:val="clear" w:color="auto" w:fill="DEEAF6"/>
            <w:hideMark/>
          </w:tcPr>
          <w:p w:rsidR="00094E8E" w:rsidRPr="00094E8E" w:rsidRDefault="00094E8E" w:rsidP="00865E1A">
            <w:pPr>
              <w:spacing w:after="0" w:line="360" w:lineRule="auto"/>
              <w:rPr>
                <w:rFonts w:eastAsia="Times New Roman" w:cs="Calibri"/>
                <w:color w:val="000000"/>
                <w:lang w:eastAsia="es-ES"/>
              </w:rPr>
            </w:pPr>
            <w:r w:rsidRPr="00094E8E">
              <w:rPr>
                <w:rFonts w:eastAsia="Times New Roman" w:cs="Calibri"/>
                <w:color w:val="000000"/>
                <w:lang w:eastAsia="es-ES"/>
              </w:rPr>
              <w:t>1,14 mg/l</w:t>
            </w:r>
          </w:p>
        </w:tc>
      </w:tr>
    </w:tbl>
    <w:p w:rsidR="00094E8E" w:rsidRDefault="00094E8E" w:rsidP="001363E0">
      <w:pPr>
        <w:rPr>
          <w:rFonts w:eastAsia="Times New Roman"/>
          <w:bCs/>
          <w:kern w:val="36"/>
          <w:lang w:eastAsia="es-ES"/>
        </w:rPr>
      </w:pPr>
    </w:p>
    <w:p w:rsidR="001363E0" w:rsidRDefault="001363E0" w:rsidP="001363E0">
      <w:pPr>
        <w:rPr>
          <w:rFonts w:eastAsia="Times New Roman"/>
          <w:bCs/>
          <w:kern w:val="36"/>
          <w:lang w:eastAsia="es-ES"/>
        </w:rPr>
      </w:pPr>
    </w:p>
    <w:p w:rsidR="008A5492" w:rsidRPr="00405FC4" w:rsidRDefault="008A5492" w:rsidP="003B1079">
      <w:pPr>
        <w:pStyle w:val="Ttulo2"/>
        <w:numPr>
          <w:ilvl w:val="0"/>
          <w:numId w:val="0"/>
        </w:numPr>
        <w:spacing w:line="276" w:lineRule="auto"/>
      </w:pPr>
      <w:r w:rsidRPr="00405FC4">
        <w:t>4.9. Preparación del suelo. Labores de cultivo.</w:t>
      </w:r>
      <w:bookmarkEnd w:id="22"/>
    </w:p>
    <w:p w:rsidR="00A50813" w:rsidRDefault="00A50813" w:rsidP="00252581">
      <w:pPr>
        <w:ind w:firstLine="709"/>
        <w:rPr>
          <w:lang w:eastAsia="es-ES"/>
        </w:rPr>
      </w:pPr>
      <w:r>
        <w:rPr>
          <w:lang w:eastAsia="es-ES"/>
        </w:rPr>
        <w:t>La parcela donde se ubica el proyecto llevaba desde el 2017 en barbecho, anteriormente se hallaba una plantación de melocotoneros, posterior a su arranque se hizo una labor profunda de vertedera y se han ido dando posteriores pases de cultivador para eliminar las raíces que iban apareciendo del anterior cultivo.</w:t>
      </w:r>
    </w:p>
    <w:p w:rsidR="00A50813" w:rsidRDefault="00A50813" w:rsidP="00252581">
      <w:pPr>
        <w:ind w:firstLine="709"/>
        <w:rPr>
          <w:lang w:eastAsia="es-ES"/>
        </w:rPr>
      </w:pPr>
      <w:r>
        <w:rPr>
          <w:lang w:eastAsia="es-ES"/>
        </w:rPr>
        <w:t>Previo a la plantación se hizo un estercolado, con su consiguiente labor de enterrado, de la parcela con mate</w:t>
      </w:r>
      <w:r w:rsidR="004D5018">
        <w:rPr>
          <w:lang w:eastAsia="es-ES"/>
        </w:rPr>
        <w:t xml:space="preserve">ria orgánica de cama de ganado </w:t>
      </w:r>
      <w:r>
        <w:rPr>
          <w:lang w:eastAsia="es-ES"/>
        </w:rPr>
        <w:t xml:space="preserve">y deyecciones de distintas especies que se generan </w:t>
      </w:r>
      <w:r w:rsidR="0073111E">
        <w:rPr>
          <w:lang w:eastAsia="es-ES"/>
        </w:rPr>
        <w:t>en la explotación ganadera d</w:t>
      </w:r>
      <w:r>
        <w:rPr>
          <w:lang w:eastAsia="es-ES"/>
        </w:rPr>
        <w:t>el CIFEA.</w:t>
      </w:r>
    </w:p>
    <w:p w:rsidR="00C62630" w:rsidRPr="00405FC4" w:rsidRDefault="00C62630" w:rsidP="00A50813">
      <w:pPr>
        <w:ind w:firstLine="709"/>
        <w:rPr>
          <w:lang w:eastAsia="es-ES"/>
        </w:rPr>
      </w:pPr>
      <w:r w:rsidRPr="00405FC4">
        <w:rPr>
          <w:lang w:eastAsia="es-ES"/>
        </w:rPr>
        <w:t xml:space="preserve">Durante la campaña se han realizado </w:t>
      </w:r>
      <w:r w:rsidR="00A50813">
        <w:rPr>
          <w:lang w:eastAsia="es-ES"/>
        </w:rPr>
        <w:t>únicamente d</w:t>
      </w:r>
      <w:r w:rsidRPr="00405FC4">
        <w:rPr>
          <w:lang w:eastAsia="es-ES"/>
        </w:rPr>
        <w:t>os pases de cultivador requeridos en cada momento</w:t>
      </w:r>
      <w:r w:rsidR="00A50813">
        <w:rPr>
          <w:lang w:eastAsia="es-ES"/>
        </w:rPr>
        <w:t xml:space="preserve"> antes de los dos episodios de la plantación,</w:t>
      </w:r>
      <w:r w:rsidR="00DE08D1" w:rsidRPr="00405FC4">
        <w:rPr>
          <w:lang w:eastAsia="es-ES"/>
        </w:rPr>
        <w:t xml:space="preserve"> también se realiza</w:t>
      </w:r>
      <w:r w:rsidR="004D5018">
        <w:rPr>
          <w:lang w:eastAsia="es-ES"/>
        </w:rPr>
        <w:t>ro</w:t>
      </w:r>
      <w:r w:rsidR="00A50813">
        <w:rPr>
          <w:lang w:eastAsia="es-ES"/>
        </w:rPr>
        <w:t>n</w:t>
      </w:r>
      <w:r w:rsidR="00DE08D1" w:rsidRPr="00405FC4">
        <w:rPr>
          <w:lang w:eastAsia="es-ES"/>
        </w:rPr>
        <w:t xml:space="preserve"> desbroce</w:t>
      </w:r>
      <w:r w:rsidR="00A50813">
        <w:rPr>
          <w:lang w:eastAsia="es-ES"/>
        </w:rPr>
        <w:t>s</w:t>
      </w:r>
      <w:r w:rsidR="00DE08D1" w:rsidRPr="00405FC4">
        <w:rPr>
          <w:lang w:eastAsia="es-ES"/>
        </w:rPr>
        <w:t xml:space="preserve"> de las líneas de goteros y una posterior aplicación de un herbicida de </w:t>
      </w:r>
      <w:proofErr w:type="spellStart"/>
      <w:r w:rsidR="00DE08D1" w:rsidRPr="00405FC4">
        <w:rPr>
          <w:lang w:eastAsia="es-ES"/>
        </w:rPr>
        <w:t>postemergencia</w:t>
      </w:r>
      <w:proofErr w:type="spellEnd"/>
      <w:r w:rsidR="00DE08D1" w:rsidRPr="00405FC4">
        <w:rPr>
          <w:lang w:eastAsia="es-ES"/>
        </w:rPr>
        <w:t xml:space="preserve"> para el control de malas hierbas</w:t>
      </w:r>
      <w:r w:rsidR="00A50813">
        <w:rPr>
          <w:lang w:eastAsia="es-ES"/>
        </w:rPr>
        <w:t xml:space="preserve"> solamente en los bordes de la parcela</w:t>
      </w:r>
      <w:r w:rsidR="00DE08D1" w:rsidRPr="00405FC4">
        <w:rPr>
          <w:lang w:eastAsia="es-ES"/>
        </w:rPr>
        <w:t>.</w:t>
      </w:r>
    </w:p>
    <w:p w:rsidR="008A5492" w:rsidRPr="00405FC4" w:rsidRDefault="008A5492" w:rsidP="003B1079">
      <w:pPr>
        <w:pStyle w:val="Ttulo2"/>
        <w:numPr>
          <w:ilvl w:val="0"/>
          <w:numId w:val="0"/>
        </w:numPr>
        <w:spacing w:line="276" w:lineRule="auto"/>
      </w:pPr>
      <w:bookmarkStart w:id="23" w:name="_Toc18493225"/>
      <w:r w:rsidRPr="00405FC4">
        <w:t>4.10. Riegos y abonados. Consumo de agua y fertilizantes.</w:t>
      </w:r>
      <w:bookmarkEnd w:id="23"/>
    </w:p>
    <w:p w:rsidR="008A5492" w:rsidRPr="00405FC4" w:rsidRDefault="00C62630" w:rsidP="00C43D19">
      <w:pPr>
        <w:ind w:firstLine="708"/>
        <w:rPr>
          <w:lang w:eastAsia="es-ES"/>
        </w:rPr>
      </w:pPr>
      <w:r w:rsidRPr="00405FC4">
        <w:rPr>
          <w:lang w:eastAsia="es-ES"/>
        </w:rPr>
        <w:t xml:space="preserve">Las aplicaciones abonado se han ajustado a las recomendaciones en </w:t>
      </w:r>
      <w:r w:rsidR="0023147B">
        <w:rPr>
          <w:lang w:eastAsia="es-ES"/>
        </w:rPr>
        <w:t>Producción Integrada de cerezos</w:t>
      </w:r>
      <w:r w:rsidRPr="00405FC4">
        <w:rPr>
          <w:lang w:eastAsia="es-ES"/>
        </w:rPr>
        <w:t xml:space="preserve"> de la Región de Murcia, y los riegos se han programado teniendo en cuenta los datos aportados por SIAM</w:t>
      </w:r>
    </w:p>
    <w:p w:rsidR="008A5492" w:rsidRPr="00405FC4" w:rsidRDefault="008A5492" w:rsidP="003B1079">
      <w:pPr>
        <w:pStyle w:val="Ttulo2"/>
        <w:numPr>
          <w:ilvl w:val="0"/>
          <w:numId w:val="0"/>
        </w:numPr>
        <w:spacing w:line="276" w:lineRule="auto"/>
      </w:pPr>
      <w:bookmarkStart w:id="24" w:name="_Toc18493226"/>
      <w:r w:rsidRPr="00405FC4">
        <w:t>4.11. Tratamientos fitosanitarios. Incidencias fitopatológicas.</w:t>
      </w:r>
      <w:bookmarkEnd w:id="24"/>
    </w:p>
    <w:p w:rsidR="008A5492" w:rsidRPr="00405FC4" w:rsidRDefault="00C62630" w:rsidP="003B1079">
      <w:pPr>
        <w:ind w:firstLine="708"/>
        <w:rPr>
          <w:lang w:eastAsia="es-ES"/>
        </w:rPr>
      </w:pPr>
      <w:r w:rsidRPr="00405FC4">
        <w:rPr>
          <w:lang w:eastAsia="es-ES"/>
        </w:rPr>
        <w:t xml:space="preserve">Esta campaña </w:t>
      </w:r>
      <w:r w:rsidR="00802111" w:rsidRPr="00405FC4">
        <w:rPr>
          <w:lang w:eastAsia="es-ES"/>
        </w:rPr>
        <w:t xml:space="preserve">no </w:t>
      </w:r>
      <w:r w:rsidRPr="00405FC4">
        <w:rPr>
          <w:lang w:eastAsia="es-ES"/>
        </w:rPr>
        <w:t xml:space="preserve">se ha </w:t>
      </w:r>
      <w:r w:rsidR="00802111" w:rsidRPr="00405FC4">
        <w:rPr>
          <w:lang w:eastAsia="es-ES"/>
        </w:rPr>
        <w:t>realizado ningún tratamiento</w:t>
      </w:r>
      <w:r w:rsidRPr="00405FC4">
        <w:rPr>
          <w:lang w:eastAsia="es-ES"/>
        </w:rPr>
        <w:t xml:space="preserve"> fitosanitario, </w:t>
      </w:r>
      <w:r w:rsidR="0073111E">
        <w:rPr>
          <w:lang w:eastAsia="es-ES"/>
        </w:rPr>
        <w:t xml:space="preserve">mención </w:t>
      </w:r>
      <w:r w:rsidRPr="00405FC4">
        <w:rPr>
          <w:lang w:eastAsia="es-ES"/>
        </w:rPr>
        <w:t>aparte de tres aplicaciones con herbicidas, con un producto sistémico.</w:t>
      </w:r>
    </w:p>
    <w:p w:rsidR="008A5492" w:rsidRPr="00405FC4" w:rsidRDefault="008A5492" w:rsidP="003B1079">
      <w:pPr>
        <w:pStyle w:val="Ttulo2"/>
        <w:numPr>
          <w:ilvl w:val="0"/>
          <w:numId w:val="0"/>
        </w:numPr>
        <w:spacing w:line="276" w:lineRule="auto"/>
      </w:pPr>
      <w:bookmarkStart w:id="25" w:name="_Toc18493227"/>
      <w:r w:rsidRPr="00405FC4">
        <w:t xml:space="preserve">4.12. Datos </w:t>
      </w:r>
      <w:r w:rsidR="004A7EDD" w:rsidRPr="00405FC4">
        <w:t>climáticos</w:t>
      </w:r>
      <w:r w:rsidRPr="00405FC4">
        <w:t>. Incidencias: Estación próxima SIAM.</w:t>
      </w:r>
      <w:bookmarkEnd w:id="25"/>
    </w:p>
    <w:p w:rsidR="008A5492" w:rsidRPr="00405FC4" w:rsidRDefault="00C62630" w:rsidP="003B1079">
      <w:pPr>
        <w:ind w:firstLine="708"/>
        <w:rPr>
          <w:lang w:eastAsia="es-ES"/>
        </w:rPr>
      </w:pPr>
      <w:r w:rsidRPr="00405FC4">
        <w:rPr>
          <w:lang w:eastAsia="es-ES"/>
        </w:rPr>
        <w:t xml:space="preserve">Los </w:t>
      </w:r>
      <w:r w:rsidR="00717387">
        <w:rPr>
          <w:lang w:eastAsia="es-ES"/>
        </w:rPr>
        <w:t>datos climáticos que se aportan son</w:t>
      </w:r>
      <w:r w:rsidRPr="00405FC4">
        <w:rPr>
          <w:lang w:eastAsia="es-ES"/>
        </w:rPr>
        <w:t xml:space="preserve"> proporcionados por la estación meteorológica d</w:t>
      </w:r>
      <w:r w:rsidR="006534AF">
        <w:rPr>
          <w:lang w:eastAsia="es-ES"/>
        </w:rPr>
        <w:t xml:space="preserve">el S.I.A.M. (LO11), ubicada en el CDA </w:t>
      </w:r>
      <w:proofErr w:type="spellStart"/>
      <w:r w:rsidR="006534AF">
        <w:rPr>
          <w:lang w:eastAsia="es-ES"/>
        </w:rPr>
        <w:t>Purias</w:t>
      </w:r>
      <w:proofErr w:type="spellEnd"/>
      <w:r w:rsidR="00717387">
        <w:rPr>
          <w:lang w:eastAsia="es-ES"/>
        </w:rPr>
        <w:t>.</w:t>
      </w:r>
    </w:p>
    <w:p w:rsidR="008A5492" w:rsidRPr="00405FC4" w:rsidRDefault="008A5492" w:rsidP="003B1079">
      <w:pPr>
        <w:pStyle w:val="Ttulo2"/>
        <w:numPr>
          <w:ilvl w:val="0"/>
          <w:numId w:val="0"/>
        </w:numPr>
        <w:spacing w:line="276" w:lineRule="auto"/>
      </w:pPr>
      <w:bookmarkStart w:id="26" w:name="_Toc18493228"/>
      <w:r w:rsidRPr="00405FC4">
        <w:t xml:space="preserve">4.13. Diseño estadístico y características de las parcelas </w:t>
      </w:r>
      <w:r w:rsidR="00EA08BB" w:rsidRPr="00405FC4">
        <w:t>demostración</w:t>
      </w:r>
      <w:r w:rsidRPr="00405FC4">
        <w:t>.</w:t>
      </w:r>
      <w:bookmarkEnd w:id="26"/>
    </w:p>
    <w:p w:rsidR="003A7E7D" w:rsidRPr="00405FC4" w:rsidRDefault="003A7E7D" w:rsidP="003B1079">
      <w:pPr>
        <w:numPr>
          <w:ilvl w:val="0"/>
          <w:numId w:val="6"/>
        </w:numPr>
        <w:autoSpaceDE w:val="0"/>
        <w:autoSpaceDN w:val="0"/>
        <w:adjustRightInd w:val="0"/>
        <w:spacing w:after="200"/>
        <w:rPr>
          <w:rFonts w:cs="Calibri"/>
        </w:rPr>
      </w:pPr>
      <w:r w:rsidRPr="00405FC4">
        <w:rPr>
          <w:rFonts w:cs="Calibri"/>
        </w:rPr>
        <w:t>Se tomarán cada año datos fenológicos de ambas selecciones y principalmente en cuanto a fechas de recolección</w:t>
      </w:r>
    </w:p>
    <w:p w:rsidR="003A7E7D" w:rsidRPr="00405FC4" w:rsidRDefault="003A7E7D" w:rsidP="003B1079">
      <w:pPr>
        <w:numPr>
          <w:ilvl w:val="0"/>
          <w:numId w:val="6"/>
        </w:numPr>
        <w:autoSpaceDE w:val="0"/>
        <w:autoSpaceDN w:val="0"/>
        <w:adjustRightInd w:val="0"/>
        <w:spacing w:after="200"/>
        <w:rPr>
          <w:rFonts w:cs="Calibri"/>
        </w:rPr>
      </w:pPr>
      <w:r w:rsidRPr="00405FC4">
        <w:rPr>
          <w:rFonts w:cs="Calibri"/>
        </w:rPr>
        <w:t>Rapidez en entrada en producción, crecimiento (diámetro tronco) y vigor.</w:t>
      </w:r>
    </w:p>
    <w:p w:rsidR="003A7E7D" w:rsidRDefault="003A7E7D" w:rsidP="003B1079">
      <w:pPr>
        <w:numPr>
          <w:ilvl w:val="0"/>
          <w:numId w:val="5"/>
        </w:numPr>
        <w:autoSpaceDE w:val="0"/>
        <w:autoSpaceDN w:val="0"/>
        <w:adjustRightInd w:val="0"/>
        <w:spacing w:after="200"/>
        <w:rPr>
          <w:rFonts w:cs="Calibri"/>
        </w:rPr>
      </w:pPr>
      <w:r w:rsidRPr="00405FC4">
        <w:rPr>
          <w:rFonts w:cs="Calibri"/>
        </w:rPr>
        <w:t xml:space="preserve">Resistencia a plagas y enfermedades. </w:t>
      </w:r>
    </w:p>
    <w:p w:rsidR="00767C12" w:rsidRPr="00405FC4" w:rsidRDefault="00767C12" w:rsidP="003B1079">
      <w:pPr>
        <w:numPr>
          <w:ilvl w:val="0"/>
          <w:numId w:val="5"/>
        </w:numPr>
        <w:autoSpaceDE w:val="0"/>
        <w:autoSpaceDN w:val="0"/>
        <w:adjustRightInd w:val="0"/>
        <w:spacing w:after="200"/>
        <w:rPr>
          <w:rFonts w:cs="Calibri"/>
        </w:rPr>
      </w:pPr>
      <w:r>
        <w:rPr>
          <w:rFonts w:cs="Calibri"/>
        </w:rPr>
        <w:t xml:space="preserve">Resistencia al </w:t>
      </w:r>
      <w:proofErr w:type="spellStart"/>
      <w:r>
        <w:rPr>
          <w:rFonts w:cs="Calibri"/>
        </w:rPr>
        <w:t>craking</w:t>
      </w:r>
      <w:proofErr w:type="spellEnd"/>
      <w:r>
        <w:rPr>
          <w:rFonts w:cs="Calibri"/>
        </w:rPr>
        <w:t xml:space="preserve"> o rajado de la fruta por exceso de humedad.</w:t>
      </w:r>
    </w:p>
    <w:p w:rsidR="008A5492" w:rsidRPr="00405FC4" w:rsidRDefault="003A7E7D" w:rsidP="003B1079">
      <w:pPr>
        <w:numPr>
          <w:ilvl w:val="0"/>
          <w:numId w:val="5"/>
        </w:numPr>
        <w:autoSpaceDE w:val="0"/>
        <w:autoSpaceDN w:val="0"/>
        <w:adjustRightInd w:val="0"/>
        <w:spacing w:after="200"/>
        <w:rPr>
          <w:rFonts w:cs="Calibri"/>
        </w:rPr>
      </w:pPr>
      <w:r w:rsidRPr="00405FC4">
        <w:rPr>
          <w:rFonts w:cs="Calibri"/>
        </w:rPr>
        <w:t>Adaptación a la zona de producción y facilidad de poda.</w:t>
      </w:r>
    </w:p>
    <w:p w:rsidR="0053617F" w:rsidRPr="00405FC4" w:rsidRDefault="008A5492" w:rsidP="003B1079">
      <w:pPr>
        <w:pStyle w:val="Ttulo1"/>
        <w:spacing w:line="276" w:lineRule="auto"/>
      </w:pPr>
      <w:bookmarkStart w:id="27" w:name="_Toc18493229"/>
      <w:r w:rsidRPr="00405FC4">
        <w:t>RESULTADOS Y DISCUSIÓN.</w:t>
      </w:r>
      <w:bookmarkEnd w:id="27"/>
    </w:p>
    <w:p w:rsidR="007B753C" w:rsidRPr="00717387" w:rsidRDefault="008A5492" w:rsidP="00717387">
      <w:pPr>
        <w:pStyle w:val="Ttulo2"/>
        <w:numPr>
          <w:ilvl w:val="0"/>
          <w:numId w:val="0"/>
        </w:numPr>
        <w:spacing w:line="276" w:lineRule="auto"/>
      </w:pPr>
      <w:bookmarkStart w:id="28" w:name="_Toc18493230"/>
      <w:r w:rsidRPr="00405FC4">
        <w:t>5.1. Parámetros evaluados.</w:t>
      </w:r>
      <w:bookmarkEnd w:id="28"/>
    </w:p>
    <w:p w:rsidR="00C62630" w:rsidRPr="00405FC4" w:rsidRDefault="007B753C" w:rsidP="003B1079">
      <w:pPr>
        <w:spacing w:before="0" w:after="200"/>
        <w:ind w:firstLine="708"/>
        <w:rPr>
          <w:bCs/>
        </w:rPr>
      </w:pPr>
      <w:r>
        <w:rPr>
          <w:rFonts w:cs="Calibri"/>
        </w:rPr>
        <w:t xml:space="preserve">Se tomarán datos de vigor (diámetro del tronco), floración según los estados fenológicos de </w:t>
      </w:r>
      <w:proofErr w:type="spellStart"/>
      <w:r>
        <w:rPr>
          <w:rFonts w:cs="Calibri"/>
        </w:rPr>
        <w:t>Baggiolini</w:t>
      </w:r>
      <w:proofErr w:type="spellEnd"/>
      <w:r>
        <w:rPr>
          <w:rFonts w:cs="Calibri"/>
        </w:rPr>
        <w:t xml:space="preserve">, densidad de flor, % de frutos dobles. </w:t>
      </w:r>
      <w:r w:rsidR="0073111E">
        <w:rPr>
          <w:rFonts w:cs="Calibri"/>
        </w:rPr>
        <w:t>En los datos de cosecha cuando ésta se produzca se evaluará la producción y calidad</w:t>
      </w:r>
      <w:r w:rsidR="003A7E7D" w:rsidRPr="00405FC4">
        <w:rPr>
          <w:rFonts w:cs="Calibri"/>
        </w:rPr>
        <w:t>; rendimiento (Kg/árbol, Kg/superfi</w:t>
      </w:r>
      <w:r>
        <w:rPr>
          <w:rFonts w:cs="Calibri"/>
        </w:rPr>
        <w:t>cie) peso de frutos, así como tamaño, color, firmeza, acidez y sólido solubles (azúcares) de 10 frutos por variedad.</w:t>
      </w:r>
    </w:p>
    <w:p w:rsidR="008A5492" w:rsidRPr="00405FC4" w:rsidRDefault="008A5492" w:rsidP="003B1079">
      <w:pPr>
        <w:pStyle w:val="Ttulo2"/>
        <w:numPr>
          <w:ilvl w:val="0"/>
          <w:numId w:val="0"/>
        </w:numPr>
        <w:spacing w:line="276" w:lineRule="auto"/>
      </w:pPr>
      <w:bookmarkStart w:id="29" w:name="_Toc18493231"/>
      <w:r w:rsidRPr="00405FC4">
        <w:t>5.2. Ciclo productivo: calendario de recolección.</w:t>
      </w:r>
      <w:bookmarkEnd w:id="29"/>
    </w:p>
    <w:p w:rsidR="004D5018" w:rsidRDefault="00767C12" w:rsidP="00B77A4E">
      <w:pPr>
        <w:ind w:firstLine="708"/>
        <w:rPr>
          <w:bCs/>
        </w:rPr>
      </w:pPr>
      <w:r>
        <w:rPr>
          <w:bCs/>
        </w:rPr>
        <w:t>El cultivo de cerezo ha tenido una evolución muy importante en cuanto a las variedades disponibles, ya que pueden abarcar un período del calendario muy amplio, las variedades de cada colección tienen una maduración escalonada de entre 5-7 días, al final del proyecto deberemos ser capaces de elaborar un calendario de maduración y así poder analizar correctamente las variedades más convenientes a nuestra zona de cultivo y con las posibilidades que tienen en el mercado.</w:t>
      </w:r>
    </w:p>
    <w:p w:rsidR="009E2513" w:rsidRDefault="009E2513" w:rsidP="00B77A4E">
      <w:pPr>
        <w:ind w:firstLine="708"/>
        <w:rPr>
          <w:bCs/>
        </w:rPr>
      </w:pPr>
    </w:p>
    <w:p w:rsidR="008A5492" w:rsidRDefault="008A5492" w:rsidP="003B1079">
      <w:pPr>
        <w:pStyle w:val="Ttulo2"/>
        <w:numPr>
          <w:ilvl w:val="0"/>
          <w:numId w:val="0"/>
        </w:numPr>
        <w:spacing w:line="276" w:lineRule="auto"/>
      </w:pPr>
      <w:r w:rsidRPr="00405FC4">
        <w:t xml:space="preserve">5. </w:t>
      </w:r>
      <w:bookmarkStart w:id="30" w:name="_Toc18493232"/>
      <w:r w:rsidRPr="00405FC4">
        <w:t xml:space="preserve">3. Controles en recolección y </w:t>
      </w:r>
      <w:proofErr w:type="spellStart"/>
      <w:r w:rsidRPr="00405FC4">
        <w:t>postcosecha</w:t>
      </w:r>
      <w:proofErr w:type="spellEnd"/>
      <w:r w:rsidRPr="00405FC4">
        <w:t>.</w:t>
      </w:r>
      <w:bookmarkEnd w:id="30"/>
    </w:p>
    <w:p w:rsidR="008A580C" w:rsidRPr="008A580C" w:rsidRDefault="008A580C" w:rsidP="008A580C">
      <w:pPr>
        <w:rPr>
          <w:lang w:eastAsia="es-ES"/>
        </w:rPr>
      </w:pPr>
      <w:r>
        <w:rPr>
          <w:lang w:eastAsia="es-ES"/>
        </w:rPr>
        <w:tab/>
        <w:t>Al ser el año cero de la plantación no se ha recogido ningún dato sobre cosecha.</w:t>
      </w:r>
    </w:p>
    <w:p w:rsidR="00472B01" w:rsidRPr="00405FC4" w:rsidRDefault="008A5492" w:rsidP="002214EB">
      <w:pPr>
        <w:pStyle w:val="Ttulo2"/>
        <w:numPr>
          <w:ilvl w:val="0"/>
          <w:numId w:val="0"/>
        </w:numPr>
        <w:spacing w:line="276" w:lineRule="auto"/>
      </w:pPr>
      <w:bookmarkStart w:id="31" w:name="_Toc18493233"/>
      <w:r w:rsidRPr="00405FC4">
        <w:t xml:space="preserve">5.4. Producción total y </w:t>
      </w:r>
      <w:r w:rsidR="004A7EDD" w:rsidRPr="00405FC4">
        <w:t>comercial</w:t>
      </w:r>
      <w:r w:rsidRPr="00405FC4">
        <w:t>.</w:t>
      </w:r>
      <w:bookmarkEnd w:id="31"/>
    </w:p>
    <w:p w:rsidR="00A3134A" w:rsidRPr="00A3134A" w:rsidRDefault="008A580C" w:rsidP="00A3134A">
      <w:pPr>
        <w:spacing w:before="0" w:after="0"/>
        <w:rPr>
          <w:vanish/>
        </w:rPr>
      </w:pPr>
      <w:r>
        <w:tab/>
        <w:t>No se han recogido datos al  no existir cosecha.</w:t>
      </w:r>
    </w:p>
    <w:p w:rsidR="00DC0302" w:rsidRPr="00405FC4" w:rsidRDefault="00DC0302" w:rsidP="00DC0302">
      <w:pPr>
        <w:spacing w:before="0" w:after="0"/>
        <w:rPr>
          <w:vanish/>
        </w:rPr>
      </w:pPr>
    </w:p>
    <w:p w:rsidR="00D926D9" w:rsidRPr="00405FC4" w:rsidRDefault="00D926D9" w:rsidP="00D926D9">
      <w:pPr>
        <w:spacing w:before="0" w:after="0"/>
        <w:rPr>
          <w:vanish/>
        </w:rPr>
      </w:pPr>
    </w:p>
    <w:p w:rsidR="00B77A4E" w:rsidRPr="00405FC4" w:rsidRDefault="00B77A4E" w:rsidP="00B77A4E">
      <w:pPr>
        <w:rPr>
          <w:lang w:eastAsia="es-ES"/>
        </w:rPr>
      </w:pPr>
      <w:bookmarkStart w:id="32" w:name="_Toc18493234"/>
    </w:p>
    <w:p w:rsidR="00B77A4E" w:rsidRPr="00405FC4" w:rsidRDefault="008A5492" w:rsidP="0023147B">
      <w:pPr>
        <w:pStyle w:val="Ttulo2"/>
        <w:numPr>
          <w:ilvl w:val="0"/>
          <w:numId w:val="0"/>
        </w:numPr>
        <w:spacing w:line="276" w:lineRule="auto"/>
      </w:pPr>
      <w:r w:rsidRPr="00405FC4">
        <w:t>5.5. Calidades de producción.</w:t>
      </w:r>
      <w:bookmarkEnd w:id="32"/>
    </w:p>
    <w:p w:rsidR="00F46AB8" w:rsidRPr="00405FC4" w:rsidRDefault="008A580C" w:rsidP="003B1079">
      <w:pPr>
        <w:rPr>
          <w:lang w:eastAsia="es-ES"/>
        </w:rPr>
      </w:pPr>
      <w:r>
        <w:rPr>
          <w:lang w:eastAsia="es-ES"/>
        </w:rPr>
        <w:tab/>
        <w:t>No procede.</w:t>
      </w:r>
    </w:p>
    <w:p w:rsidR="008A5492" w:rsidRPr="00405FC4" w:rsidRDefault="008A5492" w:rsidP="003B1079">
      <w:pPr>
        <w:pStyle w:val="Ttulo2"/>
        <w:numPr>
          <w:ilvl w:val="0"/>
          <w:numId w:val="0"/>
        </w:numPr>
        <w:spacing w:line="276" w:lineRule="auto"/>
      </w:pPr>
      <w:bookmarkStart w:id="33" w:name="_Toc18493235"/>
      <w:r w:rsidRPr="00405FC4">
        <w:t>5.6. Precios de mercado cosecha.</w:t>
      </w:r>
      <w:bookmarkEnd w:id="33"/>
    </w:p>
    <w:p w:rsidR="00CF1B87" w:rsidRPr="00405FC4" w:rsidRDefault="005D6A67" w:rsidP="00CF1B87">
      <w:pPr>
        <w:ind w:firstLine="708"/>
        <w:rPr>
          <w:lang w:eastAsia="es-ES"/>
        </w:rPr>
      </w:pPr>
      <w:r>
        <w:rPr>
          <w:lang w:eastAsia="es-ES"/>
        </w:rPr>
        <w:t>Los precios de la cereza durante la campaña 2019 han sido los siguientes, según refleja la estadística regional:</w:t>
      </w:r>
    </w:p>
    <w:tbl>
      <w:tblPr>
        <w:tblW w:w="7714" w:type="dxa"/>
        <w:tblBorders>
          <w:insideH w:val="single" w:sz="18" w:space="0" w:color="FFFFFF"/>
          <w:insideV w:val="single" w:sz="18" w:space="0" w:color="FFFFFF"/>
        </w:tblBorders>
        <w:tblLook w:val="04A0" w:firstRow="1" w:lastRow="0" w:firstColumn="1" w:lastColumn="0" w:noHBand="0" w:noVBand="1"/>
      </w:tblPr>
      <w:tblGrid>
        <w:gridCol w:w="1180"/>
        <w:gridCol w:w="1287"/>
        <w:gridCol w:w="1153"/>
        <w:gridCol w:w="1177"/>
        <w:gridCol w:w="974"/>
        <w:gridCol w:w="976"/>
        <w:gridCol w:w="967"/>
      </w:tblGrid>
      <w:tr w:rsidR="00CC7587" w:rsidRPr="00CC7587" w:rsidTr="00CC7587">
        <w:trPr>
          <w:trHeight w:val="217"/>
        </w:trPr>
        <w:tc>
          <w:tcPr>
            <w:tcW w:w="1180" w:type="dxa"/>
            <w:shd w:val="pct20" w:color="000000" w:fill="FFFFFF"/>
            <w:noWrap/>
            <w:hideMark/>
          </w:tcPr>
          <w:p w:rsidR="003C6903" w:rsidRPr="00CC7587" w:rsidRDefault="003C6903" w:rsidP="00492E63">
            <w:pPr>
              <w:rPr>
                <w:b/>
                <w:bCs/>
                <w:sz w:val="18"/>
                <w:szCs w:val="18"/>
                <w:lang w:eastAsia="es-ES"/>
              </w:rPr>
            </w:pPr>
            <w:r w:rsidRPr="00CC7587">
              <w:rPr>
                <w:b/>
                <w:bCs/>
                <w:sz w:val="18"/>
                <w:szCs w:val="18"/>
                <w:lang w:eastAsia="es-ES"/>
              </w:rPr>
              <w:t>VARIEDAD</w:t>
            </w:r>
          </w:p>
        </w:tc>
        <w:tc>
          <w:tcPr>
            <w:tcW w:w="1287" w:type="dxa"/>
            <w:shd w:val="pct20" w:color="000000" w:fill="FFFFFF"/>
            <w:noWrap/>
            <w:hideMark/>
          </w:tcPr>
          <w:p w:rsidR="003C6903" w:rsidRPr="00CC7587" w:rsidRDefault="003C6903">
            <w:pPr>
              <w:rPr>
                <w:b/>
                <w:bCs/>
                <w:sz w:val="18"/>
                <w:szCs w:val="18"/>
                <w:lang w:eastAsia="es-ES"/>
              </w:rPr>
            </w:pPr>
            <w:r w:rsidRPr="00CC7587">
              <w:rPr>
                <w:b/>
                <w:bCs/>
                <w:sz w:val="18"/>
                <w:szCs w:val="18"/>
                <w:lang w:eastAsia="es-ES"/>
              </w:rPr>
              <w:t>CATEGORIA</w:t>
            </w:r>
          </w:p>
        </w:tc>
        <w:tc>
          <w:tcPr>
            <w:tcW w:w="1153" w:type="dxa"/>
            <w:shd w:val="pct20" w:color="000000" w:fill="FFFFFF"/>
            <w:noWrap/>
            <w:hideMark/>
          </w:tcPr>
          <w:p w:rsidR="003C6903" w:rsidRPr="00CC7587" w:rsidRDefault="003C6903">
            <w:pPr>
              <w:rPr>
                <w:b/>
                <w:bCs/>
                <w:sz w:val="18"/>
                <w:szCs w:val="18"/>
                <w:lang w:eastAsia="es-ES"/>
              </w:rPr>
            </w:pPr>
            <w:r w:rsidRPr="00CC7587">
              <w:rPr>
                <w:b/>
                <w:bCs/>
                <w:sz w:val="18"/>
                <w:szCs w:val="18"/>
                <w:lang w:eastAsia="es-ES"/>
              </w:rPr>
              <w:t>POSICION</w:t>
            </w:r>
          </w:p>
        </w:tc>
        <w:tc>
          <w:tcPr>
            <w:tcW w:w="1177" w:type="dxa"/>
            <w:shd w:val="pct20" w:color="000000" w:fill="FFFFFF"/>
            <w:noWrap/>
            <w:hideMark/>
          </w:tcPr>
          <w:p w:rsidR="003C6903" w:rsidRPr="00CC7587" w:rsidRDefault="003C6903">
            <w:pPr>
              <w:rPr>
                <w:b/>
                <w:bCs/>
                <w:sz w:val="18"/>
                <w:szCs w:val="18"/>
                <w:lang w:eastAsia="es-ES"/>
              </w:rPr>
            </w:pPr>
            <w:r w:rsidRPr="00CC7587">
              <w:rPr>
                <w:b/>
                <w:bCs/>
                <w:sz w:val="18"/>
                <w:szCs w:val="18"/>
                <w:lang w:eastAsia="es-ES"/>
              </w:rPr>
              <w:t>MERCADO</w:t>
            </w:r>
          </w:p>
        </w:tc>
        <w:tc>
          <w:tcPr>
            <w:tcW w:w="974" w:type="dxa"/>
            <w:shd w:val="pct20" w:color="000000" w:fill="FFFFFF"/>
            <w:noWrap/>
            <w:hideMark/>
          </w:tcPr>
          <w:p w:rsidR="003C6903" w:rsidRPr="00CC7587" w:rsidRDefault="003C6903">
            <w:pPr>
              <w:rPr>
                <w:b/>
                <w:bCs/>
                <w:sz w:val="18"/>
                <w:szCs w:val="18"/>
                <w:lang w:eastAsia="es-ES"/>
              </w:rPr>
            </w:pPr>
            <w:r w:rsidRPr="00CC7587">
              <w:rPr>
                <w:b/>
                <w:bCs/>
                <w:sz w:val="18"/>
                <w:szCs w:val="18"/>
                <w:lang w:eastAsia="es-ES"/>
              </w:rPr>
              <w:t>UNIDAD</w:t>
            </w:r>
          </w:p>
        </w:tc>
        <w:tc>
          <w:tcPr>
            <w:tcW w:w="976" w:type="dxa"/>
            <w:shd w:val="pct20" w:color="000000" w:fill="FFFFFF"/>
            <w:noWrap/>
            <w:hideMark/>
          </w:tcPr>
          <w:p w:rsidR="003C6903" w:rsidRPr="00CC7587" w:rsidRDefault="003C6903">
            <w:pPr>
              <w:rPr>
                <w:b/>
                <w:bCs/>
                <w:sz w:val="18"/>
                <w:szCs w:val="18"/>
                <w:lang w:eastAsia="es-ES"/>
              </w:rPr>
            </w:pPr>
            <w:r w:rsidRPr="00CC7587">
              <w:rPr>
                <w:b/>
                <w:bCs/>
                <w:sz w:val="18"/>
                <w:szCs w:val="18"/>
                <w:lang w:eastAsia="es-ES"/>
              </w:rPr>
              <w:t>MED Mayo (2019)</w:t>
            </w:r>
          </w:p>
        </w:tc>
        <w:tc>
          <w:tcPr>
            <w:tcW w:w="967" w:type="dxa"/>
            <w:shd w:val="pct20" w:color="000000" w:fill="FFFFFF"/>
            <w:noWrap/>
            <w:hideMark/>
          </w:tcPr>
          <w:p w:rsidR="003C6903" w:rsidRPr="00CC7587" w:rsidRDefault="003C6903">
            <w:pPr>
              <w:rPr>
                <w:b/>
                <w:bCs/>
                <w:sz w:val="18"/>
                <w:szCs w:val="18"/>
                <w:lang w:eastAsia="es-ES"/>
              </w:rPr>
            </w:pPr>
            <w:r w:rsidRPr="00CC7587">
              <w:rPr>
                <w:b/>
                <w:bCs/>
                <w:sz w:val="18"/>
                <w:szCs w:val="18"/>
                <w:lang w:eastAsia="es-ES"/>
              </w:rPr>
              <w:t>MED Junio (2019)</w:t>
            </w:r>
          </w:p>
        </w:tc>
      </w:tr>
      <w:tr w:rsidR="00CC7587" w:rsidRPr="00CC7587" w:rsidTr="00CC7587">
        <w:trPr>
          <w:trHeight w:val="217"/>
        </w:trPr>
        <w:tc>
          <w:tcPr>
            <w:tcW w:w="1180" w:type="dxa"/>
            <w:shd w:val="pct5" w:color="000000" w:fill="FFFFFF"/>
            <w:noWrap/>
          </w:tcPr>
          <w:p w:rsidR="003C6903" w:rsidRPr="00CC7587" w:rsidRDefault="003C6903">
            <w:pPr>
              <w:rPr>
                <w:sz w:val="18"/>
                <w:szCs w:val="18"/>
                <w:lang w:eastAsia="es-ES"/>
              </w:rPr>
            </w:pPr>
            <w:r w:rsidRPr="00CC7587">
              <w:rPr>
                <w:sz w:val="18"/>
                <w:szCs w:val="18"/>
                <w:lang w:eastAsia="es-ES"/>
              </w:rPr>
              <w:t>CEREZA</w:t>
            </w:r>
          </w:p>
        </w:tc>
        <w:tc>
          <w:tcPr>
            <w:tcW w:w="1287" w:type="dxa"/>
            <w:shd w:val="pct5" w:color="000000" w:fill="FFFFFF"/>
            <w:noWrap/>
          </w:tcPr>
          <w:p w:rsidR="003C6903" w:rsidRPr="00CC7587" w:rsidRDefault="003C6903">
            <w:pPr>
              <w:rPr>
                <w:sz w:val="18"/>
                <w:szCs w:val="18"/>
                <w:lang w:eastAsia="es-ES"/>
              </w:rPr>
            </w:pPr>
          </w:p>
        </w:tc>
        <w:tc>
          <w:tcPr>
            <w:tcW w:w="1153" w:type="dxa"/>
            <w:shd w:val="pct5" w:color="000000" w:fill="FFFFFF"/>
            <w:noWrap/>
          </w:tcPr>
          <w:p w:rsidR="003C6903" w:rsidRPr="00CC7587" w:rsidRDefault="003C6903">
            <w:pPr>
              <w:rPr>
                <w:sz w:val="18"/>
                <w:szCs w:val="18"/>
                <w:lang w:eastAsia="es-ES"/>
              </w:rPr>
            </w:pPr>
            <w:r w:rsidRPr="00CC7587">
              <w:rPr>
                <w:sz w:val="18"/>
                <w:szCs w:val="18"/>
                <w:lang w:eastAsia="es-ES"/>
              </w:rPr>
              <w:t>S/ÁRBOL</w:t>
            </w:r>
          </w:p>
        </w:tc>
        <w:tc>
          <w:tcPr>
            <w:tcW w:w="1177" w:type="dxa"/>
            <w:shd w:val="pct5" w:color="000000" w:fill="FFFFFF"/>
            <w:noWrap/>
          </w:tcPr>
          <w:p w:rsidR="003C6903" w:rsidRPr="00CC7587" w:rsidRDefault="003C6903">
            <w:pPr>
              <w:rPr>
                <w:sz w:val="18"/>
                <w:szCs w:val="18"/>
                <w:lang w:eastAsia="es-ES"/>
              </w:rPr>
            </w:pPr>
            <w:r w:rsidRPr="00CC7587">
              <w:rPr>
                <w:sz w:val="18"/>
                <w:szCs w:val="18"/>
                <w:lang w:eastAsia="es-ES"/>
              </w:rPr>
              <w:t>R. DE MURCIA</w:t>
            </w:r>
          </w:p>
        </w:tc>
        <w:tc>
          <w:tcPr>
            <w:tcW w:w="974" w:type="dxa"/>
            <w:shd w:val="pct5" w:color="000000" w:fill="FFFFFF"/>
            <w:noWrap/>
          </w:tcPr>
          <w:p w:rsidR="003C6903" w:rsidRPr="00CC7587" w:rsidRDefault="003C6903">
            <w:pPr>
              <w:rPr>
                <w:sz w:val="18"/>
                <w:szCs w:val="18"/>
                <w:lang w:eastAsia="es-ES"/>
              </w:rPr>
            </w:pPr>
            <w:r w:rsidRPr="00CC7587">
              <w:rPr>
                <w:sz w:val="18"/>
                <w:szCs w:val="18"/>
                <w:lang w:eastAsia="es-ES"/>
              </w:rPr>
              <w:t>€/Kg</w:t>
            </w:r>
          </w:p>
        </w:tc>
        <w:tc>
          <w:tcPr>
            <w:tcW w:w="976" w:type="dxa"/>
            <w:shd w:val="pct5" w:color="000000" w:fill="FFFFFF"/>
            <w:noWrap/>
          </w:tcPr>
          <w:p w:rsidR="003C6903" w:rsidRPr="00CC7587" w:rsidRDefault="003C6903" w:rsidP="00492E63">
            <w:pPr>
              <w:rPr>
                <w:sz w:val="18"/>
                <w:szCs w:val="18"/>
                <w:lang w:eastAsia="es-ES"/>
              </w:rPr>
            </w:pPr>
            <w:r w:rsidRPr="00CC7587">
              <w:rPr>
                <w:sz w:val="18"/>
                <w:szCs w:val="18"/>
                <w:lang w:eastAsia="es-ES"/>
              </w:rPr>
              <w:t>3,83</w:t>
            </w:r>
          </w:p>
        </w:tc>
        <w:tc>
          <w:tcPr>
            <w:tcW w:w="967" w:type="dxa"/>
            <w:shd w:val="pct5" w:color="000000" w:fill="FFFFFF"/>
            <w:noWrap/>
          </w:tcPr>
          <w:p w:rsidR="003C6903" w:rsidRPr="00CC7587" w:rsidRDefault="003C6903" w:rsidP="00492E63">
            <w:pPr>
              <w:rPr>
                <w:sz w:val="18"/>
                <w:szCs w:val="18"/>
                <w:lang w:eastAsia="es-ES"/>
              </w:rPr>
            </w:pPr>
            <w:r w:rsidRPr="00CC7587">
              <w:rPr>
                <w:sz w:val="18"/>
                <w:szCs w:val="18"/>
                <w:lang w:eastAsia="es-ES"/>
              </w:rPr>
              <w:t>3,16</w:t>
            </w:r>
          </w:p>
        </w:tc>
      </w:tr>
    </w:tbl>
    <w:p w:rsidR="00F46AB8" w:rsidRPr="003C6903" w:rsidRDefault="00492E63" w:rsidP="00F46AB8">
      <w:pPr>
        <w:rPr>
          <w:sz w:val="18"/>
          <w:szCs w:val="18"/>
          <w:lang w:eastAsia="es-ES"/>
        </w:rPr>
      </w:pPr>
      <w:r w:rsidRPr="003C6903">
        <w:rPr>
          <w:sz w:val="18"/>
          <w:szCs w:val="18"/>
          <w:lang w:eastAsia="es-ES"/>
        </w:rPr>
        <w:t>Fuente: ESA</w:t>
      </w:r>
      <w:r w:rsidR="00DA331A">
        <w:rPr>
          <w:sz w:val="18"/>
          <w:szCs w:val="18"/>
          <w:lang w:eastAsia="es-ES"/>
        </w:rPr>
        <w:t>R</w:t>
      </w:r>
      <w:r w:rsidRPr="003C6903">
        <w:rPr>
          <w:sz w:val="18"/>
          <w:szCs w:val="18"/>
          <w:lang w:eastAsia="es-ES"/>
        </w:rPr>
        <w:t>M, 2019.</w:t>
      </w:r>
    </w:p>
    <w:p w:rsidR="00562A92" w:rsidRDefault="008A5492" w:rsidP="00562A92">
      <w:pPr>
        <w:pStyle w:val="Ttulo2"/>
        <w:numPr>
          <w:ilvl w:val="0"/>
          <w:numId w:val="0"/>
        </w:numPr>
        <w:spacing w:line="276" w:lineRule="auto"/>
      </w:pPr>
      <w:bookmarkStart w:id="34" w:name="_Toc18493236"/>
      <w:r w:rsidRPr="00405FC4">
        <w:t>5.7. Costes medios labores, agua, fertilizantes, etc.</w:t>
      </w:r>
      <w:bookmarkEnd w:id="34"/>
    </w:p>
    <w:p w:rsidR="00BF1BD8" w:rsidRDefault="00562A92" w:rsidP="0094034A">
      <w:pPr>
        <w:ind w:firstLine="708"/>
        <w:rPr>
          <w:lang w:eastAsia="es-ES"/>
        </w:rPr>
      </w:pPr>
      <w:r>
        <w:rPr>
          <w:lang w:eastAsia="es-ES"/>
        </w:rPr>
        <w:t xml:space="preserve">Los costes, tanto el inmovilizado como el circulante, que se han tomado como referencia son los que vienen recogidos en la publicación de la Consejería de Agua, Agricultura, Ganadería y Pesca “Estructura de costes de las orientaciones productivas agrícolas de la Región de Murcia: frutales de hueso y cítricos” de José García </w:t>
      </w:r>
      <w:proofErr w:type="spellStart"/>
      <w:r>
        <w:rPr>
          <w:lang w:eastAsia="es-ES"/>
        </w:rPr>
        <w:t>García</w:t>
      </w:r>
      <w:proofErr w:type="spellEnd"/>
      <w:r>
        <w:rPr>
          <w:lang w:eastAsia="es-ES"/>
        </w:rPr>
        <w:t>.</w:t>
      </w:r>
    </w:p>
    <w:p w:rsidR="00CF1B87" w:rsidRDefault="00CF1B87" w:rsidP="0094034A">
      <w:pPr>
        <w:ind w:firstLine="708"/>
        <w:rPr>
          <w:b/>
          <w:sz w:val="24"/>
          <w:szCs w:val="24"/>
        </w:rPr>
      </w:pPr>
      <w:r w:rsidRPr="00F1100D">
        <w:rPr>
          <w:b/>
          <w:sz w:val="24"/>
          <w:szCs w:val="24"/>
        </w:rPr>
        <w:t>Tabla 20. Estructura de costes (€/ha). Cerezo Temprano 5x3 m.</w:t>
      </w:r>
    </w:p>
    <w:p w:rsidR="00F1100D" w:rsidRPr="00F1100D" w:rsidRDefault="00F1100D" w:rsidP="0094034A">
      <w:pPr>
        <w:ind w:firstLine="708"/>
        <w:rPr>
          <w:b/>
          <w:sz w:val="24"/>
          <w:szCs w:val="24"/>
          <w:lang w:eastAsia="es-ES"/>
        </w:rPr>
      </w:pPr>
    </w:p>
    <w:p w:rsidR="00BF1BD8" w:rsidRPr="00D03FE8" w:rsidRDefault="00BF1BD8" w:rsidP="00BF1BD8">
      <w:pPr>
        <w:rPr>
          <w:b/>
          <w:lang w:eastAsia="es-ES"/>
        </w:rPr>
      </w:pPr>
      <w:r w:rsidRPr="00D03FE8">
        <w:rPr>
          <w:b/>
          <w:lang w:eastAsia="es-ES"/>
        </w:rPr>
        <w:t xml:space="preserve">Costes del inmovilizado </w:t>
      </w:r>
      <w:r w:rsidR="00D03FE8" w:rsidRPr="00D03FE8">
        <w:rPr>
          <w:b/>
          <w:lang w:eastAsia="es-ES"/>
        </w:rPr>
        <w:tab/>
      </w:r>
      <w:r w:rsidR="00D03FE8" w:rsidRPr="00D03FE8">
        <w:rPr>
          <w:b/>
          <w:lang w:eastAsia="es-ES"/>
        </w:rPr>
        <w:tab/>
      </w:r>
      <w:r w:rsidR="00D03FE8" w:rsidRPr="00D03FE8">
        <w:rPr>
          <w:b/>
          <w:lang w:eastAsia="es-ES"/>
        </w:rPr>
        <w:tab/>
      </w:r>
      <w:r w:rsidR="00D03FE8" w:rsidRPr="00D03FE8">
        <w:rPr>
          <w:b/>
          <w:lang w:eastAsia="es-ES"/>
        </w:rPr>
        <w:tab/>
      </w:r>
      <w:r w:rsidRPr="00D03FE8">
        <w:rPr>
          <w:b/>
          <w:lang w:eastAsia="es-ES"/>
        </w:rPr>
        <w:t xml:space="preserve">904 </w:t>
      </w:r>
      <w:r w:rsidR="00D03FE8" w:rsidRPr="00D03FE8">
        <w:rPr>
          <w:b/>
          <w:lang w:eastAsia="es-ES"/>
        </w:rPr>
        <w:tab/>
      </w:r>
      <w:r w:rsidR="00D03FE8" w:rsidRPr="00D03FE8">
        <w:rPr>
          <w:b/>
          <w:lang w:eastAsia="es-ES"/>
        </w:rPr>
        <w:tab/>
      </w:r>
      <w:r w:rsidR="00D03FE8" w:rsidRPr="00D03FE8">
        <w:rPr>
          <w:b/>
          <w:lang w:eastAsia="es-ES"/>
        </w:rPr>
        <w:tab/>
      </w:r>
      <w:r w:rsidRPr="00D03FE8">
        <w:rPr>
          <w:b/>
          <w:lang w:eastAsia="es-ES"/>
        </w:rPr>
        <w:t>5,34%</w:t>
      </w:r>
    </w:p>
    <w:p w:rsidR="00BF1BD8" w:rsidRDefault="00BF1BD8" w:rsidP="00BF1BD8">
      <w:pPr>
        <w:rPr>
          <w:lang w:eastAsia="es-ES"/>
        </w:rPr>
      </w:pPr>
      <w:r>
        <w:rPr>
          <w:lang w:eastAsia="es-ES"/>
        </w:rPr>
        <w:t xml:space="preserve">Nave de aperos, cabezal e insumos </w:t>
      </w:r>
      <w:r w:rsidR="00D03FE8">
        <w:rPr>
          <w:lang w:eastAsia="es-ES"/>
        </w:rPr>
        <w:tab/>
      </w:r>
      <w:r w:rsidR="00D03FE8">
        <w:rPr>
          <w:lang w:eastAsia="es-ES"/>
        </w:rPr>
        <w:tab/>
      </w:r>
      <w:r w:rsidR="00D03FE8">
        <w:rPr>
          <w:lang w:eastAsia="es-ES"/>
        </w:rPr>
        <w:tab/>
      </w:r>
      <w:r>
        <w:rPr>
          <w:lang w:eastAsia="es-ES"/>
        </w:rPr>
        <w:t xml:space="preserve">88 </w:t>
      </w:r>
      <w:r w:rsidR="00D03FE8">
        <w:rPr>
          <w:lang w:eastAsia="es-ES"/>
        </w:rPr>
        <w:tab/>
      </w:r>
      <w:r w:rsidR="00D03FE8">
        <w:rPr>
          <w:lang w:eastAsia="es-ES"/>
        </w:rPr>
        <w:tab/>
      </w:r>
      <w:r w:rsidR="00D03FE8">
        <w:rPr>
          <w:lang w:eastAsia="es-ES"/>
        </w:rPr>
        <w:tab/>
      </w:r>
      <w:r>
        <w:rPr>
          <w:lang w:eastAsia="es-ES"/>
        </w:rPr>
        <w:t>0,52%</w:t>
      </w:r>
    </w:p>
    <w:p w:rsidR="00BF1BD8" w:rsidRDefault="00BF1BD8" w:rsidP="00BF1BD8">
      <w:pPr>
        <w:rPr>
          <w:lang w:eastAsia="es-ES"/>
        </w:rPr>
      </w:pPr>
      <w:r>
        <w:rPr>
          <w:lang w:eastAsia="es-ES"/>
        </w:rPr>
        <w:t xml:space="preserve">Cabezal de riego </w:t>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Pr>
          <w:lang w:eastAsia="es-ES"/>
        </w:rPr>
        <w:t xml:space="preserve">178 </w:t>
      </w:r>
      <w:r w:rsidR="00D03FE8">
        <w:rPr>
          <w:lang w:eastAsia="es-ES"/>
        </w:rPr>
        <w:tab/>
      </w:r>
      <w:r w:rsidR="00D03FE8">
        <w:rPr>
          <w:lang w:eastAsia="es-ES"/>
        </w:rPr>
        <w:tab/>
      </w:r>
      <w:r w:rsidR="00D03FE8">
        <w:rPr>
          <w:lang w:eastAsia="es-ES"/>
        </w:rPr>
        <w:tab/>
      </w:r>
      <w:r>
        <w:rPr>
          <w:lang w:eastAsia="es-ES"/>
        </w:rPr>
        <w:t>1,05%</w:t>
      </w:r>
    </w:p>
    <w:p w:rsidR="00BF1BD8" w:rsidRDefault="00BF1BD8" w:rsidP="00BF1BD8">
      <w:pPr>
        <w:rPr>
          <w:lang w:eastAsia="es-ES"/>
        </w:rPr>
      </w:pPr>
      <w:r>
        <w:rPr>
          <w:lang w:eastAsia="es-ES"/>
        </w:rPr>
        <w:t xml:space="preserve">Red de riego localizado por goteo </w:t>
      </w:r>
      <w:r w:rsidR="00D03FE8">
        <w:rPr>
          <w:lang w:eastAsia="es-ES"/>
        </w:rPr>
        <w:tab/>
      </w:r>
      <w:r w:rsidR="00D03FE8">
        <w:rPr>
          <w:lang w:eastAsia="es-ES"/>
        </w:rPr>
        <w:tab/>
      </w:r>
      <w:r w:rsidR="00D03FE8">
        <w:rPr>
          <w:lang w:eastAsia="es-ES"/>
        </w:rPr>
        <w:tab/>
      </w:r>
      <w:r>
        <w:rPr>
          <w:lang w:eastAsia="es-ES"/>
        </w:rPr>
        <w:t xml:space="preserve">185 </w:t>
      </w:r>
      <w:r w:rsidR="00D03FE8">
        <w:rPr>
          <w:lang w:eastAsia="es-ES"/>
        </w:rPr>
        <w:tab/>
      </w:r>
      <w:r w:rsidR="00D03FE8">
        <w:rPr>
          <w:lang w:eastAsia="es-ES"/>
        </w:rPr>
        <w:tab/>
      </w:r>
      <w:r w:rsidR="00D03FE8">
        <w:rPr>
          <w:lang w:eastAsia="es-ES"/>
        </w:rPr>
        <w:tab/>
      </w:r>
      <w:r>
        <w:rPr>
          <w:lang w:eastAsia="es-ES"/>
        </w:rPr>
        <w:t>1,09%</w:t>
      </w:r>
    </w:p>
    <w:p w:rsidR="00BF1BD8" w:rsidRDefault="00BF1BD8" w:rsidP="00BF1BD8">
      <w:pPr>
        <w:rPr>
          <w:lang w:eastAsia="es-ES"/>
        </w:rPr>
      </w:pPr>
      <w:r>
        <w:rPr>
          <w:lang w:eastAsia="es-ES"/>
        </w:rPr>
        <w:t xml:space="preserve">Preparación y plantación </w:t>
      </w:r>
      <w:r w:rsidR="00D03FE8">
        <w:rPr>
          <w:lang w:eastAsia="es-ES"/>
        </w:rPr>
        <w:tab/>
      </w:r>
      <w:r w:rsidR="00D03FE8">
        <w:rPr>
          <w:lang w:eastAsia="es-ES"/>
        </w:rPr>
        <w:tab/>
      </w:r>
      <w:r w:rsidR="00D03FE8">
        <w:rPr>
          <w:lang w:eastAsia="es-ES"/>
        </w:rPr>
        <w:tab/>
      </w:r>
      <w:r w:rsidR="00D03FE8">
        <w:rPr>
          <w:lang w:eastAsia="es-ES"/>
        </w:rPr>
        <w:tab/>
      </w:r>
      <w:r>
        <w:rPr>
          <w:lang w:eastAsia="es-ES"/>
        </w:rPr>
        <w:t>353</w:t>
      </w:r>
      <w:r w:rsidR="00D03FE8">
        <w:rPr>
          <w:lang w:eastAsia="es-ES"/>
        </w:rPr>
        <w:tab/>
      </w:r>
      <w:r w:rsidR="00D03FE8">
        <w:rPr>
          <w:lang w:eastAsia="es-ES"/>
        </w:rPr>
        <w:tab/>
      </w:r>
      <w:r w:rsidR="00D03FE8">
        <w:rPr>
          <w:lang w:eastAsia="es-ES"/>
        </w:rPr>
        <w:tab/>
      </w:r>
      <w:r>
        <w:rPr>
          <w:lang w:eastAsia="es-ES"/>
        </w:rPr>
        <w:t>2,08%</w:t>
      </w:r>
    </w:p>
    <w:p w:rsidR="00BF1BD8" w:rsidRDefault="00BF1BD8" w:rsidP="00BF1BD8">
      <w:pPr>
        <w:rPr>
          <w:lang w:eastAsia="es-ES"/>
        </w:rPr>
      </w:pPr>
      <w:r>
        <w:rPr>
          <w:lang w:eastAsia="es-ES"/>
        </w:rPr>
        <w:t xml:space="preserve">Material vario auxiliar </w:t>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Pr>
          <w:lang w:eastAsia="es-ES"/>
        </w:rPr>
        <w:t xml:space="preserve">20 </w:t>
      </w:r>
      <w:r w:rsidR="00D03FE8">
        <w:rPr>
          <w:lang w:eastAsia="es-ES"/>
        </w:rPr>
        <w:tab/>
      </w:r>
      <w:r w:rsidR="00D03FE8">
        <w:rPr>
          <w:lang w:eastAsia="es-ES"/>
        </w:rPr>
        <w:tab/>
      </w:r>
      <w:r w:rsidR="00D03FE8">
        <w:rPr>
          <w:lang w:eastAsia="es-ES"/>
        </w:rPr>
        <w:tab/>
      </w:r>
      <w:r>
        <w:rPr>
          <w:lang w:eastAsia="es-ES"/>
        </w:rPr>
        <w:t>0,12%</w:t>
      </w:r>
    </w:p>
    <w:p w:rsidR="00BF1BD8" w:rsidRDefault="00BF1BD8" w:rsidP="00BF1BD8">
      <w:pPr>
        <w:rPr>
          <w:lang w:eastAsia="es-ES"/>
        </w:rPr>
      </w:pPr>
      <w:r>
        <w:rPr>
          <w:lang w:eastAsia="es-ES"/>
        </w:rPr>
        <w:t xml:space="preserve">Embalse regulador impermeabilizado PE </w:t>
      </w:r>
      <w:r w:rsidR="00D03FE8">
        <w:rPr>
          <w:lang w:eastAsia="es-ES"/>
        </w:rPr>
        <w:tab/>
      </w:r>
      <w:r w:rsidR="00D03FE8">
        <w:rPr>
          <w:lang w:eastAsia="es-ES"/>
        </w:rPr>
        <w:tab/>
      </w:r>
      <w:r>
        <w:rPr>
          <w:lang w:eastAsia="es-ES"/>
        </w:rPr>
        <w:t xml:space="preserve">81 </w:t>
      </w:r>
      <w:r w:rsidR="00D03FE8">
        <w:rPr>
          <w:lang w:eastAsia="es-ES"/>
        </w:rPr>
        <w:tab/>
      </w:r>
      <w:r w:rsidR="00D03FE8">
        <w:rPr>
          <w:lang w:eastAsia="es-ES"/>
        </w:rPr>
        <w:tab/>
      </w:r>
      <w:r w:rsidR="00D03FE8">
        <w:rPr>
          <w:lang w:eastAsia="es-ES"/>
        </w:rPr>
        <w:tab/>
      </w:r>
      <w:r>
        <w:rPr>
          <w:lang w:eastAsia="es-ES"/>
        </w:rPr>
        <w:t>0,48%</w:t>
      </w:r>
    </w:p>
    <w:p w:rsidR="00BF1BD8" w:rsidRDefault="00BF1BD8" w:rsidP="00BF1BD8">
      <w:pPr>
        <w:rPr>
          <w:lang w:eastAsia="es-ES"/>
        </w:rPr>
      </w:pPr>
      <w:r>
        <w:rPr>
          <w:lang w:eastAsia="es-ES"/>
        </w:rPr>
        <w:t xml:space="preserve">Costes del circulante </w:t>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Pr>
          <w:lang w:eastAsia="es-ES"/>
        </w:rPr>
        <w:t xml:space="preserve">16.033 </w:t>
      </w:r>
      <w:r w:rsidR="00D03FE8">
        <w:rPr>
          <w:lang w:eastAsia="es-ES"/>
        </w:rPr>
        <w:tab/>
      </w:r>
      <w:r w:rsidR="00D03FE8">
        <w:rPr>
          <w:lang w:eastAsia="es-ES"/>
        </w:rPr>
        <w:tab/>
      </w:r>
      <w:r w:rsidR="00D03FE8">
        <w:rPr>
          <w:lang w:eastAsia="es-ES"/>
        </w:rPr>
        <w:tab/>
      </w:r>
      <w:r>
        <w:rPr>
          <w:lang w:eastAsia="es-ES"/>
        </w:rPr>
        <w:t>94,66%</w:t>
      </w:r>
    </w:p>
    <w:p w:rsidR="00BF1BD8" w:rsidRDefault="00BF1BD8" w:rsidP="00BF1BD8">
      <w:pPr>
        <w:rPr>
          <w:lang w:eastAsia="es-ES"/>
        </w:rPr>
      </w:pPr>
      <w:r>
        <w:rPr>
          <w:lang w:eastAsia="es-ES"/>
        </w:rPr>
        <w:t xml:space="preserve">Poda anual </w:t>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Pr>
          <w:lang w:eastAsia="es-ES"/>
        </w:rPr>
        <w:t xml:space="preserve">0 </w:t>
      </w:r>
      <w:r w:rsidR="00D03FE8">
        <w:rPr>
          <w:lang w:eastAsia="es-ES"/>
        </w:rPr>
        <w:tab/>
      </w:r>
      <w:r w:rsidR="00D03FE8">
        <w:rPr>
          <w:lang w:eastAsia="es-ES"/>
        </w:rPr>
        <w:tab/>
      </w:r>
      <w:r w:rsidR="00D03FE8">
        <w:rPr>
          <w:lang w:eastAsia="es-ES"/>
        </w:rPr>
        <w:tab/>
      </w:r>
      <w:r>
        <w:rPr>
          <w:lang w:eastAsia="es-ES"/>
        </w:rPr>
        <w:t>0,00%</w:t>
      </w:r>
    </w:p>
    <w:p w:rsidR="00BF1BD8" w:rsidRDefault="00BF1BD8" w:rsidP="00BF1BD8">
      <w:pPr>
        <w:rPr>
          <w:lang w:eastAsia="es-ES"/>
        </w:rPr>
      </w:pPr>
      <w:r>
        <w:rPr>
          <w:lang w:eastAsia="es-ES"/>
        </w:rPr>
        <w:t xml:space="preserve">Poda en verde </w:t>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Pr>
          <w:lang w:eastAsia="es-ES"/>
        </w:rPr>
        <w:t xml:space="preserve">654 </w:t>
      </w:r>
      <w:r w:rsidR="00D03FE8">
        <w:rPr>
          <w:lang w:eastAsia="es-ES"/>
        </w:rPr>
        <w:tab/>
      </w:r>
      <w:r w:rsidR="00D03FE8">
        <w:rPr>
          <w:lang w:eastAsia="es-ES"/>
        </w:rPr>
        <w:tab/>
      </w:r>
      <w:r w:rsidR="00D03FE8">
        <w:rPr>
          <w:lang w:eastAsia="es-ES"/>
        </w:rPr>
        <w:tab/>
      </w:r>
      <w:r>
        <w:rPr>
          <w:lang w:eastAsia="es-ES"/>
        </w:rPr>
        <w:t>3,86%</w:t>
      </w:r>
    </w:p>
    <w:p w:rsidR="00BF1BD8" w:rsidRDefault="00BF1BD8" w:rsidP="00BF1BD8">
      <w:pPr>
        <w:rPr>
          <w:lang w:eastAsia="es-ES"/>
        </w:rPr>
      </w:pPr>
      <w:r>
        <w:rPr>
          <w:lang w:eastAsia="es-ES"/>
        </w:rPr>
        <w:t xml:space="preserve">Seguro cultivo </w:t>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Pr>
          <w:lang w:eastAsia="es-ES"/>
        </w:rPr>
        <w:t xml:space="preserve">2.209 </w:t>
      </w:r>
      <w:r w:rsidR="00D03FE8">
        <w:rPr>
          <w:lang w:eastAsia="es-ES"/>
        </w:rPr>
        <w:tab/>
      </w:r>
      <w:r w:rsidR="00D03FE8">
        <w:rPr>
          <w:lang w:eastAsia="es-ES"/>
        </w:rPr>
        <w:tab/>
      </w:r>
      <w:r w:rsidR="00D03FE8">
        <w:rPr>
          <w:lang w:eastAsia="es-ES"/>
        </w:rPr>
        <w:tab/>
      </w:r>
      <w:r>
        <w:rPr>
          <w:lang w:eastAsia="es-ES"/>
        </w:rPr>
        <w:t>13,04%</w:t>
      </w:r>
    </w:p>
    <w:p w:rsidR="00BF1BD8" w:rsidRDefault="00BF1BD8" w:rsidP="00BF1BD8">
      <w:pPr>
        <w:rPr>
          <w:lang w:eastAsia="es-ES"/>
        </w:rPr>
      </w:pPr>
      <w:r>
        <w:rPr>
          <w:lang w:eastAsia="es-ES"/>
        </w:rPr>
        <w:t xml:space="preserve">Costes de maquinaria </w:t>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Pr>
          <w:lang w:eastAsia="es-ES"/>
        </w:rPr>
        <w:t xml:space="preserve">570 </w:t>
      </w:r>
      <w:r w:rsidR="00D03FE8">
        <w:rPr>
          <w:lang w:eastAsia="es-ES"/>
        </w:rPr>
        <w:tab/>
      </w:r>
      <w:r w:rsidR="00D03FE8">
        <w:rPr>
          <w:lang w:eastAsia="es-ES"/>
        </w:rPr>
        <w:tab/>
      </w:r>
      <w:r w:rsidR="00D03FE8">
        <w:rPr>
          <w:lang w:eastAsia="es-ES"/>
        </w:rPr>
        <w:tab/>
      </w:r>
      <w:r>
        <w:rPr>
          <w:lang w:eastAsia="es-ES"/>
        </w:rPr>
        <w:t>3,37%</w:t>
      </w:r>
    </w:p>
    <w:p w:rsidR="00BF1BD8" w:rsidRDefault="00BF1BD8" w:rsidP="00BF1BD8">
      <w:pPr>
        <w:rPr>
          <w:lang w:eastAsia="es-ES"/>
        </w:rPr>
      </w:pPr>
      <w:r>
        <w:rPr>
          <w:lang w:eastAsia="es-ES"/>
        </w:rPr>
        <w:t xml:space="preserve">Fitosanitarios </w:t>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Pr>
          <w:lang w:eastAsia="es-ES"/>
        </w:rPr>
        <w:t xml:space="preserve">411 </w:t>
      </w:r>
      <w:r w:rsidR="00D03FE8">
        <w:rPr>
          <w:lang w:eastAsia="es-ES"/>
        </w:rPr>
        <w:tab/>
      </w:r>
      <w:r w:rsidR="00D03FE8">
        <w:rPr>
          <w:lang w:eastAsia="es-ES"/>
        </w:rPr>
        <w:tab/>
      </w:r>
      <w:r w:rsidR="00D03FE8">
        <w:rPr>
          <w:lang w:eastAsia="es-ES"/>
        </w:rPr>
        <w:tab/>
      </w:r>
      <w:r>
        <w:rPr>
          <w:lang w:eastAsia="es-ES"/>
        </w:rPr>
        <w:t>2,43%</w:t>
      </w:r>
    </w:p>
    <w:p w:rsidR="00BF1BD8" w:rsidRDefault="00BF1BD8" w:rsidP="00BF1BD8">
      <w:pPr>
        <w:rPr>
          <w:lang w:eastAsia="es-ES"/>
        </w:rPr>
      </w:pPr>
      <w:r>
        <w:rPr>
          <w:lang w:eastAsia="es-ES"/>
        </w:rPr>
        <w:t xml:space="preserve">Abonos </w:t>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Pr>
          <w:lang w:eastAsia="es-ES"/>
        </w:rPr>
        <w:t xml:space="preserve">350 </w:t>
      </w:r>
      <w:r w:rsidR="00D03FE8">
        <w:rPr>
          <w:lang w:eastAsia="es-ES"/>
        </w:rPr>
        <w:tab/>
      </w:r>
      <w:r w:rsidR="00D03FE8">
        <w:rPr>
          <w:lang w:eastAsia="es-ES"/>
        </w:rPr>
        <w:tab/>
      </w:r>
      <w:r w:rsidR="00D03FE8">
        <w:rPr>
          <w:lang w:eastAsia="es-ES"/>
        </w:rPr>
        <w:tab/>
      </w:r>
      <w:r>
        <w:rPr>
          <w:lang w:eastAsia="es-ES"/>
        </w:rPr>
        <w:t>2,07%</w:t>
      </w:r>
    </w:p>
    <w:p w:rsidR="00BF1BD8" w:rsidRDefault="00BF1BD8" w:rsidP="00BF1BD8">
      <w:pPr>
        <w:rPr>
          <w:lang w:eastAsia="es-ES"/>
        </w:rPr>
      </w:pPr>
      <w:r>
        <w:rPr>
          <w:lang w:eastAsia="es-ES"/>
        </w:rPr>
        <w:t xml:space="preserve">Herbicidas </w:t>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Pr>
          <w:lang w:eastAsia="es-ES"/>
        </w:rPr>
        <w:t xml:space="preserve">65 </w:t>
      </w:r>
      <w:r w:rsidR="00D03FE8">
        <w:rPr>
          <w:lang w:eastAsia="es-ES"/>
        </w:rPr>
        <w:tab/>
      </w:r>
      <w:r w:rsidR="00D03FE8">
        <w:rPr>
          <w:lang w:eastAsia="es-ES"/>
        </w:rPr>
        <w:tab/>
      </w:r>
      <w:r w:rsidR="00D03FE8">
        <w:rPr>
          <w:lang w:eastAsia="es-ES"/>
        </w:rPr>
        <w:tab/>
      </w:r>
      <w:r>
        <w:rPr>
          <w:lang w:eastAsia="es-ES"/>
        </w:rPr>
        <w:t>0,38%</w:t>
      </w:r>
    </w:p>
    <w:p w:rsidR="00BF1BD8" w:rsidRDefault="00BF1BD8" w:rsidP="00BF1BD8">
      <w:pPr>
        <w:rPr>
          <w:lang w:eastAsia="es-ES"/>
        </w:rPr>
      </w:pPr>
      <w:r>
        <w:rPr>
          <w:lang w:eastAsia="es-ES"/>
        </w:rPr>
        <w:t xml:space="preserve">Mantenimiento </w:t>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Pr>
          <w:lang w:eastAsia="es-ES"/>
        </w:rPr>
        <w:t xml:space="preserve">112 </w:t>
      </w:r>
      <w:r w:rsidR="00D03FE8">
        <w:rPr>
          <w:lang w:eastAsia="es-ES"/>
        </w:rPr>
        <w:tab/>
      </w:r>
      <w:r w:rsidR="00D03FE8">
        <w:rPr>
          <w:lang w:eastAsia="es-ES"/>
        </w:rPr>
        <w:tab/>
      </w:r>
      <w:r w:rsidR="00D03FE8">
        <w:rPr>
          <w:lang w:eastAsia="es-ES"/>
        </w:rPr>
        <w:tab/>
      </w:r>
      <w:r>
        <w:rPr>
          <w:lang w:eastAsia="es-ES"/>
        </w:rPr>
        <w:t>0,66%</w:t>
      </w:r>
    </w:p>
    <w:p w:rsidR="00BF1BD8" w:rsidRDefault="00BF1BD8" w:rsidP="00BF1BD8">
      <w:pPr>
        <w:rPr>
          <w:lang w:eastAsia="es-ES"/>
        </w:rPr>
      </w:pPr>
      <w:r>
        <w:rPr>
          <w:lang w:eastAsia="es-ES"/>
        </w:rPr>
        <w:t>Arrendamientos</w:t>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Pr>
          <w:lang w:eastAsia="es-ES"/>
        </w:rPr>
        <w:t xml:space="preserve"> 0 </w:t>
      </w:r>
      <w:r w:rsidR="00D03FE8">
        <w:rPr>
          <w:lang w:eastAsia="es-ES"/>
        </w:rPr>
        <w:tab/>
      </w:r>
      <w:r w:rsidR="00D03FE8">
        <w:rPr>
          <w:lang w:eastAsia="es-ES"/>
        </w:rPr>
        <w:tab/>
      </w:r>
      <w:r w:rsidR="00D03FE8">
        <w:rPr>
          <w:lang w:eastAsia="es-ES"/>
        </w:rPr>
        <w:tab/>
      </w:r>
      <w:r>
        <w:rPr>
          <w:lang w:eastAsia="es-ES"/>
        </w:rPr>
        <w:t>0,00%</w:t>
      </w:r>
    </w:p>
    <w:p w:rsidR="00BF1BD8" w:rsidRDefault="00BF1BD8" w:rsidP="00BF1BD8">
      <w:pPr>
        <w:rPr>
          <w:lang w:eastAsia="es-ES"/>
        </w:rPr>
      </w:pPr>
      <w:r>
        <w:rPr>
          <w:lang w:eastAsia="es-ES"/>
        </w:rPr>
        <w:t xml:space="preserve">Energía eléctrica </w:t>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Pr>
          <w:lang w:eastAsia="es-ES"/>
        </w:rPr>
        <w:t xml:space="preserve">108 </w:t>
      </w:r>
      <w:r w:rsidR="00D03FE8">
        <w:rPr>
          <w:lang w:eastAsia="es-ES"/>
        </w:rPr>
        <w:tab/>
      </w:r>
      <w:r w:rsidR="00D03FE8">
        <w:rPr>
          <w:lang w:eastAsia="es-ES"/>
        </w:rPr>
        <w:tab/>
      </w:r>
      <w:r w:rsidR="00D03FE8">
        <w:rPr>
          <w:lang w:eastAsia="es-ES"/>
        </w:rPr>
        <w:tab/>
      </w:r>
      <w:r>
        <w:rPr>
          <w:lang w:eastAsia="es-ES"/>
        </w:rPr>
        <w:t>0,64%</w:t>
      </w:r>
    </w:p>
    <w:p w:rsidR="00BF1BD8" w:rsidRDefault="00BF1BD8" w:rsidP="00BF1BD8">
      <w:pPr>
        <w:rPr>
          <w:lang w:eastAsia="es-ES"/>
        </w:rPr>
      </w:pPr>
      <w:r>
        <w:rPr>
          <w:lang w:eastAsia="es-ES"/>
        </w:rPr>
        <w:t xml:space="preserve">Riego </w:t>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Pr>
          <w:lang w:eastAsia="es-ES"/>
        </w:rPr>
        <w:t xml:space="preserve">907 </w:t>
      </w:r>
      <w:r w:rsidR="00D03FE8">
        <w:rPr>
          <w:lang w:eastAsia="es-ES"/>
        </w:rPr>
        <w:tab/>
      </w:r>
      <w:r w:rsidR="00D03FE8">
        <w:rPr>
          <w:lang w:eastAsia="es-ES"/>
        </w:rPr>
        <w:tab/>
      </w:r>
      <w:r w:rsidR="00D03FE8">
        <w:rPr>
          <w:lang w:eastAsia="es-ES"/>
        </w:rPr>
        <w:tab/>
      </w:r>
      <w:r>
        <w:rPr>
          <w:lang w:eastAsia="es-ES"/>
        </w:rPr>
        <w:t>5,35%</w:t>
      </w:r>
    </w:p>
    <w:p w:rsidR="00BF1BD8" w:rsidRDefault="00BF1BD8" w:rsidP="00BF1BD8">
      <w:pPr>
        <w:rPr>
          <w:lang w:eastAsia="es-ES"/>
        </w:rPr>
      </w:pPr>
      <w:r>
        <w:rPr>
          <w:lang w:eastAsia="es-ES"/>
        </w:rPr>
        <w:t xml:space="preserve">Aclareo </w:t>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Pr>
          <w:lang w:eastAsia="es-ES"/>
        </w:rPr>
        <w:t xml:space="preserve">982 </w:t>
      </w:r>
      <w:r w:rsidR="00D03FE8">
        <w:rPr>
          <w:lang w:eastAsia="es-ES"/>
        </w:rPr>
        <w:tab/>
      </w:r>
      <w:r w:rsidR="00D03FE8">
        <w:rPr>
          <w:lang w:eastAsia="es-ES"/>
        </w:rPr>
        <w:tab/>
      </w:r>
      <w:r w:rsidR="00D03FE8">
        <w:rPr>
          <w:lang w:eastAsia="es-ES"/>
        </w:rPr>
        <w:tab/>
      </w:r>
      <w:r>
        <w:rPr>
          <w:lang w:eastAsia="es-ES"/>
        </w:rPr>
        <w:t>5,80%</w:t>
      </w:r>
    </w:p>
    <w:p w:rsidR="00BF1BD8" w:rsidRDefault="00BF1BD8" w:rsidP="00BF1BD8">
      <w:pPr>
        <w:rPr>
          <w:lang w:eastAsia="es-ES"/>
        </w:rPr>
      </w:pPr>
      <w:r>
        <w:rPr>
          <w:lang w:eastAsia="es-ES"/>
        </w:rPr>
        <w:t xml:space="preserve">Recolección </w:t>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Pr>
          <w:lang w:eastAsia="es-ES"/>
        </w:rPr>
        <w:t xml:space="preserve">7.972 </w:t>
      </w:r>
      <w:r w:rsidR="00D03FE8">
        <w:rPr>
          <w:lang w:eastAsia="es-ES"/>
        </w:rPr>
        <w:tab/>
      </w:r>
      <w:r w:rsidR="00D03FE8">
        <w:rPr>
          <w:lang w:eastAsia="es-ES"/>
        </w:rPr>
        <w:tab/>
      </w:r>
      <w:r w:rsidR="00D03FE8">
        <w:rPr>
          <w:lang w:eastAsia="es-ES"/>
        </w:rPr>
        <w:tab/>
      </w:r>
      <w:r>
        <w:rPr>
          <w:lang w:eastAsia="es-ES"/>
        </w:rPr>
        <w:t>47,07%</w:t>
      </w:r>
    </w:p>
    <w:p w:rsidR="00BF1BD8" w:rsidRDefault="00BF1BD8" w:rsidP="00BF1BD8">
      <w:pPr>
        <w:rPr>
          <w:lang w:eastAsia="es-ES"/>
        </w:rPr>
      </w:pPr>
      <w:r>
        <w:rPr>
          <w:lang w:eastAsia="es-ES"/>
        </w:rPr>
        <w:t xml:space="preserve">Personal fijo </w:t>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Pr>
          <w:lang w:eastAsia="es-ES"/>
        </w:rPr>
        <w:t xml:space="preserve">1.693 </w:t>
      </w:r>
      <w:r w:rsidR="00D03FE8">
        <w:rPr>
          <w:lang w:eastAsia="es-ES"/>
        </w:rPr>
        <w:tab/>
      </w:r>
      <w:r w:rsidR="00D03FE8">
        <w:rPr>
          <w:lang w:eastAsia="es-ES"/>
        </w:rPr>
        <w:tab/>
      </w:r>
      <w:r w:rsidR="00D03FE8">
        <w:rPr>
          <w:lang w:eastAsia="es-ES"/>
        </w:rPr>
        <w:tab/>
      </w:r>
      <w:r>
        <w:rPr>
          <w:lang w:eastAsia="es-ES"/>
        </w:rPr>
        <w:t>9,99%</w:t>
      </w:r>
    </w:p>
    <w:p w:rsidR="00BF1BD8" w:rsidRPr="00D03FE8" w:rsidRDefault="00BF1BD8" w:rsidP="00BF1BD8">
      <w:pPr>
        <w:rPr>
          <w:b/>
          <w:lang w:eastAsia="es-ES"/>
        </w:rPr>
      </w:pPr>
      <w:r w:rsidRPr="00D03FE8">
        <w:rPr>
          <w:b/>
          <w:lang w:eastAsia="es-ES"/>
        </w:rPr>
        <w:t>Coste total (€/</w:t>
      </w:r>
      <w:proofErr w:type="spellStart"/>
      <w:r w:rsidRPr="00D03FE8">
        <w:rPr>
          <w:b/>
          <w:lang w:eastAsia="es-ES"/>
        </w:rPr>
        <w:t>ha</w:t>
      </w:r>
      <w:proofErr w:type="spellEnd"/>
      <w:r w:rsidRPr="00D03FE8">
        <w:rPr>
          <w:b/>
          <w:lang w:eastAsia="es-ES"/>
        </w:rPr>
        <w:t xml:space="preserve">) </w:t>
      </w:r>
      <w:r w:rsidR="00D03FE8" w:rsidRPr="00D03FE8">
        <w:rPr>
          <w:b/>
          <w:lang w:eastAsia="es-ES"/>
        </w:rPr>
        <w:tab/>
      </w:r>
      <w:r w:rsidR="00D03FE8" w:rsidRPr="00D03FE8">
        <w:rPr>
          <w:b/>
          <w:lang w:eastAsia="es-ES"/>
        </w:rPr>
        <w:tab/>
      </w:r>
      <w:r w:rsidR="00D03FE8" w:rsidRPr="00D03FE8">
        <w:rPr>
          <w:b/>
          <w:lang w:eastAsia="es-ES"/>
        </w:rPr>
        <w:tab/>
      </w:r>
      <w:r w:rsidR="00D03FE8" w:rsidRPr="00D03FE8">
        <w:rPr>
          <w:b/>
          <w:lang w:eastAsia="es-ES"/>
        </w:rPr>
        <w:tab/>
      </w:r>
      <w:r w:rsidR="00D03FE8" w:rsidRPr="00D03FE8">
        <w:rPr>
          <w:b/>
          <w:lang w:eastAsia="es-ES"/>
        </w:rPr>
        <w:tab/>
      </w:r>
      <w:r w:rsidRPr="00D03FE8">
        <w:rPr>
          <w:b/>
          <w:lang w:eastAsia="es-ES"/>
        </w:rPr>
        <w:t xml:space="preserve">16.938 </w:t>
      </w:r>
      <w:r w:rsidR="00D03FE8" w:rsidRPr="00D03FE8">
        <w:rPr>
          <w:b/>
          <w:lang w:eastAsia="es-ES"/>
        </w:rPr>
        <w:tab/>
      </w:r>
      <w:r w:rsidR="00D03FE8" w:rsidRPr="00D03FE8">
        <w:rPr>
          <w:b/>
          <w:lang w:eastAsia="es-ES"/>
        </w:rPr>
        <w:tab/>
      </w:r>
      <w:r w:rsidR="00D03FE8" w:rsidRPr="00D03FE8">
        <w:rPr>
          <w:b/>
          <w:lang w:eastAsia="es-ES"/>
        </w:rPr>
        <w:tab/>
      </w:r>
      <w:r w:rsidRPr="00D03FE8">
        <w:rPr>
          <w:b/>
          <w:lang w:eastAsia="es-ES"/>
        </w:rPr>
        <w:t>100,00%</w:t>
      </w:r>
    </w:p>
    <w:p w:rsidR="00BF1BD8" w:rsidRPr="00562A92" w:rsidRDefault="00BF1BD8" w:rsidP="00BF1BD8">
      <w:pPr>
        <w:rPr>
          <w:lang w:eastAsia="es-ES"/>
        </w:rPr>
      </w:pPr>
      <w:r>
        <w:rPr>
          <w:lang w:eastAsia="es-ES"/>
        </w:rPr>
        <w:t xml:space="preserve">Coste unitario (€/kg) </w:t>
      </w:r>
      <w:r w:rsidR="00D03FE8">
        <w:rPr>
          <w:lang w:eastAsia="es-ES"/>
        </w:rPr>
        <w:tab/>
      </w:r>
      <w:r w:rsidR="00D03FE8">
        <w:rPr>
          <w:lang w:eastAsia="es-ES"/>
        </w:rPr>
        <w:tab/>
      </w:r>
      <w:r w:rsidR="00D03FE8">
        <w:rPr>
          <w:lang w:eastAsia="es-ES"/>
        </w:rPr>
        <w:tab/>
      </w:r>
      <w:r w:rsidR="00D03FE8">
        <w:rPr>
          <w:lang w:eastAsia="es-ES"/>
        </w:rPr>
        <w:tab/>
      </w:r>
      <w:r w:rsidR="00D03FE8">
        <w:rPr>
          <w:lang w:eastAsia="es-ES"/>
        </w:rPr>
        <w:tab/>
      </w:r>
      <w:r>
        <w:rPr>
          <w:lang w:eastAsia="es-ES"/>
        </w:rPr>
        <w:t>1,40</w:t>
      </w:r>
    </w:p>
    <w:p w:rsidR="00C62630" w:rsidRPr="00405FC4" w:rsidRDefault="00C62630" w:rsidP="003B1079">
      <w:pPr>
        <w:rPr>
          <w:bCs/>
        </w:rPr>
      </w:pPr>
    </w:p>
    <w:p w:rsidR="00C62630" w:rsidRPr="00405FC4" w:rsidRDefault="00C62630" w:rsidP="003B1079">
      <w:pPr>
        <w:rPr>
          <w:lang w:eastAsia="es-ES"/>
        </w:rPr>
        <w:sectPr w:rsidR="00C62630" w:rsidRPr="00405FC4" w:rsidSect="00C62630">
          <w:headerReference w:type="default" r:id="rId12"/>
          <w:footerReference w:type="default" r:id="rId13"/>
          <w:pgSz w:w="11906" w:h="16838"/>
          <w:pgMar w:top="2268" w:right="1134" w:bottom="1418" w:left="1701" w:header="709" w:footer="306" w:gutter="0"/>
          <w:cols w:space="708"/>
          <w:docGrid w:linePitch="360"/>
        </w:sectPr>
      </w:pPr>
    </w:p>
    <w:p w:rsidR="00C62630" w:rsidRPr="00405FC4" w:rsidRDefault="000C0A25" w:rsidP="003B1079">
      <w:pPr>
        <w:jc w:val="center"/>
        <w:rPr>
          <w:b/>
          <w:lang w:eastAsia="es-ES"/>
        </w:rPr>
      </w:pPr>
      <w:r w:rsidRPr="00405FC4">
        <w:rPr>
          <w:b/>
          <w:lang w:eastAsia="es-ES"/>
        </w:rPr>
        <w:t>Tabla 4. Datos climáticos 2019</w:t>
      </w:r>
    </w:p>
    <w:p w:rsidR="00C62630" w:rsidRPr="00405FC4" w:rsidRDefault="00C62630" w:rsidP="003B1079">
      <w:pPr>
        <w:rPr>
          <w:lang w:eastAsia="es-ES"/>
        </w:rPr>
      </w:pPr>
    </w:p>
    <w:p w:rsidR="00EF41CC" w:rsidRPr="00405FC4" w:rsidRDefault="00EF41CC" w:rsidP="003B1079">
      <w:pPr>
        <w:rPr>
          <w:lang w:eastAsia="es-ES"/>
        </w:rPr>
        <w:sectPr w:rsidR="00EF41CC" w:rsidRPr="00405FC4" w:rsidSect="00C62630">
          <w:pgSz w:w="16838" w:h="11906" w:orient="landscape"/>
          <w:pgMar w:top="1701" w:right="2268" w:bottom="1134" w:left="1418" w:header="709" w:footer="306" w:gutter="0"/>
          <w:cols w:space="708"/>
          <w:docGrid w:linePitch="360"/>
        </w:sectPr>
      </w:pPr>
    </w:p>
    <w:p w:rsidR="009C2B48" w:rsidRDefault="003D386C" w:rsidP="003B1079">
      <w:pPr>
        <w:rPr>
          <w:lang w:eastAsia="es-ES"/>
        </w:rPr>
      </w:pPr>
      <w:r>
        <w:rPr>
          <w:noProof/>
          <w:lang w:eastAsia="es-ES"/>
        </w:rPr>
        <w:drawing>
          <wp:inline distT="0" distB="0" distL="0" distR="0">
            <wp:extent cx="8391525" cy="2295525"/>
            <wp:effectExtent l="0" t="0" r="9525" b="9525"/>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91525" cy="2295525"/>
                    </a:xfrm>
                    <a:prstGeom prst="rect">
                      <a:avLst/>
                    </a:prstGeom>
                    <a:noFill/>
                    <a:ln>
                      <a:noFill/>
                    </a:ln>
                  </pic:spPr>
                </pic:pic>
              </a:graphicData>
            </a:graphic>
          </wp:inline>
        </w:drawing>
      </w:r>
    </w:p>
    <w:p w:rsidR="009C2B48" w:rsidRPr="009C2B48" w:rsidRDefault="009C2B48" w:rsidP="009C2B48">
      <w:pPr>
        <w:rPr>
          <w:lang w:eastAsia="es-ES"/>
        </w:rPr>
      </w:pPr>
    </w:p>
    <w:p w:rsidR="009C2B48" w:rsidRDefault="009C2B48" w:rsidP="009C2B48">
      <w:pPr>
        <w:rPr>
          <w:lang w:eastAsia="es-ES"/>
        </w:rPr>
      </w:pPr>
    </w:p>
    <w:p w:rsidR="009C2B48" w:rsidRDefault="009C2B48" w:rsidP="009C2B48">
      <w:pPr>
        <w:tabs>
          <w:tab w:val="left" w:pos="1380"/>
        </w:tabs>
        <w:rPr>
          <w:lang w:eastAsia="es-ES"/>
        </w:rPr>
      </w:pPr>
      <w:r>
        <w:rPr>
          <w:lang w:eastAsia="es-ES"/>
        </w:rPr>
        <w:tab/>
      </w:r>
    </w:p>
    <w:p w:rsidR="00EF41CC" w:rsidRPr="009C2B48" w:rsidRDefault="009C2B48" w:rsidP="009C2B48">
      <w:pPr>
        <w:tabs>
          <w:tab w:val="left" w:pos="1380"/>
        </w:tabs>
        <w:rPr>
          <w:lang w:eastAsia="es-ES"/>
        </w:rPr>
        <w:sectPr w:rsidR="00EF41CC" w:rsidRPr="009C2B48" w:rsidSect="00EF41CC">
          <w:type w:val="continuous"/>
          <w:pgSz w:w="16838" w:h="11906" w:orient="landscape"/>
          <w:pgMar w:top="1701" w:right="2268" w:bottom="1134" w:left="1418" w:header="709" w:footer="306" w:gutter="0"/>
          <w:cols w:space="708"/>
          <w:docGrid w:linePitch="360"/>
        </w:sectPr>
      </w:pPr>
      <w:r>
        <w:rPr>
          <w:lang w:eastAsia="es-ES"/>
        </w:rPr>
        <w:tab/>
      </w:r>
    </w:p>
    <w:p w:rsidR="00717387" w:rsidRDefault="00BD367E" w:rsidP="00717387">
      <w:pPr>
        <w:pStyle w:val="Ttulo1"/>
        <w:spacing w:line="276" w:lineRule="auto"/>
      </w:pPr>
      <w:bookmarkStart w:id="35" w:name="_Toc18493237"/>
      <w:bookmarkStart w:id="36" w:name="_Ref18492377"/>
      <w:bookmarkStart w:id="37" w:name="_Toc18492455"/>
      <w:r w:rsidRPr="00405FC4">
        <w:t>CONCLUSIONES</w:t>
      </w:r>
      <w:bookmarkEnd w:id="35"/>
    </w:p>
    <w:p w:rsidR="00752FB5" w:rsidRPr="00717387" w:rsidRDefault="00717387" w:rsidP="00752FB5">
      <w:pPr>
        <w:ind w:firstLine="708"/>
        <w:rPr>
          <w:lang w:eastAsia="es-ES"/>
        </w:rPr>
      </w:pPr>
      <w:r>
        <w:rPr>
          <w:lang w:eastAsia="es-ES"/>
        </w:rPr>
        <w:t>En este primer año del proyecto no podemos aportar ningún dato a reseñar, simplemente indicar que la plantaci</w:t>
      </w:r>
      <w:r w:rsidR="00752FB5">
        <w:rPr>
          <w:lang w:eastAsia="es-ES"/>
        </w:rPr>
        <w:t>ón h</w:t>
      </w:r>
      <w:r>
        <w:rPr>
          <w:lang w:eastAsia="es-ES"/>
        </w:rPr>
        <w:t>a sufrido un retraso</w:t>
      </w:r>
      <w:r w:rsidR="00752FB5">
        <w:rPr>
          <w:lang w:eastAsia="es-ES"/>
        </w:rPr>
        <w:t xml:space="preserve"> por la tardía entrega de las plantas. En principio nos obligará a que hagamos el pinzamiento del eje principal para que emitan brotes laterales para formar la planta el año que viene.</w:t>
      </w:r>
    </w:p>
    <w:p w:rsidR="00104F51" w:rsidRPr="00405FC4" w:rsidRDefault="00EF41CC" w:rsidP="00752FB5">
      <w:pPr>
        <w:pStyle w:val="Ttulo1"/>
        <w:numPr>
          <w:ilvl w:val="0"/>
          <w:numId w:val="0"/>
        </w:numPr>
        <w:spacing w:line="276" w:lineRule="auto"/>
      </w:pPr>
      <w:bookmarkStart w:id="38" w:name="_Toc18493238"/>
      <w:r w:rsidRPr="00405FC4">
        <w:t>ANEJO FOTOGRÁFICO.</w:t>
      </w:r>
      <w:bookmarkEnd w:id="36"/>
      <w:bookmarkEnd w:id="37"/>
      <w:bookmarkEnd w:id="38"/>
    </w:p>
    <w:p w:rsidR="004A4AF1" w:rsidRPr="00405FC4" w:rsidRDefault="004A4AF1" w:rsidP="004A4AF1">
      <w:pPr>
        <w:jc w:val="center"/>
        <w:rPr>
          <w:lang w:eastAsia="es-ES"/>
        </w:rPr>
      </w:pPr>
    </w:p>
    <w:p w:rsidR="00AA198E" w:rsidRDefault="003D386C" w:rsidP="00AA198E">
      <w:pPr>
        <w:jc w:val="center"/>
        <w:rPr>
          <w:lang w:eastAsia="es-ES"/>
        </w:rPr>
      </w:pPr>
      <w:r>
        <w:rPr>
          <w:noProof/>
          <w:lang w:eastAsia="es-ES"/>
        </w:rPr>
        <w:drawing>
          <wp:inline distT="0" distB="0" distL="0" distR="0">
            <wp:extent cx="3476625" cy="25908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6625" cy="2590800"/>
                    </a:xfrm>
                    <a:prstGeom prst="rect">
                      <a:avLst/>
                    </a:prstGeom>
                    <a:noFill/>
                    <a:ln>
                      <a:noFill/>
                    </a:ln>
                  </pic:spPr>
                </pic:pic>
              </a:graphicData>
            </a:graphic>
          </wp:inline>
        </w:drawing>
      </w:r>
    </w:p>
    <w:p w:rsidR="00AA198E" w:rsidRDefault="00AA198E" w:rsidP="00AA198E">
      <w:pPr>
        <w:rPr>
          <w:lang w:eastAsia="es-ES"/>
        </w:rPr>
      </w:pPr>
    </w:p>
    <w:p w:rsidR="00F440BC" w:rsidRDefault="003D386C" w:rsidP="00AA198E">
      <w:pPr>
        <w:tabs>
          <w:tab w:val="left" w:pos="5460"/>
        </w:tabs>
        <w:jc w:val="center"/>
        <w:rPr>
          <w:lang w:eastAsia="es-ES"/>
        </w:rPr>
      </w:pPr>
      <w:r>
        <w:rPr>
          <w:noProof/>
          <w:lang w:eastAsia="es-ES"/>
        </w:rPr>
        <w:drawing>
          <wp:inline distT="0" distB="0" distL="0" distR="0">
            <wp:extent cx="3419475" cy="25908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9475" cy="2590800"/>
                    </a:xfrm>
                    <a:prstGeom prst="rect">
                      <a:avLst/>
                    </a:prstGeom>
                    <a:noFill/>
                    <a:ln>
                      <a:noFill/>
                    </a:ln>
                  </pic:spPr>
                </pic:pic>
              </a:graphicData>
            </a:graphic>
          </wp:inline>
        </w:drawing>
      </w:r>
    </w:p>
    <w:p w:rsidR="004A4AF1" w:rsidRDefault="00752FB5" w:rsidP="00752FB5">
      <w:pPr>
        <w:tabs>
          <w:tab w:val="left" w:pos="6405"/>
        </w:tabs>
        <w:jc w:val="center"/>
        <w:rPr>
          <w:lang w:eastAsia="es-ES"/>
        </w:rPr>
      </w:pPr>
      <w:r>
        <w:rPr>
          <w:lang w:eastAsia="es-ES"/>
        </w:rPr>
        <w:t>Foto 1 y 2. Plantación de mayo.</w:t>
      </w:r>
    </w:p>
    <w:p w:rsidR="00F440BC" w:rsidRDefault="00F440BC" w:rsidP="00F440BC">
      <w:pPr>
        <w:tabs>
          <w:tab w:val="left" w:pos="6405"/>
        </w:tabs>
        <w:rPr>
          <w:lang w:eastAsia="es-ES"/>
        </w:rPr>
      </w:pPr>
    </w:p>
    <w:p w:rsidR="00F440BC" w:rsidRDefault="00F440BC" w:rsidP="00F440BC">
      <w:pPr>
        <w:tabs>
          <w:tab w:val="left" w:pos="6405"/>
        </w:tabs>
        <w:rPr>
          <w:lang w:eastAsia="es-ES"/>
        </w:rPr>
      </w:pPr>
    </w:p>
    <w:p w:rsidR="00F440BC" w:rsidRDefault="003D386C" w:rsidP="00F440BC">
      <w:pPr>
        <w:tabs>
          <w:tab w:val="left" w:pos="6405"/>
        </w:tabs>
        <w:jc w:val="center"/>
        <w:rPr>
          <w:lang w:eastAsia="es-ES"/>
        </w:rPr>
      </w:pPr>
      <w:r>
        <w:rPr>
          <w:noProof/>
          <w:lang w:eastAsia="es-ES"/>
        </w:rPr>
        <w:drawing>
          <wp:inline distT="0" distB="0" distL="0" distR="0">
            <wp:extent cx="3333750" cy="3305175"/>
            <wp:effectExtent l="0" t="0" r="0" b="9525"/>
            <wp:docPr id="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0" cy="3305175"/>
                    </a:xfrm>
                    <a:prstGeom prst="rect">
                      <a:avLst/>
                    </a:prstGeom>
                    <a:noFill/>
                    <a:ln>
                      <a:noFill/>
                    </a:ln>
                  </pic:spPr>
                </pic:pic>
              </a:graphicData>
            </a:graphic>
          </wp:inline>
        </w:drawing>
      </w:r>
    </w:p>
    <w:p w:rsidR="00F440BC" w:rsidRDefault="00752FB5" w:rsidP="00F440BC">
      <w:pPr>
        <w:tabs>
          <w:tab w:val="left" w:pos="6405"/>
        </w:tabs>
        <w:jc w:val="center"/>
        <w:rPr>
          <w:lang w:eastAsia="es-ES"/>
        </w:rPr>
      </w:pPr>
      <w:r>
        <w:rPr>
          <w:lang w:eastAsia="es-ES"/>
        </w:rPr>
        <w:t>Foto 3. Síntomas de clorosis férrica. Agosto 2019.</w:t>
      </w:r>
    </w:p>
    <w:p w:rsidR="00F440BC" w:rsidRDefault="00F440BC" w:rsidP="00F440BC">
      <w:pPr>
        <w:tabs>
          <w:tab w:val="left" w:pos="6405"/>
        </w:tabs>
        <w:jc w:val="center"/>
        <w:rPr>
          <w:lang w:eastAsia="es-ES"/>
        </w:rPr>
      </w:pPr>
    </w:p>
    <w:p w:rsidR="00752FB5" w:rsidRDefault="003D386C" w:rsidP="00752FB5">
      <w:pPr>
        <w:tabs>
          <w:tab w:val="left" w:pos="6405"/>
        </w:tabs>
        <w:jc w:val="left"/>
        <w:rPr>
          <w:lang w:eastAsia="es-ES"/>
        </w:rPr>
      </w:pPr>
      <w:r>
        <w:rPr>
          <w:noProof/>
          <w:lang w:eastAsia="es-ES"/>
        </w:rPr>
        <w:drawing>
          <wp:anchor distT="0" distB="0" distL="114300" distR="114300" simplePos="0" relativeHeight="251658240" behindDoc="0" locked="0" layoutInCell="1" allowOverlap="1">
            <wp:simplePos x="0" y="0"/>
            <wp:positionH relativeFrom="column">
              <wp:posOffset>1152525</wp:posOffset>
            </wp:positionH>
            <wp:positionV relativeFrom="paragraph">
              <wp:posOffset>0</wp:posOffset>
            </wp:positionV>
            <wp:extent cx="2378710" cy="1787525"/>
            <wp:effectExtent l="0" t="0" r="0" b="5080"/>
            <wp:wrapSquare wrapText="r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8710" cy="1787525"/>
                    </a:xfrm>
                    <a:prstGeom prst="rect">
                      <a:avLst/>
                    </a:prstGeom>
                    <a:noFill/>
                  </pic:spPr>
                </pic:pic>
              </a:graphicData>
            </a:graphic>
            <wp14:sizeRelH relativeFrom="page">
              <wp14:pctWidth>0</wp14:pctWidth>
            </wp14:sizeRelH>
            <wp14:sizeRelV relativeFrom="page">
              <wp14:pctHeight>0</wp14:pctHeight>
            </wp14:sizeRelV>
          </wp:anchor>
        </w:drawing>
      </w:r>
    </w:p>
    <w:p w:rsidR="00752FB5" w:rsidRPr="00752FB5" w:rsidRDefault="00752FB5" w:rsidP="00752FB5">
      <w:pPr>
        <w:rPr>
          <w:lang w:eastAsia="es-ES"/>
        </w:rPr>
      </w:pPr>
    </w:p>
    <w:p w:rsidR="00752FB5" w:rsidRPr="00752FB5" w:rsidRDefault="00752FB5" w:rsidP="00752FB5">
      <w:pPr>
        <w:rPr>
          <w:lang w:eastAsia="es-ES"/>
        </w:rPr>
      </w:pPr>
    </w:p>
    <w:p w:rsidR="00752FB5" w:rsidRPr="00752FB5" w:rsidRDefault="00752FB5" w:rsidP="00752FB5">
      <w:pPr>
        <w:rPr>
          <w:lang w:eastAsia="es-ES"/>
        </w:rPr>
      </w:pPr>
    </w:p>
    <w:p w:rsidR="00752FB5" w:rsidRPr="00752FB5" w:rsidRDefault="00752FB5" w:rsidP="00752FB5">
      <w:pPr>
        <w:rPr>
          <w:lang w:eastAsia="es-ES"/>
        </w:rPr>
      </w:pPr>
    </w:p>
    <w:p w:rsidR="00752FB5" w:rsidRPr="00752FB5" w:rsidRDefault="00752FB5" w:rsidP="00752FB5">
      <w:pPr>
        <w:rPr>
          <w:lang w:eastAsia="es-ES"/>
        </w:rPr>
      </w:pPr>
    </w:p>
    <w:p w:rsidR="00752FB5" w:rsidRPr="00752FB5" w:rsidRDefault="00752FB5" w:rsidP="00752FB5">
      <w:pPr>
        <w:rPr>
          <w:lang w:eastAsia="es-ES"/>
        </w:rPr>
      </w:pPr>
    </w:p>
    <w:p w:rsidR="00752FB5" w:rsidRPr="00752FB5" w:rsidRDefault="00752FB5" w:rsidP="00752FB5">
      <w:pPr>
        <w:rPr>
          <w:lang w:eastAsia="es-ES"/>
        </w:rPr>
      </w:pPr>
    </w:p>
    <w:p w:rsidR="00752FB5" w:rsidRDefault="00752FB5" w:rsidP="00752FB5">
      <w:pPr>
        <w:tabs>
          <w:tab w:val="left" w:pos="6405"/>
        </w:tabs>
        <w:jc w:val="left"/>
        <w:rPr>
          <w:lang w:eastAsia="es-ES"/>
        </w:rPr>
      </w:pPr>
    </w:p>
    <w:p w:rsidR="00752FB5" w:rsidRDefault="00752FB5" w:rsidP="00752FB5">
      <w:pPr>
        <w:tabs>
          <w:tab w:val="left" w:pos="6405"/>
        </w:tabs>
        <w:jc w:val="left"/>
        <w:rPr>
          <w:lang w:eastAsia="es-ES"/>
        </w:rPr>
      </w:pPr>
    </w:p>
    <w:p w:rsidR="00F440BC" w:rsidRDefault="00752FB5" w:rsidP="00752FB5">
      <w:pPr>
        <w:tabs>
          <w:tab w:val="left" w:pos="6405"/>
        </w:tabs>
        <w:jc w:val="center"/>
        <w:rPr>
          <w:lang w:eastAsia="es-ES"/>
        </w:rPr>
      </w:pPr>
      <w:r>
        <w:rPr>
          <w:lang w:eastAsia="es-ES"/>
        </w:rPr>
        <w:t>Foto 4. Cultivo octubre 2019.</w:t>
      </w:r>
      <w:r>
        <w:rPr>
          <w:lang w:eastAsia="es-ES"/>
        </w:rPr>
        <w:br w:type="textWrapping" w:clear="all"/>
      </w:r>
    </w:p>
    <w:p w:rsidR="00752FB5" w:rsidRDefault="00752FB5" w:rsidP="00752FB5">
      <w:pPr>
        <w:tabs>
          <w:tab w:val="left" w:pos="6405"/>
        </w:tabs>
        <w:jc w:val="center"/>
        <w:rPr>
          <w:lang w:eastAsia="es-ES"/>
        </w:rPr>
      </w:pPr>
    </w:p>
    <w:p w:rsidR="00752FB5" w:rsidRDefault="00752FB5" w:rsidP="00752FB5">
      <w:pPr>
        <w:tabs>
          <w:tab w:val="left" w:pos="6405"/>
        </w:tabs>
        <w:jc w:val="center"/>
        <w:rPr>
          <w:lang w:eastAsia="es-ES"/>
        </w:rPr>
      </w:pPr>
    </w:p>
    <w:p w:rsidR="00752FB5" w:rsidRDefault="003D386C" w:rsidP="00752FB5">
      <w:pPr>
        <w:tabs>
          <w:tab w:val="left" w:pos="6405"/>
        </w:tabs>
        <w:jc w:val="left"/>
        <w:rPr>
          <w:lang w:eastAsia="es-ES"/>
        </w:rPr>
      </w:pPr>
      <w:r>
        <w:rPr>
          <w:noProof/>
          <w:lang w:eastAsia="es-ES"/>
        </w:rPr>
        <w:drawing>
          <wp:anchor distT="0" distB="0" distL="114300" distR="114300" simplePos="0" relativeHeight="251659264" behindDoc="0" locked="0" layoutInCell="1" allowOverlap="1">
            <wp:simplePos x="0" y="0"/>
            <wp:positionH relativeFrom="column">
              <wp:posOffset>1177290</wp:posOffset>
            </wp:positionH>
            <wp:positionV relativeFrom="paragraph">
              <wp:posOffset>266700</wp:posOffset>
            </wp:positionV>
            <wp:extent cx="2392045" cy="2226945"/>
            <wp:effectExtent l="0" t="0" r="6985" b="6985"/>
            <wp:wrapSquare wrapText="r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2045" cy="2226945"/>
                    </a:xfrm>
                    <a:prstGeom prst="rect">
                      <a:avLst/>
                    </a:prstGeom>
                    <a:noFill/>
                  </pic:spPr>
                </pic:pic>
              </a:graphicData>
            </a:graphic>
            <wp14:sizeRelH relativeFrom="page">
              <wp14:pctWidth>0</wp14:pctWidth>
            </wp14:sizeRelH>
            <wp14:sizeRelV relativeFrom="page">
              <wp14:pctHeight>0</wp14:pctHeight>
            </wp14:sizeRelV>
          </wp:anchor>
        </w:drawing>
      </w:r>
    </w:p>
    <w:p w:rsidR="00752FB5" w:rsidRDefault="00752FB5" w:rsidP="00752FB5">
      <w:pPr>
        <w:tabs>
          <w:tab w:val="left" w:pos="6405"/>
        </w:tabs>
        <w:jc w:val="left"/>
        <w:rPr>
          <w:lang w:eastAsia="es-ES"/>
        </w:rPr>
      </w:pPr>
    </w:p>
    <w:p w:rsidR="00752FB5" w:rsidRPr="00752FB5" w:rsidRDefault="00752FB5" w:rsidP="00752FB5">
      <w:pPr>
        <w:rPr>
          <w:lang w:eastAsia="es-ES"/>
        </w:rPr>
      </w:pPr>
    </w:p>
    <w:p w:rsidR="00752FB5" w:rsidRPr="00752FB5" w:rsidRDefault="00752FB5" w:rsidP="00752FB5">
      <w:pPr>
        <w:rPr>
          <w:lang w:eastAsia="es-ES"/>
        </w:rPr>
      </w:pPr>
    </w:p>
    <w:p w:rsidR="00752FB5" w:rsidRPr="00752FB5" w:rsidRDefault="00752FB5" w:rsidP="00752FB5">
      <w:pPr>
        <w:rPr>
          <w:lang w:eastAsia="es-ES"/>
        </w:rPr>
      </w:pPr>
    </w:p>
    <w:p w:rsidR="00752FB5" w:rsidRPr="00752FB5" w:rsidRDefault="00752FB5" w:rsidP="00FA5FA0">
      <w:pPr>
        <w:jc w:val="center"/>
        <w:rPr>
          <w:lang w:eastAsia="es-ES"/>
        </w:rPr>
      </w:pPr>
    </w:p>
    <w:p w:rsidR="00752FB5" w:rsidRPr="00752FB5" w:rsidRDefault="00752FB5" w:rsidP="00FA5FA0">
      <w:pPr>
        <w:jc w:val="center"/>
        <w:rPr>
          <w:lang w:eastAsia="es-ES"/>
        </w:rPr>
      </w:pPr>
    </w:p>
    <w:p w:rsidR="00752FB5" w:rsidRPr="00752FB5" w:rsidRDefault="00752FB5" w:rsidP="00752FB5">
      <w:pPr>
        <w:rPr>
          <w:lang w:eastAsia="es-ES"/>
        </w:rPr>
      </w:pPr>
    </w:p>
    <w:p w:rsidR="00752FB5" w:rsidRPr="00752FB5" w:rsidRDefault="00752FB5" w:rsidP="00752FB5">
      <w:pPr>
        <w:rPr>
          <w:lang w:eastAsia="es-ES"/>
        </w:rPr>
      </w:pPr>
    </w:p>
    <w:p w:rsidR="00752FB5" w:rsidRPr="00752FB5" w:rsidRDefault="00752FB5" w:rsidP="00752FB5">
      <w:pPr>
        <w:rPr>
          <w:lang w:eastAsia="es-ES"/>
        </w:rPr>
      </w:pPr>
    </w:p>
    <w:p w:rsidR="00752FB5" w:rsidRPr="00752FB5" w:rsidRDefault="00752FB5" w:rsidP="00752FB5">
      <w:pPr>
        <w:rPr>
          <w:lang w:eastAsia="es-ES"/>
        </w:rPr>
      </w:pPr>
    </w:p>
    <w:p w:rsidR="00752FB5" w:rsidRPr="00752FB5" w:rsidRDefault="00752FB5" w:rsidP="00752FB5">
      <w:pPr>
        <w:rPr>
          <w:lang w:eastAsia="es-ES"/>
        </w:rPr>
      </w:pPr>
    </w:p>
    <w:p w:rsidR="00752FB5" w:rsidRDefault="00752FB5" w:rsidP="00752FB5">
      <w:pPr>
        <w:tabs>
          <w:tab w:val="left" w:pos="6405"/>
        </w:tabs>
        <w:jc w:val="left"/>
        <w:rPr>
          <w:lang w:eastAsia="es-ES"/>
        </w:rPr>
      </w:pPr>
    </w:p>
    <w:p w:rsidR="00752FB5" w:rsidRDefault="00752FB5" w:rsidP="00FA5FA0">
      <w:pPr>
        <w:tabs>
          <w:tab w:val="left" w:pos="6405"/>
        </w:tabs>
        <w:jc w:val="center"/>
        <w:rPr>
          <w:lang w:eastAsia="es-ES"/>
        </w:rPr>
      </w:pPr>
    </w:p>
    <w:p w:rsidR="00752FB5" w:rsidRDefault="003D386C" w:rsidP="00FA5FA0">
      <w:pPr>
        <w:tabs>
          <w:tab w:val="left" w:pos="6405"/>
        </w:tabs>
        <w:jc w:val="center"/>
        <w:rPr>
          <w:lang w:eastAsia="es-ES"/>
        </w:rPr>
      </w:pPr>
      <w:r>
        <w:rPr>
          <w:noProof/>
          <w:lang w:eastAsia="es-ES"/>
        </w:rPr>
        <w:drawing>
          <wp:inline distT="0" distB="0" distL="0" distR="0">
            <wp:extent cx="3390900" cy="23812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0900" cy="2381250"/>
                    </a:xfrm>
                    <a:prstGeom prst="rect">
                      <a:avLst/>
                    </a:prstGeom>
                    <a:noFill/>
                    <a:ln>
                      <a:noFill/>
                    </a:ln>
                  </pic:spPr>
                </pic:pic>
              </a:graphicData>
            </a:graphic>
          </wp:inline>
        </w:drawing>
      </w:r>
    </w:p>
    <w:p w:rsidR="00752FB5" w:rsidRDefault="00FA5FA0" w:rsidP="00FA5FA0">
      <w:pPr>
        <w:tabs>
          <w:tab w:val="left" w:pos="6405"/>
        </w:tabs>
        <w:jc w:val="center"/>
        <w:rPr>
          <w:lang w:eastAsia="es-ES"/>
        </w:rPr>
      </w:pPr>
      <w:r>
        <w:rPr>
          <w:lang w:eastAsia="es-ES"/>
        </w:rPr>
        <w:t>Foto 5 y 6. Plantación octubre 2019.</w:t>
      </w:r>
    </w:p>
    <w:p w:rsidR="00FA5FA0" w:rsidRDefault="00FA5FA0" w:rsidP="00FA5FA0">
      <w:pPr>
        <w:tabs>
          <w:tab w:val="left" w:pos="6405"/>
        </w:tabs>
        <w:jc w:val="center"/>
        <w:rPr>
          <w:lang w:eastAsia="es-ES"/>
        </w:rPr>
      </w:pPr>
    </w:p>
    <w:p w:rsidR="00752FB5" w:rsidRPr="00F440BC" w:rsidRDefault="00752FB5" w:rsidP="00752FB5">
      <w:pPr>
        <w:tabs>
          <w:tab w:val="left" w:pos="6405"/>
        </w:tabs>
        <w:jc w:val="center"/>
        <w:rPr>
          <w:lang w:eastAsia="es-ES"/>
        </w:rPr>
      </w:pPr>
      <w:r>
        <w:rPr>
          <w:lang w:eastAsia="es-ES"/>
        </w:rPr>
        <w:br w:type="textWrapping" w:clear="all"/>
      </w:r>
    </w:p>
    <w:sectPr w:rsidR="00752FB5" w:rsidRPr="00F440BC" w:rsidSect="00EF41CC">
      <w:pgSz w:w="11906" w:h="16838"/>
      <w:pgMar w:top="2268" w:right="1134" w:bottom="1418" w:left="1701" w:header="709" w:footer="3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5E1A" w:rsidRDefault="00865E1A">
      <w:r>
        <w:separator/>
      </w:r>
    </w:p>
  </w:endnote>
  <w:endnote w:type="continuationSeparator" w:id="0">
    <w:p w:rsidR="00865E1A" w:rsidRDefault="00865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6533"/>
      <w:gridCol w:w="328"/>
      <w:gridCol w:w="2210"/>
    </w:tblGrid>
    <w:tr w:rsidR="00CF1B87" w:rsidRPr="003C4553" w:rsidTr="000C5497">
      <w:tc>
        <w:tcPr>
          <w:tcW w:w="3601" w:type="pct"/>
          <w:shd w:val="clear" w:color="auto" w:fill="auto"/>
          <w:vAlign w:val="bottom"/>
        </w:tcPr>
        <w:p w:rsidR="00CF1B87" w:rsidRPr="00992215" w:rsidRDefault="00CF1B87" w:rsidP="000C5497">
          <w:pPr>
            <w:spacing w:before="0" w:after="0" w:line="240" w:lineRule="auto"/>
            <w:jc w:val="left"/>
            <w:rPr>
              <w:color w:val="808080"/>
              <w:sz w:val="16"/>
              <w:szCs w:val="16"/>
            </w:rPr>
          </w:pPr>
          <w:r w:rsidRPr="00992215">
            <w:rPr>
              <w:color w:val="808080"/>
              <w:sz w:val="16"/>
              <w:szCs w:val="16"/>
            </w:rPr>
            <w:t>Servicio de Formación y Transferencia Tecnológica</w:t>
          </w:r>
        </w:p>
        <w:p w:rsidR="00CF1B87" w:rsidRDefault="00CF1B87" w:rsidP="000C5497">
          <w:pPr>
            <w:spacing w:before="0" w:after="0" w:line="240" w:lineRule="auto"/>
            <w:jc w:val="left"/>
            <w:rPr>
              <w:color w:val="808080"/>
              <w:sz w:val="16"/>
              <w:szCs w:val="16"/>
            </w:rPr>
          </w:pPr>
          <w:r w:rsidRPr="00992215">
            <w:rPr>
              <w:color w:val="808080"/>
              <w:sz w:val="16"/>
              <w:szCs w:val="16"/>
            </w:rPr>
            <w:t xml:space="preserve">Dirección General de </w:t>
          </w:r>
          <w:r>
            <w:rPr>
              <w:color w:val="808080"/>
              <w:sz w:val="16"/>
              <w:szCs w:val="16"/>
            </w:rPr>
            <w:t>Producción Agrícola, Ganadera y Medio Marino</w:t>
          </w:r>
        </w:p>
        <w:p w:rsidR="00CF1B87" w:rsidRDefault="00CF1B87" w:rsidP="000C5497">
          <w:pPr>
            <w:spacing w:before="0" w:after="0" w:line="240" w:lineRule="auto"/>
            <w:jc w:val="left"/>
            <w:rPr>
              <w:color w:val="808080"/>
              <w:sz w:val="16"/>
              <w:szCs w:val="16"/>
            </w:rPr>
          </w:pPr>
          <w:r>
            <w:rPr>
              <w:color w:val="808080"/>
              <w:sz w:val="16"/>
              <w:szCs w:val="16"/>
            </w:rPr>
            <w:t>C</w:t>
          </w:r>
          <w:r w:rsidRPr="00992215">
            <w:rPr>
              <w:color w:val="808080"/>
              <w:sz w:val="16"/>
              <w:szCs w:val="16"/>
            </w:rPr>
            <w:t>onsejería de Agua, Agricultura</w:t>
          </w:r>
          <w:r>
            <w:rPr>
              <w:color w:val="808080"/>
              <w:sz w:val="16"/>
              <w:szCs w:val="16"/>
            </w:rPr>
            <w:t>, Ganadería, Pesca y Medio Ambiente</w:t>
          </w:r>
        </w:p>
        <w:p w:rsidR="00CF1B87" w:rsidRPr="000F09B0" w:rsidRDefault="00CF1B87" w:rsidP="000840C1">
          <w:pPr>
            <w:pStyle w:val="Piedepgina"/>
            <w:ind w:left="4248"/>
            <w:rPr>
              <w:color w:val="808080"/>
              <w:sz w:val="16"/>
              <w:szCs w:val="16"/>
            </w:rPr>
          </w:pPr>
          <w:r w:rsidRPr="00992215">
            <w:rPr>
              <w:b/>
              <w:bCs/>
              <w:color w:val="808080"/>
              <w:sz w:val="20"/>
              <w:szCs w:val="20"/>
            </w:rPr>
            <w:fldChar w:fldCharType="begin"/>
          </w:r>
          <w:r w:rsidRPr="00992215">
            <w:rPr>
              <w:b/>
              <w:bCs/>
              <w:color w:val="808080"/>
              <w:sz w:val="20"/>
              <w:szCs w:val="20"/>
            </w:rPr>
            <w:instrText>PAGE</w:instrText>
          </w:r>
          <w:r w:rsidRPr="00992215">
            <w:rPr>
              <w:b/>
              <w:bCs/>
              <w:color w:val="808080"/>
              <w:sz w:val="20"/>
              <w:szCs w:val="20"/>
            </w:rPr>
            <w:fldChar w:fldCharType="separate"/>
          </w:r>
          <w:r w:rsidR="009423DD">
            <w:rPr>
              <w:b/>
              <w:bCs/>
              <w:noProof/>
              <w:color w:val="808080"/>
              <w:sz w:val="20"/>
              <w:szCs w:val="20"/>
            </w:rPr>
            <w:t>6</w:t>
          </w:r>
          <w:r w:rsidRPr="00992215">
            <w:rPr>
              <w:b/>
              <w:bCs/>
              <w:color w:val="808080"/>
              <w:sz w:val="20"/>
              <w:szCs w:val="20"/>
            </w:rPr>
            <w:fldChar w:fldCharType="end"/>
          </w:r>
          <w:r w:rsidRPr="00992215">
            <w:rPr>
              <w:b/>
              <w:bCs/>
              <w:color w:val="808080"/>
              <w:sz w:val="20"/>
              <w:szCs w:val="20"/>
            </w:rPr>
            <w:t xml:space="preserve"> </w:t>
          </w:r>
          <w:r w:rsidRPr="00992215">
            <w:rPr>
              <w:color w:val="808080"/>
              <w:sz w:val="20"/>
              <w:szCs w:val="20"/>
            </w:rPr>
            <w:t xml:space="preserve">de </w:t>
          </w:r>
          <w:r w:rsidRPr="00992215">
            <w:rPr>
              <w:b/>
              <w:bCs/>
              <w:color w:val="808080"/>
              <w:sz w:val="20"/>
              <w:szCs w:val="20"/>
            </w:rPr>
            <w:fldChar w:fldCharType="begin"/>
          </w:r>
          <w:r w:rsidRPr="00992215">
            <w:rPr>
              <w:b/>
              <w:bCs/>
              <w:color w:val="808080"/>
              <w:sz w:val="20"/>
              <w:szCs w:val="20"/>
            </w:rPr>
            <w:instrText>NUMPAGES</w:instrText>
          </w:r>
          <w:r w:rsidRPr="00992215">
            <w:rPr>
              <w:b/>
              <w:bCs/>
              <w:color w:val="808080"/>
              <w:sz w:val="20"/>
              <w:szCs w:val="20"/>
            </w:rPr>
            <w:fldChar w:fldCharType="separate"/>
          </w:r>
          <w:r w:rsidR="009423DD">
            <w:rPr>
              <w:b/>
              <w:bCs/>
              <w:noProof/>
              <w:color w:val="808080"/>
              <w:sz w:val="20"/>
              <w:szCs w:val="20"/>
            </w:rPr>
            <w:t>16</w:t>
          </w:r>
          <w:r w:rsidRPr="00992215">
            <w:rPr>
              <w:b/>
              <w:bCs/>
              <w:color w:val="808080"/>
              <w:sz w:val="20"/>
              <w:szCs w:val="20"/>
            </w:rPr>
            <w:fldChar w:fldCharType="end"/>
          </w:r>
        </w:p>
      </w:tc>
      <w:tc>
        <w:tcPr>
          <w:tcW w:w="181" w:type="pct"/>
          <w:shd w:val="clear" w:color="auto" w:fill="auto"/>
          <w:vAlign w:val="bottom"/>
        </w:tcPr>
        <w:p w:rsidR="00CF1B87" w:rsidRPr="000F09B0" w:rsidRDefault="00CF1B87" w:rsidP="000F09B0">
          <w:pPr>
            <w:pStyle w:val="Piedepgina"/>
            <w:tabs>
              <w:tab w:val="clear" w:pos="4252"/>
              <w:tab w:val="clear" w:pos="8504"/>
              <w:tab w:val="left" w:pos="5909"/>
            </w:tabs>
            <w:ind w:left="-1204"/>
            <w:jc w:val="center"/>
            <w:rPr>
              <w:color w:val="808080"/>
              <w:sz w:val="16"/>
              <w:szCs w:val="16"/>
            </w:rPr>
          </w:pPr>
          <w:r w:rsidRPr="000F09B0">
            <w:rPr>
              <w:b/>
              <w:bCs/>
              <w:noProof/>
              <w:color w:val="808080"/>
              <w:sz w:val="20"/>
              <w:szCs w:val="20"/>
            </w:rPr>
            <w:fldChar w:fldCharType="begin"/>
          </w:r>
          <w:r w:rsidRPr="000F09B0">
            <w:rPr>
              <w:b/>
              <w:bCs/>
              <w:noProof/>
              <w:color w:val="808080"/>
              <w:sz w:val="20"/>
              <w:szCs w:val="20"/>
            </w:rPr>
            <w:instrText>PAGE</w:instrText>
          </w:r>
          <w:r w:rsidRPr="000F09B0">
            <w:rPr>
              <w:b/>
              <w:bCs/>
              <w:noProof/>
              <w:color w:val="808080"/>
              <w:sz w:val="20"/>
              <w:szCs w:val="20"/>
            </w:rPr>
            <w:fldChar w:fldCharType="separate"/>
          </w:r>
          <w:r w:rsidR="009423DD">
            <w:rPr>
              <w:b/>
              <w:bCs/>
              <w:noProof/>
              <w:color w:val="808080"/>
              <w:sz w:val="20"/>
              <w:szCs w:val="20"/>
            </w:rPr>
            <w:t>6</w:t>
          </w:r>
          <w:r w:rsidRPr="000F09B0">
            <w:rPr>
              <w:b/>
              <w:bCs/>
              <w:noProof/>
              <w:color w:val="808080"/>
              <w:sz w:val="20"/>
              <w:szCs w:val="20"/>
            </w:rPr>
            <w:fldChar w:fldCharType="end"/>
          </w:r>
          <w:r w:rsidRPr="000F09B0">
            <w:rPr>
              <w:b/>
              <w:bCs/>
              <w:noProof/>
              <w:color w:val="808080"/>
              <w:sz w:val="20"/>
              <w:szCs w:val="20"/>
            </w:rPr>
            <w:t xml:space="preserve"> de </w:t>
          </w:r>
          <w:r w:rsidRPr="000F09B0">
            <w:rPr>
              <w:b/>
              <w:bCs/>
              <w:noProof/>
              <w:color w:val="808080"/>
              <w:sz w:val="20"/>
              <w:szCs w:val="20"/>
            </w:rPr>
            <w:fldChar w:fldCharType="begin"/>
          </w:r>
          <w:r w:rsidRPr="000F09B0">
            <w:rPr>
              <w:b/>
              <w:bCs/>
              <w:noProof/>
              <w:color w:val="808080"/>
              <w:sz w:val="20"/>
              <w:szCs w:val="20"/>
            </w:rPr>
            <w:instrText>NUMPAGES</w:instrText>
          </w:r>
          <w:r w:rsidRPr="000F09B0">
            <w:rPr>
              <w:b/>
              <w:bCs/>
              <w:noProof/>
              <w:color w:val="808080"/>
              <w:sz w:val="20"/>
              <w:szCs w:val="20"/>
            </w:rPr>
            <w:fldChar w:fldCharType="separate"/>
          </w:r>
          <w:r w:rsidR="009423DD">
            <w:rPr>
              <w:b/>
              <w:bCs/>
              <w:noProof/>
              <w:color w:val="808080"/>
              <w:sz w:val="20"/>
              <w:szCs w:val="20"/>
            </w:rPr>
            <w:t>16</w:t>
          </w:r>
          <w:r w:rsidRPr="000F09B0">
            <w:rPr>
              <w:b/>
              <w:bCs/>
              <w:noProof/>
              <w:color w:val="808080"/>
              <w:sz w:val="20"/>
              <w:szCs w:val="20"/>
            </w:rPr>
            <w:fldChar w:fldCharType="end"/>
          </w:r>
        </w:p>
      </w:tc>
      <w:tc>
        <w:tcPr>
          <w:tcW w:w="1218" w:type="pct"/>
          <w:shd w:val="clear" w:color="auto" w:fill="auto"/>
          <w:vAlign w:val="bottom"/>
        </w:tcPr>
        <w:p w:rsidR="00CF1B87" w:rsidRPr="00992215" w:rsidRDefault="00CF1B87" w:rsidP="000C5497">
          <w:pPr>
            <w:pStyle w:val="Encabezado"/>
            <w:spacing w:before="0"/>
            <w:ind w:left="-959"/>
            <w:jc w:val="right"/>
            <w:rPr>
              <w:b/>
              <w:sz w:val="18"/>
              <w:szCs w:val="18"/>
            </w:rPr>
          </w:pPr>
          <w:r w:rsidRPr="00992215">
            <w:rPr>
              <w:sz w:val="18"/>
              <w:szCs w:val="18"/>
            </w:rPr>
            <w:t xml:space="preserve">Código: </w:t>
          </w:r>
          <w:r>
            <w:rPr>
              <w:sz w:val="18"/>
              <w:szCs w:val="18"/>
            </w:rPr>
            <w:t>19CLO1_1</w:t>
          </w:r>
        </w:p>
        <w:p w:rsidR="00CF1B87" w:rsidRPr="00992215" w:rsidRDefault="00CF1B87" w:rsidP="000C5497">
          <w:pPr>
            <w:pStyle w:val="Piedepgina"/>
            <w:tabs>
              <w:tab w:val="clear" w:pos="4252"/>
              <w:tab w:val="clear" w:pos="8504"/>
              <w:tab w:val="left" w:pos="5909"/>
            </w:tabs>
            <w:spacing w:before="0"/>
            <w:jc w:val="right"/>
            <w:rPr>
              <w:sz w:val="16"/>
              <w:szCs w:val="16"/>
            </w:rPr>
          </w:pPr>
          <w:r w:rsidRPr="00992215">
            <w:rPr>
              <w:sz w:val="16"/>
              <w:szCs w:val="16"/>
            </w:rPr>
            <w:t xml:space="preserve">Fecha: </w:t>
          </w:r>
          <w:r>
            <w:rPr>
              <w:b/>
              <w:sz w:val="16"/>
              <w:szCs w:val="16"/>
            </w:rPr>
            <w:t>28/10/2019</w:t>
          </w:r>
        </w:p>
        <w:p w:rsidR="00CF1B87" w:rsidRPr="00992215" w:rsidRDefault="00CF1B87" w:rsidP="000C5497">
          <w:pPr>
            <w:pStyle w:val="Piedepgina"/>
            <w:tabs>
              <w:tab w:val="clear" w:pos="4252"/>
              <w:tab w:val="clear" w:pos="8504"/>
              <w:tab w:val="left" w:pos="5909"/>
            </w:tabs>
            <w:spacing w:before="0"/>
            <w:jc w:val="right"/>
            <w:rPr>
              <w:rFonts w:ascii="Arial" w:hAnsi="Arial" w:cs="Arial"/>
              <w:b/>
              <w:sz w:val="14"/>
              <w:szCs w:val="14"/>
            </w:rPr>
          </w:pPr>
        </w:p>
        <w:p w:rsidR="00CF1B87" w:rsidRPr="000840C1" w:rsidRDefault="00CF1B87" w:rsidP="000C5497">
          <w:pPr>
            <w:pStyle w:val="Piedepgina"/>
            <w:tabs>
              <w:tab w:val="clear" w:pos="4252"/>
              <w:tab w:val="clear" w:pos="8504"/>
              <w:tab w:val="left" w:pos="5909"/>
            </w:tabs>
            <w:spacing w:before="0"/>
            <w:jc w:val="right"/>
            <w:rPr>
              <w:rFonts w:ascii="Arial" w:hAnsi="Arial" w:cs="Arial"/>
              <w:color w:val="FF0000"/>
              <w:sz w:val="14"/>
              <w:szCs w:val="14"/>
            </w:rPr>
          </w:pPr>
          <w:r w:rsidRPr="000840C1">
            <w:rPr>
              <w:rFonts w:ascii="Arial" w:hAnsi="Arial" w:cs="Arial"/>
              <w:color w:val="FF0000"/>
              <w:sz w:val="14"/>
              <w:szCs w:val="14"/>
            </w:rPr>
            <w:t>FMG04-SFTT-02 v4</w:t>
          </w:r>
        </w:p>
      </w:tc>
    </w:tr>
  </w:tbl>
  <w:p w:rsidR="00CF1B87" w:rsidRPr="000F09B0" w:rsidRDefault="003D386C" w:rsidP="000F09B0">
    <w:pPr>
      <w:pStyle w:val="Piedepgina"/>
      <w:tabs>
        <w:tab w:val="clear" w:pos="4252"/>
        <w:tab w:val="clear" w:pos="8504"/>
        <w:tab w:val="left" w:pos="5909"/>
      </w:tabs>
      <w:spacing w:before="0"/>
      <w:jc w:val="right"/>
      <w:rPr>
        <w:rFonts w:ascii="Arial" w:hAnsi="Arial" w:cs="Arial"/>
        <w:sz w:val="14"/>
        <w:szCs w:val="14"/>
      </w:rPr>
    </w:pPr>
    <w:r>
      <w:rPr>
        <w:rFonts w:ascii="Arial" w:hAnsi="Arial" w:cs="Arial"/>
        <w:noProof/>
        <w:sz w:val="14"/>
        <w:szCs w:val="14"/>
        <w:lang w:eastAsia="es-ES"/>
      </w:rPr>
      <w:drawing>
        <wp:anchor distT="0" distB="0" distL="114300" distR="114300" simplePos="0" relativeHeight="251659264" behindDoc="1" locked="0" layoutInCell="1" allowOverlap="1">
          <wp:simplePos x="0" y="0"/>
          <wp:positionH relativeFrom="column">
            <wp:posOffset>4182745</wp:posOffset>
          </wp:positionH>
          <wp:positionV relativeFrom="paragraph">
            <wp:posOffset>-4086860</wp:posOffset>
          </wp:positionV>
          <wp:extent cx="2800350" cy="53435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0350" cy="5343525"/>
                  </a:xfrm>
                  <a:prstGeom prst="rect">
                    <a:avLst/>
                  </a:prstGeom>
                  <a:noFill/>
                </pic:spPr>
              </pic:pic>
            </a:graphicData>
          </a:graphic>
          <wp14:sizeRelH relativeFrom="page">
            <wp14:pctWidth>0</wp14:pctWidth>
          </wp14:sizeRelH>
          <wp14:sizeRelV relativeFrom="page">
            <wp14:pctHeight>0</wp14:pctHeight>
          </wp14:sizeRelV>
        </wp:anchor>
      </w:drawing>
    </w:r>
  </w:p>
  <w:p w:rsidR="00CF1B87" w:rsidRDefault="00CF1B8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5E1A" w:rsidRDefault="00865E1A">
      <w:r>
        <w:separator/>
      </w:r>
    </w:p>
  </w:footnote>
  <w:footnote w:type="continuationSeparator" w:id="0">
    <w:p w:rsidR="00865E1A" w:rsidRDefault="00865E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22" w:type="dxa"/>
      <w:tblLook w:val="04A0" w:firstRow="1" w:lastRow="0" w:firstColumn="1" w:lastColumn="0" w:noHBand="0" w:noVBand="1"/>
    </w:tblPr>
    <w:tblGrid>
      <w:gridCol w:w="9322"/>
    </w:tblGrid>
    <w:tr w:rsidR="00CF1B87" w:rsidTr="00992215">
      <w:tc>
        <w:tcPr>
          <w:tcW w:w="9322" w:type="dxa"/>
          <w:shd w:val="clear" w:color="auto" w:fill="auto"/>
        </w:tcPr>
        <w:p w:rsidR="00CF1B87" w:rsidRPr="00992215" w:rsidRDefault="00CF1B87" w:rsidP="00992215">
          <w:pPr>
            <w:pStyle w:val="Encabezado"/>
            <w:jc w:val="right"/>
            <w:rPr>
              <w:sz w:val="16"/>
              <w:szCs w:val="16"/>
            </w:rPr>
          </w:pPr>
          <w:r w:rsidRPr="00992215">
            <w:rPr>
              <w:sz w:val="16"/>
              <w:szCs w:val="16"/>
            </w:rPr>
            <w:t xml:space="preserve"> </w:t>
          </w:r>
        </w:p>
      </w:tc>
    </w:tr>
  </w:tbl>
  <w:p w:rsidR="00CF1B87" w:rsidRDefault="003D386C" w:rsidP="00252581">
    <w:pPr>
      <w:pStyle w:val="Encabezado"/>
      <w:jc w:val="center"/>
    </w:pPr>
    <w:r>
      <w:rPr>
        <w:noProof/>
        <w:lang w:eastAsia="es-ES"/>
      </w:rPr>
      <w:drawing>
        <wp:anchor distT="0" distB="0" distL="114300" distR="114300" simplePos="0" relativeHeight="251658240" behindDoc="0" locked="0" layoutInCell="1" allowOverlap="1">
          <wp:simplePos x="0" y="0"/>
          <wp:positionH relativeFrom="column">
            <wp:posOffset>4743450</wp:posOffset>
          </wp:positionH>
          <wp:positionV relativeFrom="paragraph">
            <wp:posOffset>43180</wp:posOffset>
          </wp:positionV>
          <wp:extent cx="1137285" cy="793750"/>
          <wp:effectExtent l="0" t="0" r="0" b="5080"/>
          <wp:wrapNone/>
          <wp:docPr id="9" name="Imagen 4" descr="Logo Europa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Europa compl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7285" cy="7937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57216" behindDoc="0" locked="0" layoutInCell="1" allowOverlap="1">
          <wp:simplePos x="0" y="0"/>
          <wp:positionH relativeFrom="column">
            <wp:posOffset>-220345</wp:posOffset>
          </wp:positionH>
          <wp:positionV relativeFrom="paragraph">
            <wp:posOffset>-59690</wp:posOffset>
          </wp:positionV>
          <wp:extent cx="1361440" cy="572770"/>
          <wp:effectExtent l="0" t="0" r="0" b="5080"/>
          <wp:wrapNone/>
          <wp:docPr id="7" name="Imagen 5" descr="Logo RM prefe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 RM prefer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1440" cy="5727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
      </w:rPr>
      <w:drawing>
        <wp:inline distT="0" distB="0" distL="0" distR="0">
          <wp:extent cx="2571750" cy="476250"/>
          <wp:effectExtent l="0" t="0" r="0" b="0"/>
          <wp:docPr id="3" name="Imagen 3" descr="Ministerio de Agricultura, Pesca y AlimentaciÃ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isterio de Agricultura, Pesca y AlimentaciÃ³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71750" cy="476250"/>
                  </a:xfrm>
                  <a:prstGeom prst="rect">
                    <a:avLst/>
                  </a:prstGeom>
                  <a:noFill/>
                  <a:ln>
                    <a:noFill/>
                  </a:ln>
                </pic:spPr>
              </pic:pic>
            </a:graphicData>
          </a:graphic>
        </wp:inline>
      </w:drawing>
    </w:r>
    <w:r>
      <w:rPr>
        <w:noProof/>
        <w:lang w:eastAsia="es-ES"/>
      </w:rPr>
      <mc:AlternateContent>
        <mc:Choice Requires="wps">
          <w:drawing>
            <wp:anchor distT="0" distB="0" distL="114300" distR="114300" simplePos="0" relativeHeight="251656192" behindDoc="0" locked="0" layoutInCell="1" allowOverlap="1">
              <wp:simplePos x="0" y="0"/>
              <wp:positionH relativeFrom="column">
                <wp:posOffset>-4178935</wp:posOffset>
              </wp:positionH>
              <wp:positionV relativeFrom="paragraph">
                <wp:posOffset>4638675</wp:posOffset>
              </wp:positionV>
              <wp:extent cx="7673975" cy="1315720"/>
              <wp:effectExtent l="635" t="1905" r="0" b="1270"/>
              <wp:wrapNone/>
              <wp:docPr id="1"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673975" cy="131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F1B87" w:rsidRPr="001C009F" w:rsidRDefault="00CF1B87">
                          <w:pPr>
                            <w:rPr>
                              <w:color w:val="FF0000"/>
                              <w:sz w:val="56"/>
                              <w:szCs w:val="56"/>
                              <w:lang w:val="es-ES_tradnl"/>
                            </w:rPr>
                          </w:pPr>
                          <w:r w:rsidRPr="001C009F">
                            <w:rPr>
                              <w:color w:val="D9D9D9"/>
                              <w:sz w:val="56"/>
                              <w:szCs w:val="56"/>
                              <w:lang w:val="es-ES_tradnl"/>
                            </w:rPr>
                            <w:t>Actividades de Demostración y Transferencia 201</w:t>
                          </w:r>
                          <w:r>
                            <w:rPr>
                              <w:color w:val="D9D9D9"/>
                              <w:sz w:val="56"/>
                              <w:szCs w:val="56"/>
                              <w:lang w:val="es-ES_tradnl"/>
                            </w:rPr>
                            <w:t>9</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5 Cuadro de texto" o:spid="_x0000_s1026" type="#_x0000_t202" style="position:absolute;left:0;text-align:left;margin-left:-329.05pt;margin-top:365.25pt;width:604.25pt;height:103.6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" filled="f" stroked="f" strokeweight=".5pt">
              <v:textbox style="layout-flow:vertical;mso-layout-flow-alt:bottom-to-top">
                <w:txbxContent>
                  <w:p w:rsidR="00CF1B87" w:rsidRPr="001C009F" w:rsidRDefault="00CF1B87">
                    <w:pPr>
                      <w:rPr>
                        <w:color w:val="FF0000"/>
                        <w:sz w:val="56"/>
                        <w:szCs w:val="56"/>
                        <w:lang w:val="es-ES_tradnl"/>
                      </w:rPr>
                    </w:pPr>
                    <w:r w:rsidRPr="001C009F">
                      <w:rPr>
                        <w:color w:val="D9D9D9"/>
                        <w:sz w:val="56"/>
                        <w:szCs w:val="56"/>
                        <w:lang w:val="es-ES_tradnl"/>
                      </w:rPr>
                      <w:t>Actividades de Demostración y Transferencia 201</w:t>
                    </w:r>
                    <w:r>
                      <w:rPr>
                        <w:color w:val="D9D9D9"/>
                        <w:sz w:val="56"/>
                        <w:szCs w:val="56"/>
                        <w:lang w:val="es-ES_tradnl"/>
                      </w:rPr>
                      <w:t>9</w:t>
                    </w:r>
                  </w:p>
                </w:txbxContent>
              </v:textbox>
            </v:shape>
          </w:pict>
        </mc:Fallback>
      </mc:AlternateContent>
    </w:r>
  </w:p>
  <w:p w:rsidR="00CF1B87" w:rsidRDefault="00CF1B8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F30A6"/>
    <w:multiLevelType w:val="hybridMultilevel"/>
    <w:tmpl w:val="94A2A770"/>
    <w:lvl w:ilvl="0" w:tplc="1E121C8A">
      <w:start w:val="1"/>
      <w:numFmt w:val="lowerLetter"/>
      <w:pStyle w:val="Normalletra"/>
      <w:lvlText w:val="%1)"/>
      <w:lvlJc w:val="left"/>
      <w:pPr>
        <w:tabs>
          <w:tab w:val="num" w:pos="189"/>
        </w:tabs>
        <w:ind w:left="189"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tabs>
          <w:tab w:val="num" w:pos="909"/>
        </w:tabs>
        <w:ind w:left="909" w:hanging="360"/>
      </w:pPr>
      <w:rPr>
        <w:rFonts w:cs="Times New Roman"/>
      </w:rPr>
    </w:lvl>
    <w:lvl w:ilvl="2" w:tplc="0C0A001B" w:tentative="1">
      <w:start w:val="1"/>
      <w:numFmt w:val="lowerRoman"/>
      <w:lvlText w:val="%3."/>
      <w:lvlJc w:val="right"/>
      <w:pPr>
        <w:tabs>
          <w:tab w:val="num" w:pos="1629"/>
        </w:tabs>
        <w:ind w:left="1629" w:hanging="180"/>
      </w:pPr>
      <w:rPr>
        <w:rFonts w:cs="Times New Roman"/>
      </w:rPr>
    </w:lvl>
    <w:lvl w:ilvl="3" w:tplc="0C0A000F" w:tentative="1">
      <w:start w:val="1"/>
      <w:numFmt w:val="decimal"/>
      <w:lvlText w:val="%4."/>
      <w:lvlJc w:val="left"/>
      <w:pPr>
        <w:tabs>
          <w:tab w:val="num" w:pos="2349"/>
        </w:tabs>
        <w:ind w:left="2349" w:hanging="360"/>
      </w:pPr>
      <w:rPr>
        <w:rFonts w:cs="Times New Roman"/>
      </w:rPr>
    </w:lvl>
    <w:lvl w:ilvl="4" w:tplc="0C0A0019" w:tentative="1">
      <w:start w:val="1"/>
      <w:numFmt w:val="lowerLetter"/>
      <w:lvlText w:val="%5."/>
      <w:lvlJc w:val="left"/>
      <w:pPr>
        <w:tabs>
          <w:tab w:val="num" w:pos="3069"/>
        </w:tabs>
        <w:ind w:left="3069" w:hanging="360"/>
      </w:pPr>
      <w:rPr>
        <w:rFonts w:cs="Times New Roman"/>
      </w:rPr>
    </w:lvl>
    <w:lvl w:ilvl="5" w:tplc="0C0A001B" w:tentative="1">
      <w:start w:val="1"/>
      <w:numFmt w:val="lowerRoman"/>
      <w:lvlText w:val="%6."/>
      <w:lvlJc w:val="right"/>
      <w:pPr>
        <w:tabs>
          <w:tab w:val="num" w:pos="3789"/>
        </w:tabs>
        <w:ind w:left="3789" w:hanging="180"/>
      </w:pPr>
      <w:rPr>
        <w:rFonts w:cs="Times New Roman"/>
      </w:rPr>
    </w:lvl>
    <w:lvl w:ilvl="6" w:tplc="0C0A000F" w:tentative="1">
      <w:start w:val="1"/>
      <w:numFmt w:val="decimal"/>
      <w:lvlText w:val="%7."/>
      <w:lvlJc w:val="left"/>
      <w:pPr>
        <w:tabs>
          <w:tab w:val="num" w:pos="4509"/>
        </w:tabs>
        <w:ind w:left="4509" w:hanging="360"/>
      </w:pPr>
      <w:rPr>
        <w:rFonts w:cs="Times New Roman"/>
      </w:rPr>
    </w:lvl>
    <w:lvl w:ilvl="7" w:tplc="0C0A0019" w:tentative="1">
      <w:start w:val="1"/>
      <w:numFmt w:val="lowerLetter"/>
      <w:lvlText w:val="%8."/>
      <w:lvlJc w:val="left"/>
      <w:pPr>
        <w:tabs>
          <w:tab w:val="num" w:pos="5229"/>
        </w:tabs>
        <w:ind w:left="5229" w:hanging="360"/>
      </w:pPr>
      <w:rPr>
        <w:rFonts w:cs="Times New Roman"/>
      </w:rPr>
    </w:lvl>
    <w:lvl w:ilvl="8" w:tplc="0C0A001B" w:tentative="1">
      <w:start w:val="1"/>
      <w:numFmt w:val="lowerRoman"/>
      <w:lvlText w:val="%9."/>
      <w:lvlJc w:val="right"/>
      <w:pPr>
        <w:tabs>
          <w:tab w:val="num" w:pos="5949"/>
        </w:tabs>
        <w:ind w:left="5949" w:hanging="180"/>
      </w:pPr>
      <w:rPr>
        <w:rFonts w:cs="Times New Roman"/>
      </w:rPr>
    </w:lvl>
  </w:abstractNum>
  <w:abstractNum w:abstractNumId="1" w15:restartNumberingAfterBreak="0">
    <w:nsid w:val="1FFA0493"/>
    <w:multiLevelType w:val="multilevel"/>
    <w:tmpl w:val="C6F8D544"/>
    <w:lvl w:ilvl="0">
      <w:start w:val="1"/>
      <w:numFmt w:val="decimal"/>
      <w:pStyle w:val="Ttulo1"/>
      <w:suff w:val="space"/>
      <w:lvlText w:val="%1."/>
      <w:lvlJc w:val="left"/>
      <w:pPr>
        <w:ind w:left="360" w:hanging="360"/>
      </w:pPr>
      <w:rPr>
        <w:rFonts w:ascii="Calibri" w:hAnsi="Calibri" w:cs="Calibri" w:hint="default"/>
        <w:sz w:val="22"/>
        <w:szCs w:val="22"/>
      </w:rPr>
    </w:lvl>
    <w:lvl w:ilvl="1">
      <w:start w:val="1"/>
      <w:numFmt w:val="decimal"/>
      <w:pStyle w:val="Aroca2"/>
      <w:suff w:val="space"/>
      <w:lvlText w:val="%1.%2."/>
      <w:lvlJc w:val="left"/>
      <w:pPr>
        <w:ind w:left="1418"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tulo3"/>
      <w:suff w:val="space"/>
      <w:lvlText w:val="%1.%2.%3."/>
      <w:lvlJc w:val="left"/>
      <w:pPr>
        <w:ind w:left="567" w:hanging="56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45B278A7"/>
    <w:multiLevelType w:val="hybridMultilevel"/>
    <w:tmpl w:val="A5B6DC74"/>
    <w:lvl w:ilvl="0" w:tplc="EDB6F68E">
      <w:start w:val="1"/>
      <w:numFmt w:val="bullet"/>
      <w:pStyle w:val="Normalpuntuacin"/>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7320D29"/>
    <w:multiLevelType w:val="hybridMultilevel"/>
    <w:tmpl w:val="306C1E1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9B66B08"/>
    <w:multiLevelType w:val="hybridMultilevel"/>
    <w:tmpl w:val="C1CC28D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A0F201F"/>
    <w:multiLevelType w:val="hybridMultilevel"/>
    <w:tmpl w:val="021C30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72654E91"/>
    <w:multiLevelType w:val="hybridMultilevel"/>
    <w:tmpl w:val="B7B086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5"/>
  </w:num>
  <w:num w:numId="5">
    <w:abstractNumId w:val="4"/>
  </w:num>
  <w:num w:numId="6">
    <w:abstractNumId w:val="3"/>
  </w:num>
  <w:num w:numId="7">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17F"/>
    <w:rsid w:val="0000401A"/>
    <w:rsid w:val="00005DC2"/>
    <w:rsid w:val="00013AAB"/>
    <w:rsid w:val="00017764"/>
    <w:rsid w:val="000209F0"/>
    <w:rsid w:val="00027A15"/>
    <w:rsid w:val="00030FAC"/>
    <w:rsid w:val="000364E7"/>
    <w:rsid w:val="00046D56"/>
    <w:rsid w:val="00064958"/>
    <w:rsid w:val="00064B71"/>
    <w:rsid w:val="00074BDE"/>
    <w:rsid w:val="00081E67"/>
    <w:rsid w:val="00083C0B"/>
    <w:rsid w:val="000840C1"/>
    <w:rsid w:val="00086B25"/>
    <w:rsid w:val="000878DA"/>
    <w:rsid w:val="00094E8E"/>
    <w:rsid w:val="00096D38"/>
    <w:rsid w:val="000A2014"/>
    <w:rsid w:val="000B7209"/>
    <w:rsid w:val="000C0A25"/>
    <w:rsid w:val="000C1775"/>
    <w:rsid w:val="000C215D"/>
    <w:rsid w:val="000C3A40"/>
    <w:rsid w:val="000C5497"/>
    <w:rsid w:val="000D14C5"/>
    <w:rsid w:val="000D2015"/>
    <w:rsid w:val="000D4544"/>
    <w:rsid w:val="000D7120"/>
    <w:rsid w:val="000D722C"/>
    <w:rsid w:val="000D7265"/>
    <w:rsid w:val="000D7A92"/>
    <w:rsid w:val="000E2A07"/>
    <w:rsid w:val="000E30E9"/>
    <w:rsid w:val="000E5134"/>
    <w:rsid w:val="000F09B0"/>
    <w:rsid w:val="000F2F5D"/>
    <w:rsid w:val="000F5B09"/>
    <w:rsid w:val="000F77E2"/>
    <w:rsid w:val="00103967"/>
    <w:rsid w:val="00104B51"/>
    <w:rsid w:val="00104F51"/>
    <w:rsid w:val="00114943"/>
    <w:rsid w:val="00121194"/>
    <w:rsid w:val="001302F1"/>
    <w:rsid w:val="0013465A"/>
    <w:rsid w:val="0013475D"/>
    <w:rsid w:val="001363E0"/>
    <w:rsid w:val="00137F65"/>
    <w:rsid w:val="00156E00"/>
    <w:rsid w:val="0016243D"/>
    <w:rsid w:val="0016520A"/>
    <w:rsid w:val="001718DE"/>
    <w:rsid w:val="001750B9"/>
    <w:rsid w:val="0018073F"/>
    <w:rsid w:val="00186591"/>
    <w:rsid w:val="0019458F"/>
    <w:rsid w:val="00196732"/>
    <w:rsid w:val="001A2900"/>
    <w:rsid w:val="001C009F"/>
    <w:rsid w:val="001C391F"/>
    <w:rsid w:val="001C4DAA"/>
    <w:rsid w:val="001D0209"/>
    <w:rsid w:val="001D1199"/>
    <w:rsid w:val="001D1E81"/>
    <w:rsid w:val="001D31BB"/>
    <w:rsid w:val="001E4C60"/>
    <w:rsid w:val="001F331B"/>
    <w:rsid w:val="001F6D4B"/>
    <w:rsid w:val="00207A7E"/>
    <w:rsid w:val="00211982"/>
    <w:rsid w:val="00213C4A"/>
    <w:rsid w:val="00215F3F"/>
    <w:rsid w:val="002209C9"/>
    <w:rsid w:val="002214EB"/>
    <w:rsid w:val="00224C1E"/>
    <w:rsid w:val="0022662B"/>
    <w:rsid w:val="0023147B"/>
    <w:rsid w:val="002327E2"/>
    <w:rsid w:val="00240A07"/>
    <w:rsid w:val="00240ECF"/>
    <w:rsid w:val="00247EA9"/>
    <w:rsid w:val="00252581"/>
    <w:rsid w:val="002531D9"/>
    <w:rsid w:val="00257F49"/>
    <w:rsid w:val="002631F9"/>
    <w:rsid w:val="00265CC9"/>
    <w:rsid w:val="00266F4D"/>
    <w:rsid w:val="00283C98"/>
    <w:rsid w:val="00287196"/>
    <w:rsid w:val="00292F7B"/>
    <w:rsid w:val="002A0707"/>
    <w:rsid w:val="002A1068"/>
    <w:rsid w:val="002A5122"/>
    <w:rsid w:val="002B159A"/>
    <w:rsid w:val="002C653E"/>
    <w:rsid w:val="002D2BF8"/>
    <w:rsid w:val="002E28A4"/>
    <w:rsid w:val="002F04C1"/>
    <w:rsid w:val="002F0A43"/>
    <w:rsid w:val="002F7E74"/>
    <w:rsid w:val="00300920"/>
    <w:rsid w:val="00302104"/>
    <w:rsid w:val="0031196E"/>
    <w:rsid w:val="003136AA"/>
    <w:rsid w:val="003153AD"/>
    <w:rsid w:val="00320E63"/>
    <w:rsid w:val="00321013"/>
    <w:rsid w:val="0032721E"/>
    <w:rsid w:val="00330353"/>
    <w:rsid w:val="00331B31"/>
    <w:rsid w:val="00342088"/>
    <w:rsid w:val="003472CD"/>
    <w:rsid w:val="00347B97"/>
    <w:rsid w:val="00350875"/>
    <w:rsid w:val="003510A4"/>
    <w:rsid w:val="00354D97"/>
    <w:rsid w:val="00361FCA"/>
    <w:rsid w:val="00365530"/>
    <w:rsid w:val="00366A1D"/>
    <w:rsid w:val="00377A15"/>
    <w:rsid w:val="00385601"/>
    <w:rsid w:val="003A0BDD"/>
    <w:rsid w:val="003A5A9C"/>
    <w:rsid w:val="003A7AE2"/>
    <w:rsid w:val="003A7E7D"/>
    <w:rsid w:val="003B1079"/>
    <w:rsid w:val="003B3825"/>
    <w:rsid w:val="003C3327"/>
    <w:rsid w:val="003C4553"/>
    <w:rsid w:val="003C6903"/>
    <w:rsid w:val="003C734A"/>
    <w:rsid w:val="003C763A"/>
    <w:rsid w:val="003D1158"/>
    <w:rsid w:val="003D386C"/>
    <w:rsid w:val="003E4573"/>
    <w:rsid w:val="003F3713"/>
    <w:rsid w:val="003F4404"/>
    <w:rsid w:val="00405D4A"/>
    <w:rsid w:val="00405FC4"/>
    <w:rsid w:val="00407806"/>
    <w:rsid w:val="00413F83"/>
    <w:rsid w:val="0042514A"/>
    <w:rsid w:val="004276CD"/>
    <w:rsid w:val="004370AE"/>
    <w:rsid w:val="00440997"/>
    <w:rsid w:val="00444467"/>
    <w:rsid w:val="00446D16"/>
    <w:rsid w:val="00451FDC"/>
    <w:rsid w:val="00466754"/>
    <w:rsid w:val="00472B01"/>
    <w:rsid w:val="00476A73"/>
    <w:rsid w:val="0048112C"/>
    <w:rsid w:val="00492E63"/>
    <w:rsid w:val="004A4AF1"/>
    <w:rsid w:val="004A7EDD"/>
    <w:rsid w:val="004B28D9"/>
    <w:rsid w:val="004C1D2B"/>
    <w:rsid w:val="004C75E4"/>
    <w:rsid w:val="004D11C0"/>
    <w:rsid w:val="004D4043"/>
    <w:rsid w:val="004D5018"/>
    <w:rsid w:val="004E2D7F"/>
    <w:rsid w:val="004E4DB8"/>
    <w:rsid w:val="004E6E61"/>
    <w:rsid w:val="004F7949"/>
    <w:rsid w:val="00505FEA"/>
    <w:rsid w:val="00510966"/>
    <w:rsid w:val="0053617F"/>
    <w:rsid w:val="005407F4"/>
    <w:rsid w:val="00547F74"/>
    <w:rsid w:val="00553F4D"/>
    <w:rsid w:val="00555148"/>
    <w:rsid w:val="00560378"/>
    <w:rsid w:val="005607A6"/>
    <w:rsid w:val="00562A92"/>
    <w:rsid w:val="00581011"/>
    <w:rsid w:val="005834F1"/>
    <w:rsid w:val="0058619C"/>
    <w:rsid w:val="00594190"/>
    <w:rsid w:val="005A36AE"/>
    <w:rsid w:val="005B4D6C"/>
    <w:rsid w:val="005C377D"/>
    <w:rsid w:val="005C3A12"/>
    <w:rsid w:val="005C65B4"/>
    <w:rsid w:val="005C7522"/>
    <w:rsid w:val="005D1839"/>
    <w:rsid w:val="005D6A67"/>
    <w:rsid w:val="005E5DBD"/>
    <w:rsid w:val="005F4CA4"/>
    <w:rsid w:val="005F662C"/>
    <w:rsid w:val="00601FE1"/>
    <w:rsid w:val="00605682"/>
    <w:rsid w:val="00605F3E"/>
    <w:rsid w:val="00611A02"/>
    <w:rsid w:val="00617B8B"/>
    <w:rsid w:val="00617EDE"/>
    <w:rsid w:val="00621095"/>
    <w:rsid w:val="00621352"/>
    <w:rsid w:val="00627504"/>
    <w:rsid w:val="00635960"/>
    <w:rsid w:val="00636B51"/>
    <w:rsid w:val="00637ADC"/>
    <w:rsid w:val="006404AC"/>
    <w:rsid w:val="0064508C"/>
    <w:rsid w:val="006505D7"/>
    <w:rsid w:val="00651A94"/>
    <w:rsid w:val="006534AF"/>
    <w:rsid w:val="006554BB"/>
    <w:rsid w:val="006630C7"/>
    <w:rsid w:val="00687E3C"/>
    <w:rsid w:val="006A3E84"/>
    <w:rsid w:val="006C081B"/>
    <w:rsid w:val="006C7BFD"/>
    <w:rsid w:val="006F0BB3"/>
    <w:rsid w:val="006F3ED3"/>
    <w:rsid w:val="0070053C"/>
    <w:rsid w:val="00716CFC"/>
    <w:rsid w:val="00717387"/>
    <w:rsid w:val="00721007"/>
    <w:rsid w:val="00725FD7"/>
    <w:rsid w:val="00726381"/>
    <w:rsid w:val="00731068"/>
    <w:rsid w:val="0073111E"/>
    <w:rsid w:val="007326DA"/>
    <w:rsid w:val="007342A6"/>
    <w:rsid w:val="00736C56"/>
    <w:rsid w:val="00737783"/>
    <w:rsid w:val="00737BC2"/>
    <w:rsid w:val="00740B8B"/>
    <w:rsid w:val="00746B31"/>
    <w:rsid w:val="00752FB5"/>
    <w:rsid w:val="00754116"/>
    <w:rsid w:val="00762E8F"/>
    <w:rsid w:val="00767C12"/>
    <w:rsid w:val="007821F3"/>
    <w:rsid w:val="00782A55"/>
    <w:rsid w:val="00790208"/>
    <w:rsid w:val="00792C88"/>
    <w:rsid w:val="00793546"/>
    <w:rsid w:val="007B4854"/>
    <w:rsid w:val="007B753C"/>
    <w:rsid w:val="007B7813"/>
    <w:rsid w:val="007C5FBB"/>
    <w:rsid w:val="007D6738"/>
    <w:rsid w:val="007D703E"/>
    <w:rsid w:val="007E09EA"/>
    <w:rsid w:val="007F1A7A"/>
    <w:rsid w:val="007F2625"/>
    <w:rsid w:val="007F275A"/>
    <w:rsid w:val="007F6692"/>
    <w:rsid w:val="008008B0"/>
    <w:rsid w:val="00800DB4"/>
    <w:rsid w:val="00802111"/>
    <w:rsid w:val="008032A7"/>
    <w:rsid w:val="00807D19"/>
    <w:rsid w:val="00812387"/>
    <w:rsid w:val="008202A1"/>
    <w:rsid w:val="00832941"/>
    <w:rsid w:val="008339D4"/>
    <w:rsid w:val="0084477B"/>
    <w:rsid w:val="00846BCD"/>
    <w:rsid w:val="0085368C"/>
    <w:rsid w:val="00860BCB"/>
    <w:rsid w:val="00864042"/>
    <w:rsid w:val="00865E1A"/>
    <w:rsid w:val="00873990"/>
    <w:rsid w:val="00882D0E"/>
    <w:rsid w:val="008A183A"/>
    <w:rsid w:val="008A5492"/>
    <w:rsid w:val="008A580C"/>
    <w:rsid w:val="008B321E"/>
    <w:rsid w:val="008B5185"/>
    <w:rsid w:val="008B6133"/>
    <w:rsid w:val="008C36D0"/>
    <w:rsid w:val="008C6624"/>
    <w:rsid w:val="008D4417"/>
    <w:rsid w:val="008D7491"/>
    <w:rsid w:val="008E1983"/>
    <w:rsid w:val="008E7105"/>
    <w:rsid w:val="00921ABB"/>
    <w:rsid w:val="00926D2C"/>
    <w:rsid w:val="0093290D"/>
    <w:rsid w:val="00936E2D"/>
    <w:rsid w:val="00940122"/>
    <w:rsid w:val="0094034A"/>
    <w:rsid w:val="009423DD"/>
    <w:rsid w:val="0094307E"/>
    <w:rsid w:val="00944EF4"/>
    <w:rsid w:val="009628FA"/>
    <w:rsid w:val="009711D3"/>
    <w:rsid w:val="009728B8"/>
    <w:rsid w:val="0098703C"/>
    <w:rsid w:val="00990B6D"/>
    <w:rsid w:val="00992215"/>
    <w:rsid w:val="009A47B2"/>
    <w:rsid w:val="009A5259"/>
    <w:rsid w:val="009B2862"/>
    <w:rsid w:val="009C2B48"/>
    <w:rsid w:val="009C352F"/>
    <w:rsid w:val="009E0284"/>
    <w:rsid w:val="009E2513"/>
    <w:rsid w:val="009F0441"/>
    <w:rsid w:val="009F7A66"/>
    <w:rsid w:val="00A05E2E"/>
    <w:rsid w:val="00A2424A"/>
    <w:rsid w:val="00A3134A"/>
    <w:rsid w:val="00A34574"/>
    <w:rsid w:val="00A44103"/>
    <w:rsid w:val="00A47501"/>
    <w:rsid w:val="00A47B2E"/>
    <w:rsid w:val="00A50813"/>
    <w:rsid w:val="00A55510"/>
    <w:rsid w:val="00A55BFE"/>
    <w:rsid w:val="00A64541"/>
    <w:rsid w:val="00A6705A"/>
    <w:rsid w:val="00A82108"/>
    <w:rsid w:val="00A94763"/>
    <w:rsid w:val="00A97EB3"/>
    <w:rsid w:val="00AA198E"/>
    <w:rsid w:val="00AA35FE"/>
    <w:rsid w:val="00AA4DA9"/>
    <w:rsid w:val="00AB0B5A"/>
    <w:rsid w:val="00AB795F"/>
    <w:rsid w:val="00AC0DFD"/>
    <w:rsid w:val="00AC2286"/>
    <w:rsid w:val="00AC2751"/>
    <w:rsid w:val="00AC7560"/>
    <w:rsid w:val="00AD2497"/>
    <w:rsid w:val="00AD343B"/>
    <w:rsid w:val="00AD43F9"/>
    <w:rsid w:val="00AD6F29"/>
    <w:rsid w:val="00AE4129"/>
    <w:rsid w:val="00AF3B90"/>
    <w:rsid w:val="00B00388"/>
    <w:rsid w:val="00B23068"/>
    <w:rsid w:val="00B36878"/>
    <w:rsid w:val="00B42328"/>
    <w:rsid w:val="00B436D6"/>
    <w:rsid w:val="00B5594C"/>
    <w:rsid w:val="00B56A2B"/>
    <w:rsid w:val="00B61B65"/>
    <w:rsid w:val="00B61E76"/>
    <w:rsid w:val="00B661F0"/>
    <w:rsid w:val="00B6670A"/>
    <w:rsid w:val="00B72A98"/>
    <w:rsid w:val="00B740A5"/>
    <w:rsid w:val="00B77A4E"/>
    <w:rsid w:val="00B77BD3"/>
    <w:rsid w:val="00B81B82"/>
    <w:rsid w:val="00B85623"/>
    <w:rsid w:val="00B85B8A"/>
    <w:rsid w:val="00B87435"/>
    <w:rsid w:val="00B87784"/>
    <w:rsid w:val="00B937BB"/>
    <w:rsid w:val="00B95A37"/>
    <w:rsid w:val="00BA2E7C"/>
    <w:rsid w:val="00BA4753"/>
    <w:rsid w:val="00BB0BC1"/>
    <w:rsid w:val="00BB37AA"/>
    <w:rsid w:val="00BC6D5C"/>
    <w:rsid w:val="00BC7BF3"/>
    <w:rsid w:val="00BD1B86"/>
    <w:rsid w:val="00BD29AC"/>
    <w:rsid w:val="00BD367E"/>
    <w:rsid w:val="00BF1BD8"/>
    <w:rsid w:val="00C05B1C"/>
    <w:rsid w:val="00C06251"/>
    <w:rsid w:val="00C062EE"/>
    <w:rsid w:val="00C17BF3"/>
    <w:rsid w:val="00C254F8"/>
    <w:rsid w:val="00C418D8"/>
    <w:rsid w:val="00C42224"/>
    <w:rsid w:val="00C43D19"/>
    <w:rsid w:val="00C441C1"/>
    <w:rsid w:val="00C45A66"/>
    <w:rsid w:val="00C50621"/>
    <w:rsid w:val="00C54146"/>
    <w:rsid w:val="00C62630"/>
    <w:rsid w:val="00C64EA2"/>
    <w:rsid w:val="00C662D0"/>
    <w:rsid w:val="00C668F9"/>
    <w:rsid w:val="00C7124B"/>
    <w:rsid w:val="00C7287D"/>
    <w:rsid w:val="00C74AF6"/>
    <w:rsid w:val="00C7712E"/>
    <w:rsid w:val="00C771A6"/>
    <w:rsid w:val="00C83999"/>
    <w:rsid w:val="00C87AEF"/>
    <w:rsid w:val="00C94A56"/>
    <w:rsid w:val="00C9754D"/>
    <w:rsid w:val="00CA4C7D"/>
    <w:rsid w:val="00CA7165"/>
    <w:rsid w:val="00CB3AA4"/>
    <w:rsid w:val="00CC0900"/>
    <w:rsid w:val="00CC0B59"/>
    <w:rsid w:val="00CC4AF6"/>
    <w:rsid w:val="00CC65B0"/>
    <w:rsid w:val="00CC7587"/>
    <w:rsid w:val="00CD31B2"/>
    <w:rsid w:val="00CD6A30"/>
    <w:rsid w:val="00CE030F"/>
    <w:rsid w:val="00CE0BBE"/>
    <w:rsid w:val="00CE7CBD"/>
    <w:rsid w:val="00CF1B87"/>
    <w:rsid w:val="00D03FE8"/>
    <w:rsid w:val="00D13EC7"/>
    <w:rsid w:val="00D15EEF"/>
    <w:rsid w:val="00D160B9"/>
    <w:rsid w:val="00D33F68"/>
    <w:rsid w:val="00D3734B"/>
    <w:rsid w:val="00D3736A"/>
    <w:rsid w:val="00D446E2"/>
    <w:rsid w:val="00D456AE"/>
    <w:rsid w:val="00D63A80"/>
    <w:rsid w:val="00D82A9B"/>
    <w:rsid w:val="00D876A6"/>
    <w:rsid w:val="00D87772"/>
    <w:rsid w:val="00D903FE"/>
    <w:rsid w:val="00D926D9"/>
    <w:rsid w:val="00DA2BDB"/>
    <w:rsid w:val="00DA331A"/>
    <w:rsid w:val="00DA74A2"/>
    <w:rsid w:val="00DB1784"/>
    <w:rsid w:val="00DC0302"/>
    <w:rsid w:val="00DC2027"/>
    <w:rsid w:val="00DC43E0"/>
    <w:rsid w:val="00DD62A6"/>
    <w:rsid w:val="00DD7A34"/>
    <w:rsid w:val="00DE0662"/>
    <w:rsid w:val="00DE08D1"/>
    <w:rsid w:val="00DE1553"/>
    <w:rsid w:val="00DF73D4"/>
    <w:rsid w:val="00E049B3"/>
    <w:rsid w:val="00E072B9"/>
    <w:rsid w:val="00E10A90"/>
    <w:rsid w:val="00E16D7B"/>
    <w:rsid w:val="00E220E1"/>
    <w:rsid w:val="00E231F9"/>
    <w:rsid w:val="00E27012"/>
    <w:rsid w:val="00E27FA5"/>
    <w:rsid w:val="00E3337A"/>
    <w:rsid w:val="00E33C18"/>
    <w:rsid w:val="00E41966"/>
    <w:rsid w:val="00E46CB7"/>
    <w:rsid w:val="00E65E0D"/>
    <w:rsid w:val="00E71B25"/>
    <w:rsid w:val="00E86196"/>
    <w:rsid w:val="00E9285F"/>
    <w:rsid w:val="00E95618"/>
    <w:rsid w:val="00EA08BB"/>
    <w:rsid w:val="00EA5E1A"/>
    <w:rsid w:val="00EB02C3"/>
    <w:rsid w:val="00EB1AC1"/>
    <w:rsid w:val="00EB74B4"/>
    <w:rsid w:val="00EB7AA2"/>
    <w:rsid w:val="00EC1B89"/>
    <w:rsid w:val="00EC5052"/>
    <w:rsid w:val="00EC7DB1"/>
    <w:rsid w:val="00EE5670"/>
    <w:rsid w:val="00EE60B3"/>
    <w:rsid w:val="00EE6FA4"/>
    <w:rsid w:val="00EF1634"/>
    <w:rsid w:val="00EF41CC"/>
    <w:rsid w:val="00F0538D"/>
    <w:rsid w:val="00F074EC"/>
    <w:rsid w:val="00F1100D"/>
    <w:rsid w:val="00F117C7"/>
    <w:rsid w:val="00F12761"/>
    <w:rsid w:val="00F15782"/>
    <w:rsid w:val="00F231C4"/>
    <w:rsid w:val="00F36776"/>
    <w:rsid w:val="00F37F05"/>
    <w:rsid w:val="00F440BC"/>
    <w:rsid w:val="00F4510A"/>
    <w:rsid w:val="00F46AB8"/>
    <w:rsid w:val="00F56E3D"/>
    <w:rsid w:val="00F64619"/>
    <w:rsid w:val="00F678A7"/>
    <w:rsid w:val="00F72701"/>
    <w:rsid w:val="00F77E48"/>
    <w:rsid w:val="00F82133"/>
    <w:rsid w:val="00F82F3F"/>
    <w:rsid w:val="00F97D8E"/>
    <w:rsid w:val="00FA0781"/>
    <w:rsid w:val="00FA434F"/>
    <w:rsid w:val="00FA5FA0"/>
    <w:rsid w:val="00FB2838"/>
    <w:rsid w:val="00FB29CF"/>
    <w:rsid w:val="00FB43B0"/>
    <w:rsid w:val="00FD0D91"/>
    <w:rsid w:val="00FD4936"/>
    <w:rsid w:val="00FD49D5"/>
    <w:rsid w:val="00FD6437"/>
    <w:rsid w:val="00FE60BC"/>
    <w:rsid w:val="00FF0A01"/>
    <w:rsid w:val="00FF48C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0E00B49D-963B-4B92-AC0C-3959DF704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endnote reference" w:uiPriority="99"/>
    <w:lsdException w:name="endnote text" w:uiPriority="99"/>
    <w:lsdException w:name="Hyperlink"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5B09"/>
    <w:pPr>
      <w:spacing w:before="120" w:after="120" w:line="276" w:lineRule="auto"/>
      <w:jc w:val="both"/>
    </w:pPr>
    <w:rPr>
      <w:rFonts w:ascii="Calibri" w:eastAsia="Calibri" w:hAnsi="Calibri"/>
      <w:sz w:val="22"/>
      <w:szCs w:val="22"/>
      <w:lang w:eastAsia="en-US"/>
    </w:rPr>
  </w:style>
  <w:style w:type="paragraph" w:styleId="Ttulo1">
    <w:name w:val="heading 1"/>
    <w:basedOn w:val="Normal"/>
    <w:next w:val="Normal"/>
    <w:link w:val="Ttulo1Car"/>
    <w:qFormat/>
    <w:rsid w:val="00366A1D"/>
    <w:pPr>
      <w:numPr>
        <w:numId w:val="2"/>
      </w:numPr>
      <w:spacing w:before="240" w:after="60" w:line="240" w:lineRule="auto"/>
      <w:outlineLvl w:val="0"/>
    </w:pPr>
    <w:rPr>
      <w:rFonts w:eastAsia="Times New Roman"/>
      <w:b/>
      <w:bCs/>
      <w:color w:val="00B0F0"/>
      <w:kern w:val="36"/>
      <w:lang w:eastAsia="es-ES"/>
    </w:rPr>
  </w:style>
  <w:style w:type="paragraph" w:styleId="Ttulo2">
    <w:name w:val="heading 2"/>
    <w:basedOn w:val="Aroca2"/>
    <w:next w:val="Normal"/>
    <w:link w:val="Ttulo2Car"/>
    <w:qFormat/>
    <w:rsid w:val="00812387"/>
    <w:pPr>
      <w:spacing w:before="240"/>
      <w:jc w:val="both"/>
    </w:pPr>
    <w:rPr>
      <w:rFonts w:ascii="Calibri" w:hAnsi="Calibri"/>
      <w:color w:val="00B0F0"/>
      <w:sz w:val="22"/>
    </w:rPr>
  </w:style>
  <w:style w:type="paragraph" w:styleId="Ttulo3">
    <w:name w:val="heading 3"/>
    <w:basedOn w:val="Normal"/>
    <w:next w:val="Normal"/>
    <w:link w:val="Ttulo3Car"/>
    <w:unhideWhenUsed/>
    <w:qFormat/>
    <w:rsid w:val="000E5134"/>
    <w:pPr>
      <w:numPr>
        <w:ilvl w:val="2"/>
        <w:numId w:val="2"/>
      </w:numPr>
      <w:spacing w:before="240" w:after="60" w:line="240" w:lineRule="auto"/>
      <w:outlineLvl w:val="2"/>
    </w:pPr>
    <w:rPr>
      <w:rFonts w:eastAsia="Times New Roman"/>
      <w:bCs/>
      <w:color w:val="00B0F0"/>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3617F"/>
    <w:pPr>
      <w:tabs>
        <w:tab w:val="center" w:pos="4252"/>
        <w:tab w:val="right" w:pos="8504"/>
      </w:tabs>
      <w:spacing w:after="0" w:line="240" w:lineRule="auto"/>
    </w:pPr>
  </w:style>
  <w:style w:type="character" w:customStyle="1" w:styleId="EncabezadoCar">
    <w:name w:val="Encabezado Car"/>
    <w:link w:val="Encabezado"/>
    <w:uiPriority w:val="99"/>
    <w:rsid w:val="0053617F"/>
    <w:rPr>
      <w:rFonts w:ascii="Calibri" w:eastAsia="Calibri" w:hAnsi="Calibri"/>
      <w:sz w:val="22"/>
      <w:szCs w:val="22"/>
      <w:lang w:val="es-ES" w:eastAsia="en-US" w:bidi="ar-SA"/>
    </w:rPr>
  </w:style>
  <w:style w:type="paragraph" w:styleId="Piedepgina">
    <w:name w:val="footer"/>
    <w:basedOn w:val="Normal"/>
    <w:link w:val="PiedepginaCar"/>
    <w:uiPriority w:val="99"/>
    <w:unhideWhenUsed/>
    <w:rsid w:val="0053617F"/>
    <w:pPr>
      <w:tabs>
        <w:tab w:val="center" w:pos="4252"/>
        <w:tab w:val="right" w:pos="8504"/>
      </w:tabs>
      <w:spacing w:after="0" w:line="240" w:lineRule="auto"/>
    </w:pPr>
  </w:style>
  <w:style w:type="character" w:customStyle="1" w:styleId="PiedepginaCar">
    <w:name w:val="Pie de página Car"/>
    <w:link w:val="Piedepgina"/>
    <w:uiPriority w:val="99"/>
    <w:rsid w:val="0053617F"/>
    <w:rPr>
      <w:rFonts w:ascii="Calibri" w:eastAsia="Calibri" w:hAnsi="Calibri"/>
      <w:sz w:val="22"/>
      <w:szCs w:val="22"/>
      <w:lang w:val="es-ES" w:eastAsia="en-US" w:bidi="ar-SA"/>
    </w:rPr>
  </w:style>
  <w:style w:type="paragraph" w:styleId="Textonotaalfinal">
    <w:name w:val="endnote text"/>
    <w:basedOn w:val="Normal"/>
    <w:link w:val="TextonotaalfinalCar"/>
    <w:uiPriority w:val="99"/>
    <w:semiHidden/>
    <w:unhideWhenUsed/>
    <w:rsid w:val="0053617F"/>
    <w:rPr>
      <w:sz w:val="20"/>
      <w:szCs w:val="20"/>
    </w:rPr>
  </w:style>
  <w:style w:type="character" w:customStyle="1" w:styleId="TextonotaalfinalCar">
    <w:name w:val="Texto nota al final Car"/>
    <w:link w:val="Textonotaalfinal"/>
    <w:uiPriority w:val="99"/>
    <w:semiHidden/>
    <w:rsid w:val="0053617F"/>
    <w:rPr>
      <w:rFonts w:ascii="Calibri" w:eastAsia="Calibri" w:hAnsi="Calibri"/>
      <w:lang w:val="es-ES" w:eastAsia="en-US" w:bidi="ar-SA"/>
    </w:rPr>
  </w:style>
  <w:style w:type="character" w:styleId="Refdenotaalfinal">
    <w:name w:val="endnote reference"/>
    <w:uiPriority w:val="99"/>
    <w:semiHidden/>
    <w:unhideWhenUsed/>
    <w:rsid w:val="0053617F"/>
    <w:rPr>
      <w:vertAlign w:val="superscript"/>
    </w:rPr>
  </w:style>
  <w:style w:type="table" w:styleId="Tablaconcuadrcula">
    <w:name w:val="Table Grid"/>
    <w:basedOn w:val="Tablanormal"/>
    <w:rsid w:val="00A555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E86196"/>
    <w:pPr>
      <w:spacing w:after="0" w:line="240" w:lineRule="auto"/>
    </w:pPr>
    <w:rPr>
      <w:rFonts w:ascii="Segoe UI" w:hAnsi="Segoe UI" w:cs="Segoe UI"/>
      <w:sz w:val="18"/>
      <w:szCs w:val="18"/>
    </w:rPr>
  </w:style>
  <w:style w:type="character" w:customStyle="1" w:styleId="TextodegloboCar">
    <w:name w:val="Texto de globo Car"/>
    <w:link w:val="Textodeglobo"/>
    <w:rsid w:val="00E86196"/>
    <w:rPr>
      <w:rFonts w:ascii="Segoe UI" w:eastAsia="Calibri" w:hAnsi="Segoe UI" w:cs="Segoe UI"/>
      <w:sz w:val="18"/>
      <w:szCs w:val="18"/>
      <w:lang w:eastAsia="en-US"/>
    </w:rPr>
  </w:style>
  <w:style w:type="paragraph" w:customStyle="1" w:styleId="Default">
    <w:name w:val="Default"/>
    <w:rsid w:val="002F7E74"/>
    <w:pPr>
      <w:autoSpaceDE w:val="0"/>
      <w:autoSpaceDN w:val="0"/>
      <w:adjustRightInd w:val="0"/>
    </w:pPr>
    <w:rPr>
      <w:rFonts w:ascii="Arial" w:eastAsia="Calibri" w:hAnsi="Arial" w:cs="Arial"/>
      <w:color w:val="000000"/>
      <w:sz w:val="24"/>
      <w:szCs w:val="24"/>
      <w:lang w:val="es-ES_tradnl" w:eastAsia="en-US"/>
    </w:rPr>
  </w:style>
  <w:style w:type="paragraph" w:customStyle="1" w:styleId="Ttuloazul">
    <w:name w:val="Título azul"/>
    <w:basedOn w:val="Ttuloazulgrande"/>
    <w:link w:val="TtuloazulCar"/>
    <w:qFormat/>
    <w:rsid w:val="00C668F9"/>
  </w:style>
  <w:style w:type="paragraph" w:styleId="Prrafodelista">
    <w:name w:val="List Paragraph"/>
    <w:basedOn w:val="Normal"/>
    <w:uiPriority w:val="34"/>
    <w:rsid w:val="00350875"/>
    <w:pPr>
      <w:ind w:left="708"/>
    </w:pPr>
  </w:style>
  <w:style w:type="character" w:customStyle="1" w:styleId="TtuloazulCar">
    <w:name w:val="Título azul Car"/>
    <w:link w:val="Ttuloazul"/>
    <w:rsid w:val="00C668F9"/>
    <w:rPr>
      <w:rFonts w:ascii="Calibri" w:eastAsia="Calibri" w:hAnsi="Calibri" w:cs="Calibri"/>
      <w:b/>
      <w:color w:val="00B0F0"/>
      <w:sz w:val="32"/>
      <w:szCs w:val="32"/>
      <w:lang w:eastAsia="en-US"/>
    </w:rPr>
  </w:style>
  <w:style w:type="character" w:styleId="Ttulodellibro">
    <w:name w:val="Book Title"/>
    <w:uiPriority w:val="33"/>
    <w:rsid w:val="00350875"/>
    <w:rPr>
      <w:b/>
      <w:bCs/>
      <w:i/>
      <w:iCs/>
      <w:spacing w:val="5"/>
    </w:rPr>
  </w:style>
  <w:style w:type="paragraph" w:customStyle="1" w:styleId="Normalnegrita">
    <w:name w:val="Normal negrita"/>
    <w:basedOn w:val="Normal"/>
    <w:link w:val="NormalnegritaCar"/>
    <w:qFormat/>
    <w:rsid w:val="00350875"/>
    <w:rPr>
      <w:b/>
    </w:rPr>
  </w:style>
  <w:style w:type="paragraph" w:customStyle="1" w:styleId="Ttuloazulgrande">
    <w:name w:val="Título azul grande"/>
    <w:basedOn w:val="Normal"/>
    <w:link w:val="TtuloazulgrandeCar"/>
    <w:qFormat/>
    <w:rsid w:val="002A0707"/>
    <w:pPr>
      <w:spacing w:after="0" w:line="240" w:lineRule="auto"/>
      <w:jc w:val="center"/>
    </w:pPr>
    <w:rPr>
      <w:rFonts w:cs="Calibri"/>
      <w:b/>
      <w:color w:val="00B0F0"/>
      <w:sz w:val="32"/>
      <w:szCs w:val="32"/>
    </w:rPr>
  </w:style>
  <w:style w:type="character" w:customStyle="1" w:styleId="NormalnegritaCar">
    <w:name w:val="Normal negrita Car"/>
    <w:link w:val="Normalnegrita"/>
    <w:rsid w:val="00350875"/>
    <w:rPr>
      <w:rFonts w:ascii="Calibri" w:eastAsia="Calibri" w:hAnsi="Calibri"/>
      <w:b/>
      <w:sz w:val="22"/>
      <w:szCs w:val="22"/>
      <w:lang w:eastAsia="en-US"/>
    </w:rPr>
  </w:style>
  <w:style w:type="character" w:customStyle="1" w:styleId="Ttulo1Car">
    <w:name w:val="Título 1 Car"/>
    <w:link w:val="Ttulo1"/>
    <w:rsid w:val="00366A1D"/>
    <w:rPr>
      <w:rFonts w:ascii="Calibri" w:hAnsi="Calibri"/>
      <w:b/>
      <w:bCs/>
      <w:color w:val="00B0F0"/>
      <w:kern w:val="36"/>
      <w:sz w:val="22"/>
      <w:szCs w:val="22"/>
    </w:rPr>
  </w:style>
  <w:style w:type="character" w:customStyle="1" w:styleId="TtuloazulgrandeCar">
    <w:name w:val="Título azul grande Car"/>
    <w:link w:val="Ttuloazulgrande"/>
    <w:rsid w:val="002A0707"/>
    <w:rPr>
      <w:rFonts w:ascii="Calibri" w:eastAsia="Calibri" w:hAnsi="Calibri" w:cs="Calibri"/>
      <w:b/>
      <w:color w:val="00B0F0"/>
      <w:sz w:val="32"/>
      <w:szCs w:val="32"/>
      <w:lang w:eastAsia="en-US"/>
    </w:rPr>
  </w:style>
  <w:style w:type="character" w:customStyle="1" w:styleId="Ttulo2Car">
    <w:name w:val="Título 2 Car"/>
    <w:link w:val="Ttulo2"/>
    <w:rsid w:val="00812387"/>
    <w:rPr>
      <w:rFonts w:ascii="Calibri" w:hAnsi="Calibri"/>
      <w:b/>
      <w:bCs/>
      <w:color w:val="00B0F0"/>
      <w:kern w:val="36"/>
      <w:sz w:val="22"/>
      <w:szCs w:val="22"/>
    </w:rPr>
  </w:style>
  <w:style w:type="paragraph" w:customStyle="1" w:styleId="Aroca2">
    <w:name w:val="Aroca 2"/>
    <w:basedOn w:val="Normal"/>
    <w:rsid w:val="000C3A40"/>
    <w:pPr>
      <w:numPr>
        <w:ilvl w:val="1"/>
        <w:numId w:val="2"/>
      </w:numPr>
      <w:spacing w:after="60" w:line="240" w:lineRule="auto"/>
      <w:jc w:val="left"/>
      <w:outlineLvl w:val="1"/>
    </w:pPr>
    <w:rPr>
      <w:rFonts w:ascii="Arial" w:eastAsia="Times New Roman" w:hAnsi="Arial"/>
      <w:b/>
      <w:bCs/>
      <w:kern w:val="36"/>
      <w:sz w:val="20"/>
      <w:lang w:eastAsia="es-ES"/>
    </w:rPr>
  </w:style>
  <w:style w:type="paragraph" w:customStyle="1" w:styleId="Aroca3">
    <w:name w:val="Aroca 3"/>
    <w:next w:val="Cierre"/>
    <w:rsid w:val="000C3A40"/>
    <w:pPr>
      <w:ind w:left="567" w:hanging="567"/>
    </w:pPr>
    <w:rPr>
      <w:rFonts w:ascii="Arial" w:hAnsi="Arial"/>
      <w:caps/>
      <w:kern w:val="36"/>
      <w:szCs w:val="22"/>
    </w:rPr>
  </w:style>
  <w:style w:type="paragraph" w:styleId="Cierre">
    <w:name w:val="Closing"/>
    <w:basedOn w:val="Normal"/>
    <w:link w:val="CierreCar"/>
    <w:rsid w:val="000C3A40"/>
    <w:pPr>
      <w:ind w:left="4252"/>
    </w:pPr>
  </w:style>
  <w:style w:type="character" w:customStyle="1" w:styleId="CierreCar">
    <w:name w:val="Cierre Car"/>
    <w:link w:val="Cierre"/>
    <w:rsid w:val="000C3A40"/>
    <w:rPr>
      <w:rFonts w:ascii="Calibri" w:eastAsia="Calibri" w:hAnsi="Calibri"/>
      <w:sz w:val="22"/>
      <w:szCs w:val="22"/>
      <w:lang w:eastAsia="en-US"/>
    </w:rPr>
  </w:style>
  <w:style w:type="character" w:customStyle="1" w:styleId="Ttulo3Car">
    <w:name w:val="Título 3 Car"/>
    <w:link w:val="Ttulo3"/>
    <w:rsid w:val="000E5134"/>
    <w:rPr>
      <w:rFonts w:ascii="Calibri" w:hAnsi="Calibri"/>
      <w:bCs/>
      <w:color w:val="00B0F0"/>
      <w:sz w:val="22"/>
      <w:szCs w:val="26"/>
      <w:lang w:eastAsia="en-US"/>
    </w:rPr>
  </w:style>
  <w:style w:type="paragraph" w:styleId="Tabladeilustraciones">
    <w:name w:val="table of figures"/>
    <w:basedOn w:val="Normal"/>
    <w:next w:val="Normal"/>
    <w:rsid w:val="001C4DAA"/>
    <w:pPr>
      <w:spacing w:before="0" w:after="0"/>
      <w:ind w:left="440" w:hanging="440"/>
      <w:jc w:val="left"/>
    </w:pPr>
    <w:rPr>
      <w:rFonts w:cs="Calibri"/>
      <w:b/>
      <w:bCs/>
      <w:sz w:val="16"/>
      <w:szCs w:val="20"/>
    </w:rPr>
  </w:style>
  <w:style w:type="paragraph" w:styleId="TtulodeTDC">
    <w:name w:val="TOC Heading"/>
    <w:basedOn w:val="Ttulo1"/>
    <w:next w:val="Normal"/>
    <w:uiPriority w:val="39"/>
    <w:unhideWhenUsed/>
    <w:qFormat/>
    <w:rsid w:val="001C4DAA"/>
    <w:pPr>
      <w:keepNext/>
      <w:keepLines/>
      <w:numPr>
        <w:numId w:val="0"/>
      </w:numPr>
      <w:spacing w:after="0" w:line="259" w:lineRule="auto"/>
      <w:jc w:val="left"/>
      <w:outlineLvl w:val="9"/>
    </w:pPr>
    <w:rPr>
      <w:rFonts w:ascii="Calibri Light" w:hAnsi="Calibri Light"/>
      <w:b w:val="0"/>
      <w:bCs w:val="0"/>
      <w:color w:val="2E74B5"/>
      <w:kern w:val="0"/>
      <w:sz w:val="32"/>
      <w:szCs w:val="32"/>
    </w:rPr>
  </w:style>
  <w:style w:type="paragraph" w:styleId="TDC1">
    <w:name w:val="toc 1"/>
    <w:basedOn w:val="Normal"/>
    <w:next w:val="Normal"/>
    <w:autoRedefine/>
    <w:uiPriority w:val="39"/>
    <w:rsid w:val="001C4DAA"/>
  </w:style>
  <w:style w:type="paragraph" w:styleId="TDC2">
    <w:name w:val="toc 2"/>
    <w:basedOn w:val="Normal"/>
    <w:next w:val="Normal"/>
    <w:autoRedefine/>
    <w:uiPriority w:val="39"/>
    <w:rsid w:val="001C4DAA"/>
    <w:pPr>
      <w:ind w:left="220"/>
    </w:pPr>
  </w:style>
  <w:style w:type="paragraph" w:styleId="TDC3">
    <w:name w:val="toc 3"/>
    <w:basedOn w:val="Normal"/>
    <w:next w:val="Normal"/>
    <w:autoRedefine/>
    <w:uiPriority w:val="39"/>
    <w:rsid w:val="001C4DAA"/>
    <w:pPr>
      <w:ind w:left="440"/>
    </w:pPr>
  </w:style>
  <w:style w:type="character" w:styleId="Hipervnculo">
    <w:name w:val="Hyperlink"/>
    <w:uiPriority w:val="99"/>
    <w:unhideWhenUsed/>
    <w:rsid w:val="001C4DAA"/>
    <w:rPr>
      <w:color w:val="0563C1"/>
      <w:u w:val="single"/>
    </w:rPr>
  </w:style>
  <w:style w:type="paragraph" w:customStyle="1" w:styleId="Tituloaccin">
    <w:name w:val="Titulo acción"/>
    <w:basedOn w:val="Normal"/>
    <w:link w:val="TituloaccinCar"/>
    <w:qFormat/>
    <w:rsid w:val="00C668F9"/>
    <w:pPr>
      <w:spacing w:line="240" w:lineRule="auto"/>
      <w:ind w:hanging="142"/>
      <w:jc w:val="center"/>
    </w:pPr>
    <w:rPr>
      <w:rFonts w:cs="Calibri"/>
      <w:b/>
      <w:sz w:val="36"/>
      <w:szCs w:val="36"/>
    </w:rPr>
  </w:style>
  <w:style w:type="paragraph" w:customStyle="1" w:styleId="Normalpuntuacin">
    <w:name w:val="Normal puntuación"/>
    <w:basedOn w:val="Normal"/>
    <w:link w:val="NormalpuntuacinCar"/>
    <w:qFormat/>
    <w:rsid w:val="00C668F9"/>
    <w:pPr>
      <w:numPr>
        <w:numId w:val="3"/>
      </w:numPr>
      <w:ind w:left="714" w:hanging="357"/>
    </w:pPr>
  </w:style>
  <w:style w:type="character" w:customStyle="1" w:styleId="TituloaccinCar">
    <w:name w:val="Titulo acción Car"/>
    <w:link w:val="Tituloaccin"/>
    <w:rsid w:val="00C668F9"/>
    <w:rPr>
      <w:rFonts w:ascii="Calibri" w:eastAsia="Calibri" w:hAnsi="Calibri" w:cs="Calibri"/>
      <w:b/>
      <w:sz w:val="36"/>
      <w:szCs w:val="36"/>
      <w:lang w:eastAsia="en-US"/>
    </w:rPr>
  </w:style>
  <w:style w:type="paragraph" w:customStyle="1" w:styleId="Normalletra">
    <w:name w:val="Normal letra"/>
    <w:basedOn w:val="Normal"/>
    <w:link w:val="NormalletraCar"/>
    <w:qFormat/>
    <w:rsid w:val="00812387"/>
    <w:pPr>
      <w:numPr>
        <w:numId w:val="1"/>
      </w:numPr>
      <w:ind w:left="714" w:hanging="357"/>
    </w:pPr>
    <w:rPr>
      <w:rFonts w:cs="Calibri"/>
    </w:rPr>
  </w:style>
  <w:style w:type="character" w:customStyle="1" w:styleId="NormalpuntuacinCar">
    <w:name w:val="Normal puntuación Car"/>
    <w:link w:val="Normalpuntuacin"/>
    <w:rsid w:val="00C668F9"/>
    <w:rPr>
      <w:rFonts w:ascii="Calibri" w:eastAsia="Calibri" w:hAnsi="Calibri"/>
      <w:sz w:val="22"/>
      <w:szCs w:val="22"/>
      <w:lang w:eastAsia="en-US"/>
    </w:rPr>
  </w:style>
  <w:style w:type="paragraph" w:styleId="NormalWeb">
    <w:name w:val="Normal (Web)"/>
    <w:basedOn w:val="Normal"/>
    <w:uiPriority w:val="99"/>
    <w:unhideWhenUsed/>
    <w:rsid w:val="00005DC2"/>
    <w:pPr>
      <w:spacing w:before="100" w:beforeAutospacing="1" w:after="142" w:line="288" w:lineRule="auto"/>
      <w:jc w:val="left"/>
    </w:pPr>
    <w:rPr>
      <w:rFonts w:ascii="Times New Roman" w:eastAsia="Times New Roman" w:hAnsi="Times New Roman"/>
      <w:sz w:val="24"/>
      <w:szCs w:val="24"/>
      <w:lang w:eastAsia="es-ES"/>
    </w:rPr>
  </w:style>
  <w:style w:type="character" w:customStyle="1" w:styleId="NormalletraCar">
    <w:name w:val="Normal letra Car"/>
    <w:link w:val="Normalletra"/>
    <w:rsid w:val="00812387"/>
    <w:rPr>
      <w:rFonts w:ascii="Calibri" w:eastAsia="Calibri" w:hAnsi="Calibri" w:cs="Calibri"/>
      <w:sz w:val="22"/>
      <w:szCs w:val="22"/>
      <w:lang w:eastAsia="en-US"/>
    </w:rPr>
  </w:style>
  <w:style w:type="paragraph" w:customStyle="1" w:styleId="Prrafodelista1">
    <w:name w:val="Párrafo de lista1"/>
    <w:basedOn w:val="Normal"/>
    <w:rsid w:val="000C5497"/>
    <w:pPr>
      <w:spacing w:before="0" w:after="0" w:line="240" w:lineRule="auto"/>
      <w:ind w:left="720"/>
      <w:contextualSpacing/>
      <w:jc w:val="left"/>
    </w:pPr>
    <w:rPr>
      <w:rFonts w:ascii="Times New Roman" w:eastAsia="Times New Roman" w:hAnsi="Times New Roman"/>
      <w:sz w:val="24"/>
      <w:szCs w:val="24"/>
      <w:lang w:eastAsia="es-ES"/>
    </w:rPr>
  </w:style>
  <w:style w:type="character" w:styleId="nfasisintenso">
    <w:name w:val="Intense Emphasis"/>
    <w:uiPriority w:val="21"/>
    <w:qFormat/>
    <w:rsid w:val="003A5A9C"/>
    <w:rPr>
      <w:rFonts w:ascii="Times New Roman" w:hAnsi="Times New Roman"/>
      <w:b/>
      <w:bCs/>
      <w:i/>
      <w:iCs/>
      <w:color w:val="5CA275"/>
      <w:sz w:val="22"/>
    </w:rPr>
  </w:style>
  <w:style w:type="table" w:styleId="Tablamoderna">
    <w:name w:val="Table Contemporary"/>
    <w:basedOn w:val="Tablanormal"/>
    <w:rsid w:val="0094307E"/>
    <w:pPr>
      <w:spacing w:before="120" w:after="120" w:line="276"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Refdecomentario">
    <w:name w:val="annotation reference"/>
    <w:rsid w:val="00492E63"/>
    <w:rPr>
      <w:sz w:val="16"/>
      <w:szCs w:val="16"/>
    </w:rPr>
  </w:style>
  <w:style w:type="paragraph" w:styleId="Textocomentario">
    <w:name w:val="annotation text"/>
    <w:basedOn w:val="Normal"/>
    <w:link w:val="TextocomentarioCar"/>
    <w:rsid w:val="00492E63"/>
    <w:rPr>
      <w:sz w:val="20"/>
      <w:szCs w:val="20"/>
    </w:rPr>
  </w:style>
  <w:style w:type="character" w:customStyle="1" w:styleId="TextocomentarioCar">
    <w:name w:val="Texto comentario Car"/>
    <w:link w:val="Textocomentario"/>
    <w:rsid w:val="00492E63"/>
    <w:rPr>
      <w:rFonts w:ascii="Calibri" w:eastAsia="Calibri" w:hAnsi="Calibri"/>
      <w:lang w:eastAsia="en-US"/>
    </w:rPr>
  </w:style>
  <w:style w:type="paragraph" w:styleId="Asuntodelcomentario">
    <w:name w:val="annotation subject"/>
    <w:basedOn w:val="Textocomentario"/>
    <w:next w:val="Textocomentario"/>
    <w:link w:val="AsuntodelcomentarioCar"/>
    <w:rsid w:val="00492E63"/>
    <w:rPr>
      <w:b/>
      <w:bCs/>
    </w:rPr>
  </w:style>
  <w:style w:type="character" w:customStyle="1" w:styleId="AsuntodelcomentarioCar">
    <w:name w:val="Asunto del comentario Car"/>
    <w:link w:val="Asuntodelcomentario"/>
    <w:rsid w:val="00492E63"/>
    <w:rPr>
      <w:rFonts w:ascii="Calibri" w:eastAsia="Calibri" w:hAnsi="Calibri"/>
      <w:b/>
      <w:bCs/>
      <w:lang w:eastAsia="en-US"/>
    </w:rPr>
  </w:style>
  <w:style w:type="table" w:customStyle="1" w:styleId="Calendario1">
    <w:name w:val="Calendario 1"/>
    <w:basedOn w:val="Tablanormal"/>
    <w:uiPriority w:val="99"/>
    <w:qFormat/>
    <w:rsid w:val="0094034A"/>
    <w:rPr>
      <w:rFonts w:ascii="Calibri" w:hAnsi="Calibr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styleId="Listaclara-nfasis3">
    <w:name w:val="Light List Accent 3"/>
    <w:basedOn w:val="Tablanormal"/>
    <w:uiPriority w:val="61"/>
    <w:rsid w:val="0094034A"/>
    <w:rPr>
      <w:rFonts w:ascii="Calibri" w:hAnsi="Calibri"/>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Tabladecuadrcula2-nfasis3">
    <w:name w:val="Grid Table 2 Accent 3"/>
    <w:basedOn w:val="Tablanormal"/>
    <w:uiPriority w:val="47"/>
    <w:rsid w:val="009E2513"/>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Tabladelista7concolores-nfasis6">
    <w:name w:val="List Table 7 Colorful Accent 6"/>
    <w:basedOn w:val="Tablanormal"/>
    <w:uiPriority w:val="52"/>
    <w:rsid w:val="009E2513"/>
    <w:rPr>
      <w:color w:val="53813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6concolores-nfasis1">
    <w:name w:val="Grid Table 6 Colorful Accent 1"/>
    <w:basedOn w:val="Tablanormal"/>
    <w:uiPriority w:val="51"/>
    <w:rsid w:val="009E2513"/>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100910">
      <w:bodyDiv w:val="1"/>
      <w:marLeft w:val="0"/>
      <w:marRight w:val="0"/>
      <w:marTop w:val="0"/>
      <w:marBottom w:val="0"/>
      <w:divBdr>
        <w:top w:val="none" w:sz="0" w:space="0" w:color="auto"/>
        <w:left w:val="none" w:sz="0" w:space="0" w:color="auto"/>
        <w:bottom w:val="none" w:sz="0" w:space="0" w:color="auto"/>
        <w:right w:val="none" w:sz="0" w:space="0" w:color="auto"/>
      </w:divBdr>
    </w:div>
    <w:div w:id="171384615">
      <w:bodyDiv w:val="1"/>
      <w:marLeft w:val="0"/>
      <w:marRight w:val="0"/>
      <w:marTop w:val="0"/>
      <w:marBottom w:val="0"/>
      <w:divBdr>
        <w:top w:val="none" w:sz="0" w:space="0" w:color="auto"/>
        <w:left w:val="none" w:sz="0" w:space="0" w:color="auto"/>
        <w:bottom w:val="none" w:sz="0" w:space="0" w:color="auto"/>
        <w:right w:val="none" w:sz="0" w:space="0" w:color="auto"/>
      </w:divBdr>
    </w:div>
    <w:div w:id="357975057">
      <w:bodyDiv w:val="1"/>
      <w:marLeft w:val="0"/>
      <w:marRight w:val="0"/>
      <w:marTop w:val="0"/>
      <w:marBottom w:val="0"/>
      <w:divBdr>
        <w:top w:val="none" w:sz="0" w:space="0" w:color="auto"/>
        <w:left w:val="none" w:sz="0" w:space="0" w:color="auto"/>
        <w:bottom w:val="none" w:sz="0" w:space="0" w:color="auto"/>
        <w:right w:val="none" w:sz="0" w:space="0" w:color="auto"/>
      </w:divBdr>
    </w:div>
    <w:div w:id="508760650">
      <w:bodyDiv w:val="1"/>
      <w:marLeft w:val="0"/>
      <w:marRight w:val="0"/>
      <w:marTop w:val="0"/>
      <w:marBottom w:val="0"/>
      <w:divBdr>
        <w:top w:val="none" w:sz="0" w:space="0" w:color="auto"/>
        <w:left w:val="none" w:sz="0" w:space="0" w:color="auto"/>
        <w:bottom w:val="none" w:sz="0" w:space="0" w:color="auto"/>
        <w:right w:val="none" w:sz="0" w:space="0" w:color="auto"/>
      </w:divBdr>
    </w:div>
    <w:div w:id="622731326">
      <w:bodyDiv w:val="1"/>
      <w:marLeft w:val="0"/>
      <w:marRight w:val="0"/>
      <w:marTop w:val="0"/>
      <w:marBottom w:val="0"/>
      <w:divBdr>
        <w:top w:val="none" w:sz="0" w:space="0" w:color="auto"/>
        <w:left w:val="none" w:sz="0" w:space="0" w:color="auto"/>
        <w:bottom w:val="none" w:sz="0" w:space="0" w:color="auto"/>
        <w:right w:val="none" w:sz="0" w:space="0" w:color="auto"/>
      </w:divBdr>
    </w:div>
    <w:div w:id="1028993330">
      <w:bodyDiv w:val="1"/>
      <w:marLeft w:val="0"/>
      <w:marRight w:val="0"/>
      <w:marTop w:val="0"/>
      <w:marBottom w:val="0"/>
      <w:divBdr>
        <w:top w:val="none" w:sz="0" w:space="0" w:color="auto"/>
        <w:left w:val="none" w:sz="0" w:space="0" w:color="auto"/>
        <w:bottom w:val="none" w:sz="0" w:space="0" w:color="auto"/>
        <w:right w:val="none" w:sz="0" w:space="0" w:color="auto"/>
      </w:divBdr>
    </w:div>
    <w:div w:id="1100682407">
      <w:bodyDiv w:val="1"/>
      <w:marLeft w:val="0"/>
      <w:marRight w:val="0"/>
      <w:marTop w:val="0"/>
      <w:marBottom w:val="0"/>
      <w:divBdr>
        <w:top w:val="none" w:sz="0" w:space="0" w:color="auto"/>
        <w:left w:val="none" w:sz="0" w:space="0" w:color="auto"/>
        <w:bottom w:val="none" w:sz="0" w:space="0" w:color="auto"/>
        <w:right w:val="none" w:sz="0" w:space="0" w:color="auto"/>
      </w:divBdr>
    </w:div>
    <w:div w:id="1156652064">
      <w:bodyDiv w:val="1"/>
      <w:marLeft w:val="0"/>
      <w:marRight w:val="0"/>
      <w:marTop w:val="0"/>
      <w:marBottom w:val="0"/>
      <w:divBdr>
        <w:top w:val="none" w:sz="0" w:space="0" w:color="auto"/>
        <w:left w:val="none" w:sz="0" w:space="0" w:color="auto"/>
        <w:bottom w:val="none" w:sz="0" w:space="0" w:color="auto"/>
        <w:right w:val="none" w:sz="0" w:space="0" w:color="auto"/>
      </w:divBdr>
    </w:div>
    <w:div w:id="1247305201">
      <w:bodyDiv w:val="1"/>
      <w:marLeft w:val="0"/>
      <w:marRight w:val="0"/>
      <w:marTop w:val="0"/>
      <w:marBottom w:val="0"/>
      <w:divBdr>
        <w:top w:val="none" w:sz="0" w:space="0" w:color="auto"/>
        <w:left w:val="none" w:sz="0" w:space="0" w:color="auto"/>
        <w:bottom w:val="none" w:sz="0" w:space="0" w:color="auto"/>
        <w:right w:val="none" w:sz="0" w:space="0" w:color="auto"/>
      </w:divBdr>
    </w:div>
    <w:div w:id="1283346469">
      <w:bodyDiv w:val="1"/>
      <w:marLeft w:val="0"/>
      <w:marRight w:val="0"/>
      <w:marTop w:val="0"/>
      <w:marBottom w:val="0"/>
      <w:divBdr>
        <w:top w:val="none" w:sz="0" w:space="0" w:color="auto"/>
        <w:left w:val="none" w:sz="0" w:space="0" w:color="auto"/>
        <w:bottom w:val="none" w:sz="0" w:space="0" w:color="auto"/>
        <w:right w:val="none" w:sz="0" w:space="0" w:color="auto"/>
      </w:divBdr>
    </w:div>
    <w:div w:id="1512447106">
      <w:bodyDiv w:val="1"/>
      <w:marLeft w:val="0"/>
      <w:marRight w:val="0"/>
      <w:marTop w:val="0"/>
      <w:marBottom w:val="0"/>
      <w:divBdr>
        <w:top w:val="none" w:sz="0" w:space="0" w:color="auto"/>
        <w:left w:val="none" w:sz="0" w:space="0" w:color="auto"/>
        <w:bottom w:val="none" w:sz="0" w:space="0" w:color="auto"/>
        <w:right w:val="none" w:sz="0" w:space="0" w:color="auto"/>
      </w:divBdr>
    </w:div>
    <w:div w:id="1643195493">
      <w:bodyDiv w:val="1"/>
      <w:marLeft w:val="0"/>
      <w:marRight w:val="0"/>
      <w:marTop w:val="0"/>
      <w:marBottom w:val="0"/>
      <w:divBdr>
        <w:top w:val="none" w:sz="0" w:space="0" w:color="auto"/>
        <w:left w:val="none" w:sz="0" w:space="0" w:color="auto"/>
        <w:bottom w:val="none" w:sz="0" w:space="0" w:color="auto"/>
        <w:right w:val="none" w:sz="0" w:space="0" w:color="auto"/>
      </w:divBdr>
    </w:div>
    <w:div w:id="1721513404">
      <w:bodyDiv w:val="1"/>
      <w:marLeft w:val="0"/>
      <w:marRight w:val="0"/>
      <w:marTop w:val="0"/>
      <w:marBottom w:val="0"/>
      <w:divBdr>
        <w:top w:val="none" w:sz="0" w:space="0" w:color="auto"/>
        <w:left w:val="none" w:sz="0" w:space="0" w:color="auto"/>
        <w:bottom w:val="none" w:sz="0" w:space="0" w:color="auto"/>
        <w:right w:val="none" w:sz="0" w:space="0" w:color="auto"/>
      </w:divBdr>
    </w:div>
    <w:div w:id="2002812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jpe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1766F-E04B-4D4E-ACA3-EED6CF664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1DE596CE.dotm</Template>
  <TotalTime>1</TotalTime>
  <Pages>16</Pages>
  <Words>2485</Words>
  <Characters>15423</Characters>
  <Application>Microsoft Office Word</Application>
  <DocSecurity>0</DocSecurity>
  <Lines>128</Lines>
  <Paragraphs>35</Paragraphs>
  <ScaleCrop>false</ScaleCrop>
  <HeadingPairs>
    <vt:vector size="2" baseType="variant">
      <vt:variant>
        <vt:lpstr>Título</vt:lpstr>
      </vt:variant>
      <vt:variant>
        <vt:i4>1</vt:i4>
      </vt:variant>
    </vt:vector>
  </HeadingPairs>
  <TitlesOfParts>
    <vt:vector size="1" baseType="lpstr">
      <vt:lpstr>Acción formativa</vt:lpstr>
    </vt:vector>
  </TitlesOfParts>
  <Company>caa</Company>
  <LinksUpToDate>false</LinksUpToDate>
  <CharactersWithSpaces>17873</CharactersWithSpaces>
  <SharedDoc>false</SharedDoc>
  <HLinks>
    <vt:vector size="162" baseType="variant">
      <vt:variant>
        <vt:i4>1835061</vt:i4>
      </vt:variant>
      <vt:variant>
        <vt:i4>158</vt:i4>
      </vt:variant>
      <vt:variant>
        <vt:i4>0</vt:i4>
      </vt:variant>
      <vt:variant>
        <vt:i4>5</vt:i4>
      </vt:variant>
      <vt:variant>
        <vt:lpwstr/>
      </vt:variant>
      <vt:variant>
        <vt:lpwstr>_Toc18493238</vt:lpwstr>
      </vt:variant>
      <vt:variant>
        <vt:i4>1245237</vt:i4>
      </vt:variant>
      <vt:variant>
        <vt:i4>152</vt:i4>
      </vt:variant>
      <vt:variant>
        <vt:i4>0</vt:i4>
      </vt:variant>
      <vt:variant>
        <vt:i4>5</vt:i4>
      </vt:variant>
      <vt:variant>
        <vt:lpwstr/>
      </vt:variant>
      <vt:variant>
        <vt:lpwstr>_Toc18493237</vt:lpwstr>
      </vt:variant>
      <vt:variant>
        <vt:i4>1179701</vt:i4>
      </vt:variant>
      <vt:variant>
        <vt:i4>146</vt:i4>
      </vt:variant>
      <vt:variant>
        <vt:i4>0</vt:i4>
      </vt:variant>
      <vt:variant>
        <vt:i4>5</vt:i4>
      </vt:variant>
      <vt:variant>
        <vt:lpwstr/>
      </vt:variant>
      <vt:variant>
        <vt:lpwstr>_Toc18493236</vt:lpwstr>
      </vt:variant>
      <vt:variant>
        <vt:i4>1114165</vt:i4>
      </vt:variant>
      <vt:variant>
        <vt:i4>140</vt:i4>
      </vt:variant>
      <vt:variant>
        <vt:i4>0</vt:i4>
      </vt:variant>
      <vt:variant>
        <vt:i4>5</vt:i4>
      </vt:variant>
      <vt:variant>
        <vt:lpwstr/>
      </vt:variant>
      <vt:variant>
        <vt:lpwstr>_Toc18493235</vt:lpwstr>
      </vt:variant>
      <vt:variant>
        <vt:i4>1048629</vt:i4>
      </vt:variant>
      <vt:variant>
        <vt:i4>134</vt:i4>
      </vt:variant>
      <vt:variant>
        <vt:i4>0</vt:i4>
      </vt:variant>
      <vt:variant>
        <vt:i4>5</vt:i4>
      </vt:variant>
      <vt:variant>
        <vt:lpwstr/>
      </vt:variant>
      <vt:variant>
        <vt:lpwstr>_Toc18493234</vt:lpwstr>
      </vt:variant>
      <vt:variant>
        <vt:i4>1507381</vt:i4>
      </vt:variant>
      <vt:variant>
        <vt:i4>128</vt:i4>
      </vt:variant>
      <vt:variant>
        <vt:i4>0</vt:i4>
      </vt:variant>
      <vt:variant>
        <vt:i4>5</vt:i4>
      </vt:variant>
      <vt:variant>
        <vt:lpwstr/>
      </vt:variant>
      <vt:variant>
        <vt:lpwstr>_Toc18493233</vt:lpwstr>
      </vt:variant>
      <vt:variant>
        <vt:i4>1441845</vt:i4>
      </vt:variant>
      <vt:variant>
        <vt:i4>122</vt:i4>
      </vt:variant>
      <vt:variant>
        <vt:i4>0</vt:i4>
      </vt:variant>
      <vt:variant>
        <vt:i4>5</vt:i4>
      </vt:variant>
      <vt:variant>
        <vt:lpwstr/>
      </vt:variant>
      <vt:variant>
        <vt:lpwstr>_Toc18493232</vt:lpwstr>
      </vt:variant>
      <vt:variant>
        <vt:i4>1376309</vt:i4>
      </vt:variant>
      <vt:variant>
        <vt:i4>116</vt:i4>
      </vt:variant>
      <vt:variant>
        <vt:i4>0</vt:i4>
      </vt:variant>
      <vt:variant>
        <vt:i4>5</vt:i4>
      </vt:variant>
      <vt:variant>
        <vt:lpwstr/>
      </vt:variant>
      <vt:variant>
        <vt:lpwstr>_Toc18493231</vt:lpwstr>
      </vt:variant>
      <vt:variant>
        <vt:i4>1310773</vt:i4>
      </vt:variant>
      <vt:variant>
        <vt:i4>110</vt:i4>
      </vt:variant>
      <vt:variant>
        <vt:i4>0</vt:i4>
      </vt:variant>
      <vt:variant>
        <vt:i4>5</vt:i4>
      </vt:variant>
      <vt:variant>
        <vt:lpwstr/>
      </vt:variant>
      <vt:variant>
        <vt:lpwstr>_Toc18493230</vt:lpwstr>
      </vt:variant>
      <vt:variant>
        <vt:i4>1900596</vt:i4>
      </vt:variant>
      <vt:variant>
        <vt:i4>104</vt:i4>
      </vt:variant>
      <vt:variant>
        <vt:i4>0</vt:i4>
      </vt:variant>
      <vt:variant>
        <vt:i4>5</vt:i4>
      </vt:variant>
      <vt:variant>
        <vt:lpwstr/>
      </vt:variant>
      <vt:variant>
        <vt:lpwstr>_Toc18493229</vt:lpwstr>
      </vt:variant>
      <vt:variant>
        <vt:i4>1835060</vt:i4>
      </vt:variant>
      <vt:variant>
        <vt:i4>98</vt:i4>
      </vt:variant>
      <vt:variant>
        <vt:i4>0</vt:i4>
      </vt:variant>
      <vt:variant>
        <vt:i4>5</vt:i4>
      </vt:variant>
      <vt:variant>
        <vt:lpwstr/>
      </vt:variant>
      <vt:variant>
        <vt:lpwstr>_Toc18493228</vt:lpwstr>
      </vt:variant>
      <vt:variant>
        <vt:i4>1245236</vt:i4>
      </vt:variant>
      <vt:variant>
        <vt:i4>92</vt:i4>
      </vt:variant>
      <vt:variant>
        <vt:i4>0</vt:i4>
      </vt:variant>
      <vt:variant>
        <vt:i4>5</vt:i4>
      </vt:variant>
      <vt:variant>
        <vt:lpwstr/>
      </vt:variant>
      <vt:variant>
        <vt:lpwstr>_Toc18493227</vt:lpwstr>
      </vt:variant>
      <vt:variant>
        <vt:i4>1179700</vt:i4>
      </vt:variant>
      <vt:variant>
        <vt:i4>86</vt:i4>
      </vt:variant>
      <vt:variant>
        <vt:i4>0</vt:i4>
      </vt:variant>
      <vt:variant>
        <vt:i4>5</vt:i4>
      </vt:variant>
      <vt:variant>
        <vt:lpwstr/>
      </vt:variant>
      <vt:variant>
        <vt:lpwstr>_Toc18493226</vt:lpwstr>
      </vt:variant>
      <vt:variant>
        <vt:i4>1114164</vt:i4>
      </vt:variant>
      <vt:variant>
        <vt:i4>80</vt:i4>
      </vt:variant>
      <vt:variant>
        <vt:i4>0</vt:i4>
      </vt:variant>
      <vt:variant>
        <vt:i4>5</vt:i4>
      </vt:variant>
      <vt:variant>
        <vt:lpwstr/>
      </vt:variant>
      <vt:variant>
        <vt:lpwstr>_Toc18493225</vt:lpwstr>
      </vt:variant>
      <vt:variant>
        <vt:i4>1048628</vt:i4>
      </vt:variant>
      <vt:variant>
        <vt:i4>74</vt:i4>
      </vt:variant>
      <vt:variant>
        <vt:i4>0</vt:i4>
      </vt:variant>
      <vt:variant>
        <vt:i4>5</vt:i4>
      </vt:variant>
      <vt:variant>
        <vt:lpwstr/>
      </vt:variant>
      <vt:variant>
        <vt:lpwstr>_Toc18493224</vt:lpwstr>
      </vt:variant>
      <vt:variant>
        <vt:i4>1507380</vt:i4>
      </vt:variant>
      <vt:variant>
        <vt:i4>68</vt:i4>
      </vt:variant>
      <vt:variant>
        <vt:i4>0</vt:i4>
      </vt:variant>
      <vt:variant>
        <vt:i4>5</vt:i4>
      </vt:variant>
      <vt:variant>
        <vt:lpwstr/>
      </vt:variant>
      <vt:variant>
        <vt:lpwstr>_Toc18493223</vt:lpwstr>
      </vt:variant>
      <vt:variant>
        <vt:i4>1441844</vt:i4>
      </vt:variant>
      <vt:variant>
        <vt:i4>62</vt:i4>
      </vt:variant>
      <vt:variant>
        <vt:i4>0</vt:i4>
      </vt:variant>
      <vt:variant>
        <vt:i4>5</vt:i4>
      </vt:variant>
      <vt:variant>
        <vt:lpwstr/>
      </vt:variant>
      <vt:variant>
        <vt:lpwstr>_Toc18493222</vt:lpwstr>
      </vt:variant>
      <vt:variant>
        <vt:i4>1376308</vt:i4>
      </vt:variant>
      <vt:variant>
        <vt:i4>56</vt:i4>
      </vt:variant>
      <vt:variant>
        <vt:i4>0</vt:i4>
      </vt:variant>
      <vt:variant>
        <vt:i4>5</vt:i4>
      </vt:variant>
      <vt:variant>
        <vt:lpwstr/>
      </vt:variant>
      <vt:variant>
        <vt:lpwstr>_Toc18493221</vt:lpwstr>
      </vt:variant>
      <vt:variant>
        <vt:i4>1310772</vt:i4>
      </vt:variant>
      <vt:variant>
        <vt:i4>50</vt:i4>
      </vt:variant>
      <vt:variant>
        <vt:i4>0</vt:i4>
      </vt:variant>
      <vt:variant>
        <vt:i4>5</vt:i4>
      </vt:variant>
      <vt:variant>
        <vt:lpwstr/>
      </vt:variant>
      <vt:variant>
        <vt:lpwstr>_Toc18493220</vt:lpwstr>
      </vt:variant>
      <vt:variant>
        <vt:i4>1900599</vt:i4>
      </vt:variant>
      <vt:variant>
        <vt:i4>44</vt:i4>
      </vt:variant>
      <vt:variant>
        <vt:i4>0</vt:i4>
      </vt:variant>
      <vt:variant>
        <vt:i4>5</vt:i4>
      </vt:variant>
      <vt:variant>
        <vt:lpwstr/>
      </vt:variant>
      <vt:variant>
        <vt:lpwstr>_Toc18493219</vt:lpwstr>
      </vt:variant>
      <vt:variant>
        <vt:i4>1835063</vt:i4>
      </vt:variant>
      <vt:variant>
        <vt:i4>38</vt:i4>
      </vt:variant>
      <vt:variant>
        <vt:i4>0</vt:i4>
      </vt:variant>
      <vt:variant>
        <vt:i4>5</vt:i4>
      </vt:variant>
      <vt:variant>
        <vt:lpwstr/>
      </vt:variant>
      <vt:variant>
        <vt:lpwstr>_Toc18493218</vt:lpwstr>
      </vt:variant>
      <vt:variant>
        <vt:i4>1245239</vt:i4>
      </vt:variant>
      <vt:variant>
        <vt:i4>32</vt:i4>
      </vt:variant>
      <vt:variant>
        <vt:i4>0</vt:i4>
      </vt:variant>
      <vt:variant>
        <vt:i4>5</vt:i4>
      </vt:variant>
      <vt:variant>
        <vt:lpwstr/>
      </vt:variant>
      <vt:variant>
        <vt:lpwstr>_Toc18493217</vt:lpwstr>
      </vt:variant>
      <vt:variant>
        <vt:i4>1179703</vt:i4>
      </vt:variant>
      <vt:variant>
        <vt:i4>26</vt:i4>
      </vt:variant>
      <vt:variant>
        <vt:i4>0</vt:i4>
      </vt:variant>
      <vt:variant>
        <vt:i4>5</vt:i4>
      </vt:variant>
      <vt:variant>
        <vt:lpwstr/>
      </vt:variant>
      <vt:variant>
        <vt:lpwstr>_Toc18493216</vt:lpwstr>
      </vt:variant>
      <vt:variant>
        <vt:i4>1114167</vt:i4>
      </vt:variant>
      <vt:variant>
        <vt:i4>20</vt:i4>
      </vt:variant>
      <vt:variant>
        <vt:i4>0</vt:i4>
      </vt:variant>
      <vt:variant>
        <vt:i4>5</vt:i4>
      </vt:variant>
      <vt:variant>
        <vt:lpwstr/>
      </vt:variant>
      <vt:variant>
        <vt:lpwstr>_Toc18493215</vt:lpwstr>
      </vt:variant>
      <vt:variant>
        <vt:i4>1048631</vt:i4>
      </vt:variant>
      <vt:variant>
        <vt:i4>14</vt:i4>
      </vt:variant>
      <vt:variant>
        <vt:i4>0</vt:i4>
      </vt:variant>
      <vt:variant>
        <vt:i4>5</vt:i4>
      </vt:variant>
      <vt:variant>
        <vt:lpwstr/>
      </vt:variant>
      <vt:variant>
        <vt:lpwstr>_Toc18493214</vt:lpwstr>
      </vt:variant>
      <vt:variant>
        <vt:i4>1507383</vt:i4>
      </vt:variant>
      <vt:variant>
        <vt:i4>8</vt:i4>
      </vt:variant>
      <vt:variant>
        <vt:i4>0</vt:i4>
      </vt:variant>
      <vt:variant>
        <vt:i4>5</vt:i4>
      </vt:variant>
      <vt:variant>
        <vt:lpwstr/>
      </vt:variant>
      <vt:variant>
        <vt:lpwstr>_Toc18493213</vt:lpwstr>
      </vt:variant>
      <vt:variant>
        <vt:i4>1441847</vt:i4>
      </vt:variant>
      <vt:variant>
        <vt:i4>2</vt:i4>
      </vt:variant>
      <vt:variant>
        <vt:i4>0</vt:i4>
      </vt:variant>
      <vt:variant>
        <vt:i4>5</vt:i4>
      </vt:variant>
      <vt:variant>
        <vt:lpwstr/>
      </vt:variant>
      <vt:variant>
        <vt:lpwstr>_Toc18493212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Acción formativa</dc:title>
  <dc:subject/>
  <dc:creator>Administrador</dc:creator>
  <cp:keywords/>
  <cp:lastModifiedBy>ALONSO VIDAL, MARINA</cp:lastModifiedBy>
  <cp:revision>3</cp:revision>
  <cp:lastPrinted>2018-05-10T06:55:00Z</cp:lastPrinted>
  <dcterms:created xsi:type="dcterms:W3CDTF">2019-12-10T10:56:00Z</dcterms:created>
  <dcterms:modified xsi:type="dcterms:W3CDTF">2020-05-21T07:08:00Z</dcterms:modified>
</cp:coreProperties>
</file>