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732" w:rsidRPr="00181CF4" w:rsidRDefault="00652732" w:rsidP="00652732">
      <w:pPr>
        <w:ind w:right="-81"/>
        <w:jc w:val="center"/>
        <w:rPr>
          <w:rFonts w:ascii="Arial" w:hAnsi="Arial"/>
          <w:b/>
          <w:sz w:val="28"/>
          <w:szCs w:val="28"/>
          <w:u w:val="single"/>
        </w:rPr>
      </w:pPr>
      <w:bookmarkStart w:id="0" w:name="_GoBack"/>
      <w:bookmarkEnd w:id="0"/>
    </w:p>
    <w:p w:rsidR="00652732" w:rsidRPr="00181CF4" w:rsidRDefault="00652732" w:rsidP="00652732">
      <w:pPr>
        <w:ind w:right="-81"/>
        <w:jc w:val="center"/>
        <w:rPr>
          <w:rFonts w:ascii="Arial" w:hAnsi="Arial"/>
          <w:b/>
          <w:sz w:val="28"/>
          <w:szCs w:val="28"/>
          <w:u w:val="single"/>
        </w:rPr>
      </w:pPr>
      <w:r w:rsidRPr="00181CF4">
        <w:rPr>
          <w:rFonts w:ascii="Arial" w:hAnsi="Arial"/>
          <w:b/>
          <w:sz w:val="28"/>
          <w:szCs w:val="28"/>
          <w:u w:val="single"/>
        </w:rPr>
        <w:t>ANEXO de criterios</w:t>
      </w:r>
    </w:p>
    <w:p w:rsidR="00652732" w:rsidRPr="00181CF4" w:rsidRDefault="00652732" w:rsidP="00652732">
      <w:pPr>
        <w:ind w:right="-81"/>
        <w:jc w:val="center"/>
        <w:rPr>
          <w:rFonts w:ascii="Arial" w:hAnsi="Arial"/>
          <w:sz w:val="28"/>
          <w:szCs w:val="28"/>
          <w:u w:val="single"/>
        </w:rPr>
      </w:pPr>
    </w:p>
    <w:p w:rsidR="00652732" w:rsidRPr="00181CF4" w:rsidRDefault="00652732" w:rsidP="00652732">
      <w:pPr>
        <w:ind w:right="-81"/>
        <w:jc w:val="center"/>
        <w:rPr>
          <w:rFonts w:ascii="Arial" w:hAnsi="Arial"/>
          <w:b/>
          <w:sz w:val="28"/>
          <w:szCs w:val="28"/>
          <w:u w:val="single"/>
        </w:rPr>
      </w:pPr>
      <w:r w:rsidRPr="00181CF4">
        <w:rPr>
          <w:rFonts w:ascii="Arial" w:hAnsi="Arial"/>
          <w:b/>
          <w:sz w:val="28"/>
          <w:szCs w:val="28"/>
          <w:u w:val="single"/>
        </w:rPr>
        <w:t>REQUISITOS Y CRITERIOS DE SELECCIÓN DE LAS AYUDAS</w:t>
      </w:r>
    </w:p>
    <w:p w:rsidR="00652732" w:rsidRPr="00181CF4" w:rsidRDefault="00652732" w:rsidP="00652732">
      <w:pPr>
        <w:ind w:right="-81"/>
        <w:rPr>
          <w:rFonts w:ascii="Arial" w:hAnsi="Arial"/>
          <w:sz w:val="22"/>
          <w:u w:val="single"/>
        </w:rPr>
      </w:pPr>
    </w:p>
    <w:p w:rsidR="00652732" w:rsidRPr="00181CF4" w:rsidRDefault="00652732" w:rsidP="00652732">
      <w:pPr>
        <w:ind w:right="-81"/>
        <w:rPr>
          <w:rFonts w:ascii="Arial" w:hAnsi="Arial"/>
          <w:b/>
          <w:sz w:val="28"/>
          <w:szCs w:val="28"/>
        </w:rPr>
      </w:pPr>
    </w:p>
    <w:p w:rsidR="00652732" w:rsidRPr="00181CF4" w:rsidRDefault="00652732" w:rsidP="00652732">
      <w:pPr>
        <w:ind w:right="-81"/>
        <w:rPr>
          <w:rFonts w:ascii="Arial" w:hAnsi="Arial"/>
          <w:b/>
          <w:sz w:val="28"/>
          <w:szCs w:val="28"/>
        </w:rPr>
      </w:pPr>
      <w:r w:rsidRPr="00181CF4">
        <w:rPr>
          <w:rFonts w:ascii="Arial" w:hAnsi="Arial"/>
          <w:b/>
          <w:sz w:val="28"/>
          <w:szCs w:val="28"/>
        </w:rPr>
        <w:t>CRITERIOS DE SELECCIÓN GENERALES</w:t>
      </w:r>
    </w:p>
    <w:p w:rsidR="00652732" w:rsidRPr="00181CF4" w:rsidRDefault="00652732" w:rsidP="00652732">
      <w:pPr>
        <w:ind w:right="-81"/>
        <w:rPr>
          <w:rFonts w:ascii="Arial" w:hAnsi="Arial"/>
          <w:sz w:val="22"/>
          <w:u w:val="single"/>
        </w:rPr>
      </w:pPr>
    </w:p>
    <w:p w:rsidR="00652732" w:rsidRPr="00181CF4" w:rsidRDefault="00652732" w:rsidP="00652732">
      <w:pPr>
        <w:ind w:right="-81"/>
        <w:jc w:val="both"/>
        <w:rPr>
          <w:rFonts w:ascii="Arial" w:hAnsi="Arial"/>
          <w:sz w:val="22"/>
        </w:rPr>
      </w:pPr>
      <w:r w:rsidRPr="00181CF4">
        <w:rPr>
          <w:rFonts w:ascii="Arial" w:hAnsi="Arial"/>
          <w:sz w:val="22"/>
        </w:rPr>
        <w:t>Tiene por objeto, asegurar que las operaciones elegibles por el FEMP van dirigidas al logro de los objetivos definidos en el PO. Para ello, se valorarán los siguientes elementos:</w:t>
      </w:r>
    </w:p>
    <w:p w:rsidR="00652732" w:rsidRPr="00181CF4" w:rsidRDefault="00652732" w:rsidP="00A96FEA">
      <w:pPr>
        <w:numPr>
          <w:ilvl w:val="0"/>
          <w:numId w:val="31"/>
        </w:numPr>
        <w:ind w:right="-81"/>
        <w:jc w:val="both"/>
        <w:rPr>
          <w:rFonts w:ascii="Arial" w:hAnsi="Arial"/>
          <w:sz w:val="22"/>
        </w:rPr>
      </w:pPr>
      <w:r w:rsidRPr="00181CF4">
        <w:rPr>
          <w:rFonts w:ascii="Arial" w:hAnsi="Arial"/>
          <w:sz w:val="22"/>
        </w:rPr>
        <w:t>Adecuación del proyecto al análisis DAFO del PO del FEMP, así como a la estrategia y, en particular, al cumplimiento de los fines del Objetivo Específico previstos para las medidas recogidas en el apartado 3.3. del PO &lt;Medidas Pertinentes e Indicadores de Productividad&gt;</w:t>
      </w:r>
    </w:p>
    <w:p w:rsidR="00652732" w:rsidRPr="00181CF4" w:rsidRDefault="00652732" w:rsidP="00A96FEA">
      <w:pPr>
        <w:numPr>
          <w:ilvl w:val="0"/>
          <w:numId w:val="31"/>
        </w:numPr>
        <w:ind w:right="-81"/>
        <w:jc w:val="both"/>
        <w:rPr>
          <w:rFonts w:ascii="Arial" w:hAnsi="Arial"/>
          <w:sz w:val="22"/>
        </w:rPr>
      </w:pPr>
      <w:r w:rsidRPr="00181CF4">
        <w:rPr>
          <w:rFonts w:ascii="Arial" w:hAnsi="Arial"/>
          <w:sz w:val="22"/>
        </w:rPr>
        <w:t>Aportación del proyecto a la consecución de los indicadores de resultado</w:t>
      </w:r>
    </w:p>
    <w:p w:rsidR="00652732" w:rsidRPr="00181CF4" w:rsidRDefault="00652732" w:rsidP="00A96FEA">
      <w:pPr>
        <w:numPr>
          <w:ilvl w:val="0"/>
          <w:numId w:val="31"/>
        </w:numPr>
        <w:ind w:right="-81"/>
        <w:jc w:val="both"/>
        <w:rPr>
          <w:rFonts w:ascii="Arial" w:hAnsi="Arial"/>
          <w:sz w:val="22"/>
        </w:rPr>
      </w:pPr>
      <w:r w:rsidRPr="00181CF4">
        <w:rPr>
          <w:rFonts w:ascii="Arial" w:hAnsi="Arial"/>
          <w:sz w:val="22"/>
        </w:rPr>
        <w:t>Implicación del proyecto en otras prioridades, objetivos específicos u otros planes estratégicos</w:t>
      </w:r>
    </w:p>
    <w:p w:rsidR="00652732" w:rsidRPr="00181CF4" w:rsidRDefault="00652732" w:rsidP="00652732">
      <w:pPr>
        <w:ind w:right="-81"/>
        <w:jc w:val="both"/>
        <w:rPr>
          <w:rFonts w:ascii="Arial" w:hAnsi="Arial"/>
          <w:sz w:val="22"/>
        </w:rPr>
      </w:pPr>
    </w:p>
    <w:p w:rsidR="00652732" w:rsidRPr="00181CF4" w:rsidRDefault="00652732" w:rsidP="00652732">
      <w:pPr>
        <w:ind w:right="-81"/>
        <w:jc w:val="both"/>
        <w:rPr>
          <w:rFonts w:ascii="Arial" w:hAnsi="Arial"/>
          <w:sz w:val="22"/>
        </w:rPr>
      </w:pPr>
      <w:r w:rsidRPr="00181CF4">
        <w:rPr>
          <w:rFonts w:ascii="Arial" w:hAnsi="Arial"/>
          <w:sz w:val="22"/>
        </w:rPr>
        <w:t>El proyecto se valorará según su grado de ajuste al Programa Operativo, como alto, medio, bajo o excluido.</w:t>
      </w:r>
    </w:p>
    <w:p w:rsidR="00652732" w:rsidRPr="00181CF4" w:rsidRDefault="00652732" w:rsidP="00652732">
      <w:pPr>
        <w:ind w:right="-81"/>
        <w:jc w:val="both"/>
        <w:rPr>
          <w:rFonts w:ascii="Arial" w:hAnsi="Arial"/>
          <w:sz w:val="22"/>
          <w:u w:val="single"/>
        </w:rPr>
      </w:pPr>
    </w:p>
    <w:p w:rsidR="00652732" w:rsidRPr="00181CF4" w:rsidRDefault="00652732" w:rsidP="00652732">
      <w:pPr>
        <w:ind w:right="-81"/>
        <w:rPr>
          <w:rFonts w:ascii="Arial" w:hAnsi="Arial"/>
          <w:b/>
          <w:sz w:val="28"/>
          <w:szCs w:val="28"/>
        </w:rPr>
      </w:pPr>
    </w:p>
    <w:p w:rsidR="00652732" w:rsidRPr="00181CF4" w:rsidRDefault="00181CF4" w:rsidP="00652732">
      <w:pPr>
        <w:ind w:right="-81"/>
        <w:rPr>
          <w:rFonts w:ascii="Arial" w:hAnsi="Arial"/>
          <w:b/>
          <w:sz w:val="28"/>
          <w:szCs w:val="28"/>
        </w:rPr>
      </w:pPr>
      <w:r w:rsidRPr="00181CF4">
        <w:rPr>
          <w:rFonts w:ascii="Arial" w:hAnsi="Arial"/>
          <w:b/>
          <w:sz w:val="28"/>
          <w:szCs w:val="28"/>
        </w:rPr>
        <w:br w:type="page"/>
      </w:r>
      <w:r w:rsidR="00652732" w:rsidRPr="00181CF4">
        <w:rPr>
          <w:rFonts w:ascii="Arial" w:hAnsi="Arial"/>
          <w:b/>
          <w:sz w:val="28"/>
          <w:szCs w:val="28"/>
        </w:rPr>
        <w:lastRenderedPageBreak/>
        <w:t>CRITERIOS DE SELECCIÓN ESPECÍFICOS</w:t>
      </w:r>
    </w:p>
    <w:p w:rsidR="00652732" w:rsidRPr="00181CF4" w:rsidRDefault="00652732" w:rsidP="00652732">
      <w:pPr>
        <w:ind w:right="-81"/>
        <w:rPr>
          <w:rFonts w:ascii="Arial" w:hAnsi="Arial"/>
          <w:sz w:val="22"/>
          <w:u w:val="single"/>
        </w:rPr>
      </w:pPr>
    </w:p>
    <w:p w:rsidR="00652732" w:rsidRPr="00181CF4" w:rsidRDefault="00652732" w:rsidP="00652732">
      <w:pPr>
        <w:ind w:right="-81"/>
        <w:rPr>
          <w:rFonts w:ascii="Arial" w:hAnsi="Arial"/>
          <w:sz w:val="22"/>
        </w:rPr>
      </w:pPr>
      <w:r w:rsidRPr="00181CF4">
        <w:rPr>
          <w:rFonts w:ascii="Arial" w:hAnsi="Arial"/>
          <w:sz w:val="22"/>
        </w:rPr>
        <w:t>Se desarrollan los criterios específicos a tener en cuenta para cada artículo del FEMP (medida).</w:t>
      </w:r>
    </w:p>
    <w:p w:rsidR="00652732" w:rsidRPr="00181CF4" w:rsidRDefault="00652732" w:rsidP="00652732">
      <w:pPr>
        <w:ind w:right="-81"/>
        <w:rPr>
          <w:rFonts w:ascii="Arial" w:hAnsi="Arial"/>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6"/>
      </w:tblGrid>
      <w:tr w:rsidR="00652732" w:rsidRPr="00181CF4" w:rsidTr="00A932E5">
        <w:tc>
          <w:tcPr>
            <w:tcW w:w="9500" w:type="dxa"/>
            <w:shd w:val="clear" w:color="auto" w:fill="auto"/>
          </w:tcPr>
          <w:p w:rsidR="00652732" w:rsidRPr="00181CF4" w:rsidRDefault="00652732" w:rsidP="00A932E5">
            <w:pPr>
              <w:jc w:val="center"/>
              <w:rPr>
                <w:rFonts w:ascii="Arial" w:hAnsi="Arial"/>
                <w:sz w:val="28"/>
                <w:szCs w:val="28"/>
              </w:rPr>
            </w:pPr>
            <w:r w:rsidRPr="00181CF4">
              <w:rPr>
                <w:rFonts w:ascii="Arial" w:hAnsi="Arial"/>
                <w:sz w:val="28"/>
                <w:szCs w:val="28"/>
              </w:rPr>
              <w:t>PRIORIDAD 1: FOMENTO DE LA PESCA SOSTENIBLE.</w:t>
            </w:r>
          </w:p>
        </w:tc>
      </w:tr>
    </w:tbl>
    <w:p w:rsidR="00652732" w:rsidRPr="00181CF4" w:rsidRDefault="00652732" w:rsidP="00652732">
      <w:pPr>
        <w:ind w:right="-81"/>
        <w:rPr>
          <w:rFonts w:ascii="Arial" w:hAnsi="Arial"/>
          <w:sz w:val="22"/>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652732" w:rsidRPr="00181CF4" w:rsidTr="00A932E5">
        <w:tc>
          <w:tcPr>
            <w:tcW w:w="9648" w:type="dxa"/>
            <w:shd w:val="clear" w:color="auto" w:fill="auto"/>
          </w:tcPr>
          <w:p w:rsidR="00652732" w:rsidRPr="00181CF4" w:rsidRDefault="00652732" w:rsidP="00A932E5">
            <w:pPr>
              <w:ind w:right="-81"/>
              <w:rPr>
                <w:rFonts w:ascii="Arial" w:hAnsi="Arial"/>
                <w:b/>
                <w:sz w:val="22"/>
              </w:rPr>
            </w:pPr>
            <w:r w:rsidRPr="00181CF4">
              <w:rPr>
                <w:rFonts w:ascii="Arial" w:hAnsi="Arial"/>
                <w:b/>
                <w:sz w:val="22"/>
              </w:rPr>
              <w:t xml:space="preserve">OBJETIVO 1.1 : REDUCCIÓN DEL IMPACTO DE </w:t>
            </w:r>
            <w:smartTag w:uri="urn:schemas-microsoft-com:office:smarttags" w:element="PersonName">
              <w:smartTagPr>
                <w:attr w:name="ProductID" w:val="LA PESCA EN EL"/>
              </w:smartTagPr>
              <w:smartTag w:uri="urn:schemas-microsoft-com:office:smarttags" w:element="PersonName">
                <w:smartTagPr>
                  <w:attr w:name="ProductID" w:val="LA PESCA EN"/>
                </w:smartTagPr>
                <w:r w:rsidRPr="00181CF4">
                  <w:rPr>
                    <w:rFonts w:ascii="Arial" w:hAnsi="Arial"/>
                    <w:b/>
                    <w:sz w:val="22"/>
                  </w:rPr>
                  <w:t>LA PESCA EN</w:t>
                </w:r>
              </w:smartTag>
              <w:r w:rsidRPr="00181CF4">
                <w:rPr>
                  <w:rFonts w:ascii="Arial" w:hAnsi="Arial"/>
                  <w:b/>
                  <w:sz w:val="22"/>
                </w:rPr>
                <w:t xml:space="preserve"> EL</w:t>
              </w:r>
            </w:smartTag>
            <w:r w:rsidRPr="00181CF4">
              <w:rPr>
                <w:rFonts w:ascii="Arial" w:hAnsi="Arial"/>
                <w:b/>
                <w:sz w:val="22"/>
              </w:rPr>
              <w:t xml:space="preserve"> MEDIO MARINO</w:t>
            </w:r>
          </w:p>
        </w:tc>
      </w:tr>
    </w:tbl>
    <w:p w:rsidR="00652732" w:rsidRPr="00181CF4" w:rsidRDefault="00652732" w:rsidP="00652732">
      <w:pPr>
        <w:ind w:right="-81"/>
        <w:rPr>
          <w:rFonts w:ascii="Arial" w:hAnsi="Arial"/>
          <w:sz w:val="22"/>
        </w:rPr>
      </w:pPr>
    </w:p>
    <w:p w:rsidR="00652732" w:rsidRPr="00181CF4" w:rsidRDefault="00652732" w:rsidP="00652732">
      <w:pPr>
        <w:ind w:right="-81"/>
        <w:rPr>
          <w:rFonts w:ascii="Arial" w:hAnsi="Arial"/>
          <w:b/>
          <w:sz w:val="22"/>
          <w:u w:val="single"/>
        </w:rPr>
      </w:pPr>
      <w:r w:rsidRPr="00181CF4">
        <w:rPr>
          <w:rFonts w:ascii="Arial" w:hAnsi="Arial"/>
          <w:b/>
          <w:sz w:val="22"/>
          <w:u w:val="single"/>
        </w:rPr>
        <w:t>Medida 1.1.2. Limitación del impacto de la pesca en el medio marino y adaptación de la pesca a la protección de especies (Artículo 38 Reglamento FEMP).</w:t>
      </w:r>
    </w:p>
    <w:p w:rsidR="00652732" w:rsidRPr="00181CF4" w:rsidRDefault="00652732" w:rsidP="00652732">
      <w:pPr>
        <w:ind w:right="-81"/>
        <w:rPr>
          <w:rFonts w:ascii="Arial" w:hAnsi="Arial"/>
          <w:b/>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7724"/>
      </w:tblGrid>
      <w:tr w:rsidR="00652732" w:rsidRPr="00181CF4" w:rsidTr="00652732">
        <w:trPr>
          <w:trHeight w:val="298"/>
        </w:trPr>
        <w:tc>
          <w:tcPr>
            <w:tcW w:w="1924" w:type="dxa"/>
            <w:shd w:val="clear" w:color="auto" w:fill="auto"/>
          </w:tcPr>
          <w:p w:rsidR="00652732" w:rsidRPr="00181CF4" w:rsidRDefault="00652732" w:rsidP="00A932E5">
            <w:pPr>
              <w:ind w:right="-81"/>
              <w:rPr>
                <w:rFonts w:ascii="Arial" w:hAnsi="Arial"/>
              </w:rPr>
            </w:pPr>
            <w:r w:rsidRPr="00181CF4">
              <w:rPr>
                <w:rFonts w:ascii="Arial" w:hAnsi="Arial"/>
              </w:rPr>
              <w:t>OBJETO</w:t>
            </w:r>
          </w:p>
        </w:tc>
        <w:tc>
          <w:tcPr>
            <w:tcW w:w="7724" w:type="dxa"/>
            <w:shd w:val="clear" w:color="auto" w:fill="auto"/>
          </w:tcPr>
          <w:p w:rsidR="00652732" w:rsidRPr="00181CF4" w:rsidRDefault="00652732" w:rsidP="00A96FEA">
            <w:pPr>
              <w:numPr>
                <w:ilvl w:val="0"/>
                <w:numId w:val="16"/>
              </w:numPr>
              <w:tabs>
                <w:tab w:val="clear" w:pos="792"/>
                <w:tab w:val="num" w:pos="252"/>
                <w:tab w:val="num" w:pos="432"/>
              </w:tabs>
              <w:spacing w:before="60" w:after="60"/>
              <w:ind w:left="252" w:right="-81" w:hanging="180"/>
              <w:jc w:val="both"/>
              <w:rPr>
                <w:rFonts w:ascii="Arial" w:hAnsi="Arial"/>
              </w:rPr>
            </w:pPr>
            <w:r w:rsidRPr="00181CF4">
              <w:rPr>
                <w:rFonts w:ascii="Arial" w:hAnsi="Arial"/>
              </w:rPr>
              <w:t>Inversiones en equipos que aumenten la selectividad por tallas o especies de los artes de pesca</w:t>
            </w:r>
          </w:p>
          <w:p w:rsidR="00652732" w:rsidRPr="00181CF4" w:rsidRDefault="00652732" w:rsidP="00A96FEA">
            <w:pPr>
              <w:numPr>
                <w:ilvl w:val="0"/>
                <w:numId w:val="16"/>
              </w:numPr>
              <w:tabs>
                <w:tab w:val="clear" w:pos="792"/>
                <w:tab w:val="num" w:pos="252"/>
                <w:tab w:val="num" w:pos="432"/>
              </w:tabs>
              <w:spacing w:before="60" w:after="60"/>
              <w:ind w:left="252" w:right="-81" w:hanging="180"/>
              <w:jc w:val="both"/>
              <w:rPr>
                <w:rFonts w:ascii="Arial" w:hAnsi="Arial"/>
              </w:rPr>
            </w:pPr>
            <w:r w:rsidRPr="00181CF4">
              <w:rPr>
                <w:rFonts w:ascii="Arial" w:hAnsi="Arial"/>
              </w:rPr>
              <w:t>Inversiones a bordo o en equipos para eliminar los descartes evitando y reduciendo las capturas no deseadas de poblaciones comerciales o para tratar las capturas no deseadas que deban desembarcarse de acuerdo con el artículo 15 del Reglamento (UE) 1380/2013</w:t>
            </w:r>
          </w:p>
          <w:p w:rsidR="00652732" w:rsidRPr="00181CF4" w:rsidRDefault="00652732" w:rsidP="00A96FEA">
            <w:pPr>
              <w:numPr>
                <w:ilvl w:val="0"/>
                <w:numId w:val="16"/>
              </w:numPr>
              <w:tabs>
                <w:tab w:val="clear" w:pos="792"/>
                <w:tab w:val="num" w:pos="252"/>
                <w:tab w:val="num" w:pos="432"/>
              </w:tabs>
              <w:spacing w:before="60" w:after="60"/>
              <w:ind w:left="252" w:right="-81" w:hanging="180"/>
              <w:jc w:val="both"/>
              <w:rPr>
                <w:rFonts w:ascii="Arial" w:hAnsi="Arial"/>
              </w:rPr>
            </w:pPr>
            <w:r w:rsidRPr="00181CF4">
              <w:rPr>
                <w:rFonts w:ascii="Arial" w:hAnsi="Arial"/>
              </w:rPr>
              <w:t>Inversiones en equipos que limiten y, si es posible, eliminen los efectos físicos y biológicos de las actividades pesqueras en el ecosistema o el fondo marino</w:t>
            </w:r>
          </w:p>
          <w:p w:rsidR="00652732" w:rsidRPr="00181CF4" w:rsidRDefault="00652732" w:rsidP="00A96FEA">
            <w:pPr>
              <w:numPr>
                <w:ilvl w:val="0"/>
                <w:numId w:val="16"/>
              </w:numPr>
              <w:tabs>
                <w:tab w:val="clear" w:pos="792"/>
                <w:tab w:val="num" w:pos="252"/>
                <w:tab w:val="num" w:pos="432"/>
              </w:tabs>
              <w:spacing w:before="60" w:after="60"/>
              <w:ind w:left="252" w:right="-81" w:hanging="180"/>
              <w:jc w:val="both"/>
              <w:rPr>
                <w:rFonts w:ascii="Arial" w:hAnsi="Arial"/>
              </w:rPr>
            </w:pPr>
            <w:r w:rsidRPr="00181CF4">
              <w:rPr>
                <w:rFonts w:ascii="Arial" w:hAnsi="Arial"/>
              </w:rPr>
              <w:t xml:space="preserve">Inversiones en equipos para proteger los artes de pesca y las capturas frente a los mamíferos y las aves protegidos por </w:t>
            </w:r>
            <w:smartTag w:uri="urn:schemas-microsoft-com:office:smarttags" w:element="PersonName">
              <w:smartTagPr>
                <w:attr w:name="ProductID" w:val="la Directiva"/>
              </w:smartTagPr>
              <w:r w:rsidRPr="00181CF4">
                <w:rPr>
                  <w:rFonts w:ascii="Arial" w:hAnsi="Arial"/>
                </w:rPr>
                <w:t>la Directiva</w:t>
              </w:r>
            </w:smartTag>
            <w:r w:rsidRPr="00181CF4">
              <w:rPr>
                <w:rFonts w:ascii="Arial" w:hAnsi="Arial"/>
              </w:rPr>
              <w:t xml:space="preserve"> 92/43/CEE o por </w:t>
            </w:r>
            <w:smartTag w:uri="urn:schemas-microsoft-com:office:smarttags" w:element="PersonName">
              <w:smartTagPr>
                <w:attr w:name="ProductID" w:val="la Directiva"/>
              </w:smartTagPr>
              <w:r w:rsidRPr="00181CF4">
                <w:rPr>
                  <w:rFonts w:ascii="Arial" w:hAnsi="Arial"/>
                </w:rPr>
                <w:t>la Directiva</w:t>
              </w:r>
            </w:smartTag>
            <w:r w:rsidRPr="00181CF4">
              <w:rPr>
                <w:rFonts w:ascii="Arial" w:hAnsi="Arial"/>
              </w:rPr>
              <w:t xml:space="preserve"> 2009/147/CE del Parlamento Europeo y del Consejo, siempre y cuando no se limite la selectividad de los artes de pesca y se apliquen todas las medidas adecuadas para evitar el daño físico a los predadores</w:t>
            </w:r>
          </w:p>
          <w:p w:rsidR="00652732" w:rsidRPr="00181CF4" w:rsidRDefault="00652732" w:rsidP="00A932E5">
            <w:pPr>
              <w:ind w:right="-81"/>
              <w:rPr>
                <w:rFonts w:ascii="Arial" w:hAnsi="Arial"/>
                <w:b/>
              </w:rPr>
            </w:pPr>
          </w:p>
        </w:tc>
      </w:tr>
      <w:tr w:rsidR="00652732" w:rsidRPr="00181CF4" w:rsidTr="00A932E5">
        <w:tc>
          <w:tcPr>
            <w:tcW w:w="1924" w:type="dxa"/>
            <w:shd w:val="clear" w:color="auto" w:fill="auto"/>
          </w:tcPr>
          <w:p w:rsidR="00652732" w:rsidRPr="00181CF4" w:rsidRDefault="00652732" w:rsidP="00A932E5">
            <w:pPr>
              <w:ind w:right="-81"/>
              <w:rPr>
                <w:rFonts w:ascii="Arial" w:hAnsi="Arial"/>
              </w:rPr>
            </w:pPr>
            <w:r w:rsidRPr="00181CF4">
              <w:rPr>
                <w:rFonts w:ascii="Arial" w:hAnsi="Arial"/>
              </w:rPr>
              <w:t>BENEFICIARIOS</w:t>
            </w:r>
          </w:p>
        </w:tc>
        <w:tc>
          <w:tcPr>
            <w:tcW w:w="7724" w:type="dxa"/>
            <w:shd w:val="clear" w:color="auto" w:fill="auto"/>
          </w:tcPr>
          <w:p w:rsidR="00652732" w:rsidRPr="00181CF4" w:rsidRDefault="00652732" w:rsidP="00A96FEA">
            <w:pPr>
              <w:numPr>
                <w:ilvl w:val="0"/>
                <w:numId w:val="16"/>
              </w:numPr>
              <w:tabs>
                <w:tab w:val="clear" w:pos="792"/>
                <w:tab w:val="num" w:pos="252"/>
                <w:tab w:val="num" w:pos="432"/>
              </w:tabs>
              <w:spacing w:before="60" w:after="60"/>
              <w:ind w:left="252" w:right="-81" w:hanging="180"/>
              <w:jc w:val="both"/>
              <w:rPr>
                <w:rFonts w:ascii="Arial" w:hAnsi="Arial"/>
              </w:rPr>
            </w:pPr>
            <w:r w:rsidRPr="00181CF4">
              <w:rPr>
                <w:rFonts w:ascii="Arial" w:hAnsi="Arial"/>
              </w:rPr>
              <w:t xml:space="preserve">Propietarios de buques pesqueros con puerto base en </w:t>
            </w:r>
            <w:smartTag w:uri="urn:schemas-microsoft-com:office:smarttags" w:element="PersonName">
              <w:smartTagPr>
                <w:attr w:name="ProductID" w:val="la Regi￳n"/>
              </w:smartTagPr>
              <w:r w:rsidRPr="00181CF4">
                <w:rPr>
                  <w:rFonts w:ascii="Arial" w:hAnsi="Arial"/>
                </w:rPr>
                <w:t>la Región</w:t>
              </w:r>
            </w:smartTag>
            <w:r w:rsidRPr="00181CF4">
              <w:rPr>
                <w:rFonts w:ascii="Arial" w:hAnsi="Arial"/>
              </w:rPr>
              <w:t xml:space="preserve"> de Murcia en activo, y con actividad pesquera de al menos 60 días en los dos años civiles anteriores a la fecha de presentación de la ayuda. </w:t>
            </w:r>
          </w:p>
          <w:p w:rsidR="00652732" w:rsidRPr="00181CF4" w:rsidRDefault="00652732" w:rsidP="00A96FEA">
            <w:pPr>
              <w:numPr>
                <w:ilvl w:val="0"/>
                <w:numId w:val="16"/>
              </w:numPr>
              <w:tabs>
                <w:tab w:val="clear" w:pos="792"/>
                <w:tab w:val="num" w:pos="252"/>
                <w:tab w:val="num" w:pos="432"/>
              </w:tabs>
              <w:spacing w:before="60" w:after="60"/>
              <w:ind w:left="252" w:right="-81" w:hanging="180"/>
              <w:jc w:val="both"/>
              <w:rPr>
                <w:rFonts w:ascii="Arial" w:hAnsi="Arial"/>
              </w:rPr>
            </w:pPr>
            <w:r w:rsidRPr="00181CF4">
              <w:rPr>
                <w:rFonts w:ascii="Arial" w:hAnsi="Arial"/>
              </w:rPr>
              <w:t xml:space="preserve">Pescadores propietarios de los artes a sustituir  que acrediten haber trabajado a bordo de un buque al menos 60 días durante los dos años civiles anteriores a la fecha de presentación de la solicitud de ayuda. </w:t>
            </w:r>
          </w:p>
          <w:p w:rsidR="00652732" w:rsidRPr="00181CF4" w:rsidRDefault="00652732" w:rsidP="00A96FEA">
            <w:pPr>
              <w:numPr>
                <w:ilvl w:val="0"/>
                <w:numId w:val="16"/>
              </w:numPr>
              <w:tabs>
                <w:tab w:val="clear" w:pos="792"/>
                <w:tab w:val="num" w:pos="252"/>
                <w:tab w:val="num" w:pos="432"/>
              </w:tabs>
              <w:spacing w:before="60" w:after="60"/>
              <w:ind w:left="252" w:right="-81" w:hanging="180"/>
              <w:jc w:val="both"/>
              <w:rPr>
                <w:rFonts w:ascii="Arial" w:hAnsi="Arial"/>
              </w:rPr>
            </w:pPr>
            <w:r w:rsidRPr="00181CF4">
              <w:rPr>
                <w:rFonts w:ascii="Arial" w:hAnsi="Arial"/>
              </w:rPr>
              <w:t>Organizaciones de pescadores reconocidas.</w:t>
            </w:r>
          </w:p>
          <w:p w:rsidR="00652732" w:rsidRPr="00181CF4" w:rsidRDefault="00652732" w:rsidP="00A96FEA">
            <w:pPr>
              <w:numPr>
                <w:ilvl w:val="0"/>
                <w:numId w:val="16"/>
              </w:numPr>
              <w:tabs>
                <w:tab w:val="clear" w:pos="792"/>
                <w:tab w:val="num" w:pos="252"/>
                <w:tab w:val="num" w:pos="432"/>
              </w:tabs>
              <w:spacing w:before="60" w:after="60"/>
              <w:ind w:left="252" w:right="-81" w:hanging="180"/>
              <w:jc w:val="both"/>
              <w:rPr>
                <w:rFonts w:ascii="Arial" w:hAnsi="Arial"/>
              </w:rPr>
            </w:pPr>
            <w:r w:rsidRPr="00181CF4">
              <w:rPr>
                <w:rFonts w:ascii="Arial" w:hAnsi="Arial"/>
              </w:rPr>
              <w:t>Armadores (en función del acuerdo entre en propietario y el armador, en el que el propietario haya transferido ciertos derechos al armador)</w:t>
            </w:r>
          </w:p>
          <w:p w:rsidR="00652732" w:rsidRPr="00181CF4" w:rsidRDefault="00652732" w:rsidP="00A932E5">
            <w:pPr>
              <w:ind w:left="56" w:right="-81"/>
              <w:rPr>
                <w:rFonts w:ascii="Arial" w:hAnsi="Arial"/>
                <w:b/>
              </w:rPr>
            </w:pPr>
          </w:p>
        </w:tc>
      </w:tr>
      <w:tr w:rsidR="00652732" w:rsidRPr="00181CF4" w:rsidTr="00A932E5">
        <w:tc>
          <w:tcPr>
            <w:tcW w:w="1924" w:type="dxa"/>
            <w:shd w:val="clear" w:color="auto" w:fill="auto"/>
          </w:tcPr>
          <w:p w:rsidR="00652732" w:rsidRPr="00181CF4" w:rsidRDefault="00652732" w:rsidP="00A932E5">
            <w:pPr>
              <w:ind w:right="-81"/>
              <w:rPr>
                <w:rFonts w:ascii="Arial" w:hAnsi="Arial"/>
              </w:rPr>
            </w:pPr>
            <w:r w:rsidRPr="00181CF4">
              <w:rPr>
                <w:rFonts w:ascii="Arial" w:hAnsi="Arial"/>
              </w:rPr>
              <w:t xml:space="preserve">REQUISITOS </w:t>
            </w:r>
          </w:p>
        </w:tc>
        <w:tc>
          <w:tcPr>
            <w:tcW w:w="7724" w:type="dxa"/>
            <w:shd w:val="clear" w:color="auto" w:fill="auto"/>
          </w:tcPr>
          <w:p w:rsidR="00652732" w:rsidRPr="00181CF4" w:rsidRDefault="00652732" w:rsidP="00A96FEA">
            <w:pPr>
              <w:numPr>
                <w:ilvl w:val="0"/>
                <w:numId w:val="16"/>
              </w:numPr>
              <w:tabs>
                <w:tab w:val="clear" w:pos="792"/>
                <w:tab w:val="num" w:pos="252"/>
              </w:tabs>
              <w:spacing w:before="60" w:after="60"/>
              <w:ind w:left="252" w:right="-81" w:hanging="180"/>
              <w:jc w:val="both"/>
              <w:rPr>
                <w:rFonts w:ascii="Arial" w:hAnsi="Arial"/>
              </w:rPr>
            </w:pPr>
            <w:r w:rsidRPr="00181CF4">
              <w:rPr>
                <w:rFonts w:ascii="Arial" w:hAnsi="Arial"/>
              </w:rPr>
              <w:t xml:space="preserve">No haber sido beneficiario durante el periodo 2014-2020 de este tipo de ayuda para el mismo tipo de equipo en el mismo buque pesquero. </w:t>
            </w:r>
          </w:p>
          <w:p w:rsidR="00652732" w:rsidRPr="00181CF4" w:rsidRDefault="00652732" w:rsidP="00A96FEA">
            <w:pPr>
              <w:numPr>
                <w:ilvl w:val="0"/>
                <w:numId w:val="16"/>
              </w:numPr>
              <w:tabs>
                <w:tab w:val="clear" w:pos="792"/>
                <w:tab w:val="num" w:pos="252"/>
              </w:tabs>
              <w:spacing w:before="60" w:after="60"/>
              <w:ind w:left="252" w:right="-81" w:hanging="180"/>
              <w:jc w:val="both"/>
              <w:rPr>
                <w:rFonts w:ascii="Arial" w:hAnsi="Arial"/>
              </w:rPr>
            </w:pPr>
            <w:r w:rsidRPr="00181CF4">
              <w:rPr>
                <w:rFonts w:ascii="Arial" w:hAnsi="Arial"/>
              </w:rPr>
              <w:t>Que el arte de pesca o equipo posea una mayor selectividad por tallas o  menor impacto en las especies objetivo o ecosistema que los equipos o artes estándar autorizados.</w:t>
            </w:r>
          </w:p>
          <w:p w:rsidR="00652732" w:rsidRPr="00181CF4" w:rsidRDefault="00652732" w:rsidP="00A96FEA">
            <w:pPr>
              <w:numPr>
                <w:ilvl w:val="0"/>
                <w:numId w:val="16"/>
              </w:numPr>
              <w:tabs>
                <w:tab w:val="clear" w:pos="792"/>
                <w:tab w:val="num" w:pos="252"/>
              </w:tabs>
              <w:spacing w:before="60" w:after="60"/>
              <w:ind w:left="252" w:right="-81" w:hanging="180"/>
              <w:jc w:val="both"/>
              <w:rPr>
                <w:rFonts w:ascii="Arial" w:hAnsi="Arial"/>
              </w:rPr>
            </w:pPr>
            <w:r w:rsidRPr="00181CF4">
              <w:rPr>
                <w:rFonts w:ascii="Arial" w:hAnsi="Arial"/>
              </w:rPr>
              <w:t xml:space="preserve">Disponer de la autorización para la realización de las obras con anterioridad a la fecha de concesión de la ayuda. </w:t>
            </w:r>
          </w:p>
        </w:tc>
      </w:tr>
      <w:tr w:rsidR="00652732" w:rsidRPr="00181CF4" w:rsidTr="00652732">
        <w:trPr>
          <w:trHeight w:val="3844"/>
        </w:trPr>
        <w:tc>
          <w:tcPr>
            <w:tcW w:w="1924" w:type="dxa"/>
            <w:shd w:val="clear" w:color="auto" w:fill="auto"/>
          </w:tcPr>
          <w:p w:rsidR="00652732" w:rsidRPr="00181CF4" w:rsidRDefault="00652732" w:rsidP="00A932E5">
            <w:pPr>
              <w:ind w:right="-81"/>
              <w:rPr>
                <w:rFonts w:ascii="Arial" w:hAnsi="Arial"/>
              </w:rPr>
            </w:pPr>
            <w:r w:rsidRPr="00181CF4">
              <w:rPr>
                <w:rFonts w:ascii="Arial" w:hAnsi="Arial"/>
              </w:rPr>
              <w:lastRenderedPageBreak/>
              <w:t>DOCUMENTACIÓN ESPECÍFICA</w:t>
            </w:r>
          </w:p>
        </w:tc>
        <w:tc>
          <w:tcPr>
            <w:tcW w:w="7724" w:type="dxa"/>
            <w:shd w:val="clear" w:color="auto" w:fill="auto"/>
          </w:tcPr>
          <w:p w:rsidR="00652732" w:rsidRPr="00181CF4" w:rsidRDefault="00652732" w:rsidP="00A96FEA">
            <w:pPr>
              <w:numPr>
                <w:ilvl w:val="0"/>
                <w:numId w:val="15"/>
              </w:numPr>
              <w:shd w:val="clear" w:color="auto" w:fill="FFFFFF"/>
              <w:tabs>
                <w:tab w:val="clear" w:pos="784"/>
                <w:tab w:val="num" w:pos="252"/>
              </w:tabs>
              <w:spacing w:before="60" w:after="60"/>
              <w:ind w:left="252" w:right="-81" w:hanging="180"/>
              <w:jc w:val="both"/>
              <w:rPr>
                <w:rFonts w:ascii="Arial" w:hAnsi="Arial"/>
              </w:rPr>
            </w:pPr>
            <w:r w:rsidRPr="00181CF4">
              <w:rPr>
                <w:rFonts w:ascii="Arial" w:hAnsi="Arial"/>
              </w:rPr>
              <w:t>Proyecto de obras a realizar suscrito por técnico competente y visado por el colegio oficial, en su caso.</w:t>
            </w:r>
          </w:p>
          <w:p w:rsidR="00652732" w:rsidRPr="00181CF4" w:rsidRDefault="00652732" w:rsidP="00A96FEA">
            <w:pPr>
              <w:numPr>
                <w:ilvl w:val="0"/>
                <w:numId w:val="15"/>
              </w:numPr>
              <w:tabs>
                <w:tab w:val="clear" w:pos="784"/>
                <w:tab w:val="num" w:pos="252"/>
              </w:tabs>
              <w:spacing w:before="60" w:after="60"/>
              <w:ind w:left="252" w:right="-81" w:hanging="180"/>
              <w:jc w:val="both"/>
              <w:rPr>
                <w:rFonts w:ascii="Arial" w:hAnsi="Arial"/>
              </w:rPr>
            </w:pPr>
            <w:r w:rsidRPr="00181CF4">
              <w:rPr>
                <w:rFonts w:ascii="Arial" w:hAnsi="Arial"/>
              </w:rPr>
              <w:t>Memoria descriptiva de la inversión a realizar en la que se incluya el presupuesto así como la justificación del cumplimiento de los requisitos y de los criterios de selección.</w:t>
            </w:r>
          </w:p>
          <w:p w:rsidR="00652732" w:rsidRPr="00181CF4" w:rsidRDefault="00652732" w:rsidP="00A96FEA">
            <w:pPr>
              <w:numPr>
                <w:ilvl w:val="0"/>
                <w:numId w:val="15"/>
              </w:numPr>
              <w:tabs>
                <w:tab w:val="clear" w:pos="784"/>
                <w:tab w:val="num" w:pos="252"/>
              </w:tabs>
              <w:spacing w:before="60" w:after="60"/>
              <w:ind w:left="252" w:right="-81" w:hanging="180"/>
              <w:jc w:val="both"/>
              <w:rPr>
                <w:rFonts w:ascii="Arial" w:hAnsi="Arial"/>
              </w:rPr>
            </w:pPr>
            <w:r w:rsidRPr="00181CF4">
              <w:rPr>
                <w:rFonts w:ascii="Arial" w:hAnsi="Arial"/>
              </w:rPr>
              <w:t>Facturas proforma de los elementos a adquirir y obras a realizar.</w:t>
            </w:r>
          </w:p>
          <w:p w:rsidR="00652732" w:rsidRPr="00181CF4" w:rsidRDefault="00652732" w:rsidP="00A96FEA">
            <w:pPr>
              <w:numPr>
                <w:ilvl w:val="0"/>
                <w:numId w:val="15"/>
              </w:numPr>
              <w:tabs>
                <w:tab w:val="clear" w:pos="784"/>
                <w:tab w:val="num" w:pos="252"/>
              </w:tabs>
              <w:spacing w:before="60" w:after="60"/>
              <w:ind w:left="252" w:right="-81" w:hanging="180"/>
              <w:jc w:val="both"/>
              <w:rPr>
                <w:rFonts w:ascii="Arial" w:hAnsi="Arial"/>
              </w:rPr>
            </w:pPr>
            <w:r w:rsidRPr="00181CF4">
              <w:rPr>
                <w:rFonts w:ascii="Arial" w:hAnsi="Arial"/>
              </w:rPr>
              <w:t>Nota simple del Registro Mercantil acreditativo de la titularidad de la embarcación.</w:t>
            </w:r>
          </w:p>
          <w:p w:rsidR="00652732" w:rsidRPr="00181CF4" w:rsidRDefault="00652732" w:rsidP="00A96FEA">
            <w:pPr>
              <w:numPr>
                <w:ilvl w:val="0"/>
                <w:numId w:val="15"/>
              </w:numPr>
              <w:tabs>
                <w:tab w:val="clear" w:pos="784"/>
                <w:tab w:val="num" w:pos="252"/>
              </w:tabs>
              <w:spacing w:before="60" w:after="60"/>
              <w:ind w:left="252" w:right="-81" w:hanging="180"/>
              <w:jc w:val="both"/>
              <w:rPr>
                <w:rFonts w:ascii="Arial" w:hAnsi="Arial"/>
              </w:rPr>
            </w:pPr>
            <w:r w:rsidRPr="00181CF4">
              <w:rPr>
                <w:rFonts w:ascii="Arial" w:hAnsi="Arial"/>
              </w:rPr>
              <w:t>En su caso, informe de vida laboral en el que conste el alta en el régimen de la seguridad social del mar a fin de acreditar la condición de pescador; y fotocopia compulsada de la última página de la libreta de inscripción marítima para acreditar el trabajo a bordo de un buque.</w:t>
            </w:r>
          </w:p>
          <w:p w:rsidR="00652732" w:rsidRPr="00181CF4" w:rsidRDefault="00652732" w:rsidP="00A96FEA">
            <w:pPr>
              <w:numPr>
                <w:ilvl w:val="0"/>
                <w:numId w:val="15"/>
              </w:numPr>
              <w:tabs>
                <w:tab w:val="clear" w:pos="784"/>
                <w:tab w:val="num" w:pos="252"/>
              </w:tabs>
              <w:spacing w:before="60" w:after="60"/>
              <w:ind w:left="252" w:right="-81" w:hanging="180"/>
              <w:jc w:val="both"/>
              <w:rPr>
                <w:rFonts w:ascii="Arial" w:hAnsi="Arial"/>
              </w:rPr>
            </w:pPr>
            <w:r w:rsidRPr="00181CF4">
              <w:rPr>
                <w:rFonts w:ascii="Arial" w:hAnsi="Arial"/>
              </w:rPr>
              <w:t>Informe o informes independientes que demuestre la mayor selectividad del arte de pesca (artículo 38.4 del Reglamento (UE) 508/2014) y el no incremento de la capacidad para detectar pescado.</w:t>
            </w:r>
          </w:p>
          <w:p w:rsidR="00652732" w:rsidRPr="00181CF4" w:rsidRDefault="00652732" w:rsidP="00A932E5">
            <w:pPr>
              <w:spacing w:before="60" w:after="60"/>
              <w:ind w:left="252" w:right="-81"/>
              <w:jc w:val="both"/>
              <w:rPr>
                <w:rFonts w:ascii="Arial" w:hAnsi="Arial"/>
              </w:rPr>
            </w:pPr>
          </w:p>
        </w:tc>
      </w:tr>
      <w:tr w:rsidR="00652732" w:rsidRPr="00181CF4" w:rsidTr="00A932E5">
        <w:tc>
          <w:tcPr>
            <w:tcW w:w="1924" w:type="dxa"/>
            <w:shd w:val="clear" w:color="auto" w:fill="auto"/>
          </w:tcPr>
          <w:p w:rsidR="00652732" w:rsidRPr="00181CF4" w:rsidRDefault="00652732" w:rsidP="00A932E5">
            <w:pPr>
              <w:ind w:right="-81"/>
              <w:rPr>
                <w:rFonts w:ascii="Arial" w:hAnsi="Arial"/>
              </w:rPr>
            </w:pPr>
            <w:r w:rsidRPr="00181CF4">
              <w:rPr>
                <w:rFonts w:ascii="Arial" w:hAnsi="Arial"/>
              </w:rPr>
              <w:t xml:space="preserve">ACREDITACIÓN ACTIVIDAD PESQUERA </w:t>
            </w:r>
          </w:p>
        </w:tc>
        <w:tc>
          <w:tcPr>
            <w:tcW w:w="7724" w:type="dxa"/>
            <w:shd w:val="clear" w:color="auto" w:fill="auto"/>
          </w:tcPr>
          <w:p w:rsidR="00652732" w:rsidRPr="00181CF4" w:rsidRDefault="00652732" w:rsidP="00A96FEA">
            <w:pPr>
              <w:numPr>
                <w:ilvl w:val="0"/>
                <w:numId w:val="15"/>
              </w:numPr>
              <w:tabs>
                <w:tab w:val="clear" w:pos="784"/>
                <w:tab w:val="num" w:pos="252"/>
              </w:tabs>
              <w:spacing w:before="60" w:after="60"/>
              <w:ind w:left="252" w:right="-81" w:hanging="180"/>
              <w:jc w:val="both"/>
              <w:rPr>
                <w:rFonts w:ascii="Arial" w:hAnsi="Arial"/>
              </w:rPr>
            </w:pPr>
            <w:r w:rsidRPr="00181CF4">
              <w:rPr>
                <w:rFonts w:ascii="Arial" w:hAnsi="Arial"/>
              </w:rPr>
              <w:t>Los días de actividad pesquera se verificarán de oficio mediante los dispositivos de localización de buques vía satélite (VMS), diarios electrónicos de a bordo (DEA), diario de pesca, o notas de venta, así como por cualquier otro dispositivo, documento o medio que permita verificar fehacientemente los días de actividad en el mar.</w:t>
            </w:r>
          </w:p>
        </w:tc>
      </w:tr>
    </w:tbl>
    <w:p w:rsidR="00652732" w:rsidRPr="00181CF4" w:rsidRDefault="00652732" w:rsidP="00652732">
      <w:pPr>
        <w:ind w:right="-81"/>
        <w:rPr>
          <w:rFonts w:ascii="Arial" w:hAnsi="Arial"/>
          <w:b/>
          <w:sz w:val="22"/>
        </w:rPr>
      </w:pPr>
    </w:p>
    <w:p w:rsidR="00652732" w:rsidRPr="00181CF4" w:rsidRDefault="00652732" w:rsidP="00652732">
      <w:pPr>
        <w:ind w:left="-180" w:right="-496"/>
        <w:rPr>
          <w:rFonts w:ascii="Arial" w:hAnsi="Arial"/>
          <w:sz w:val="22"/>
          <w:u w:val="single"/>
        </w:rPr>
      </w:pPr>
      <w:r w:rsidRPr="00181CF4">
        <w:rPr>
          <w:rFonts w:ascii="Arial" w:hAnsi="Arial"/>
          <w:sz w:val="22"/>
          <w:u w:val="single"/>
        </w:rPr>
        <w:t>Criterios específicos (Máximo 100 puntos)</w:t>
      </w:r>
    </w:p>
    <w:p w:rsidR="00652732" w:rsidRPr="00181CF4" w:rsidRDefault="00652732" w:rsidP="00652732">
      <w:pPr>
        <w:ind w:left="-180" w:right="-496"/>
        <w:rPr>
          <w:rFonts w:ascii="Arial" w:hAnsi="Arial"/>
          <w:sz w:val="22"/>
          <w:u w:val="single"/>
        </w:rPr>
      </w:pPr>
    </w:p>
    <w:tbl>
      <w:tblPr>
        <w:tblW w:w="9436" w:type="dxa"/>
        <w:jc w:val="center"/>
        <w:tblCellMar>
          <w:left w:w="70" w:type="dxa"/>
          <w:right w:w="70" w:type="dxa"/>
        </w:tblCellMar>
        <w:tblLook w:val="0000" w:firstRow="0" w:lastRow="0" w:firstColumn="0" w:lastColumn="0" w:noHBand="0" w:noVBand="0"/>
      </w:tblPr>
      <w:tblGrid>
        <w:gridCol w:w="8096"/>
        <w:gridCol w:w="1340"/>
      </w:tblGrid>
      <w:tr w:rsidR="00652732" w:rsidRPr="00181CF4" w:rsidTr="00A932E5">
        <w:trPr>
          <w:trHeight w:val="270"/>
          <w:jc w:val="center"/>
        </w:trPr>
        <w:tc>
          <w:tcPr>
            <w:tcW w:w="809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52732" w:rsidRPr="00181CF4" w:rsidRDefault="00652732" w:rsidP="00A932E5">
            <w:pPr>
              <w:jc w:val="center"/>
              <w:rPr>
                <w:rFonts w:ascii="Arial" w:hAnsi="Arial" w:cs="Arial"/>
                <w:b/>
                <w:bCs/>
                <w:sz w:val="18"/>
                <w:szCs w:val="18"/>
              </w:rPr>
            </w:pPr>
            <w:r w:rsidRPr="00181CF4">
              <w:rPr>
                <w:rFonts w:ascii="Arial" w:hAnsi="Arial" w:cs="Arial"/>
                <w:b/>
                <w:bCs/>
                <w:sz w:val="18"/>
                <w:szCs w:val="18"/>
              </w:rPr>
              <w:t>CRITERIOS</w:t>
            </w:r>
          </w:p>
        </w:tc>
        <w:tc>
          <w:tcPr>
            <w:tcW w:w="134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52732" w:rsidRPr="00181CF4" w:rsidRDefault="00652732" w:rsidP="00A932E5">
            <w:pPr>
              <w:jc w:val="center"/>
              <w:rPr>
                <w:rFonts w:ascii="Arial" w:hAnsi="Arial" w:cs="Arial"/>
                <w:b/>
                <w:sz w:val="18"/>
                <w:szCs w:val="18"/>
              </w:rPr>
            </w:pPr>
            <w:r w:rsidRPr="00181CF4">
              <w:rPr>
                <w:rFonts w:ascii="Arial" w:hAnsi="Arial" w:cs="Arial"/>
                <w:b/>
                <w:sz w:val="18"/>
                <w:szCs w:val="18"/>
              </w:rPr>
              <w:t>PUNTUACIÓN</w:t>
            </w:r>
          </w:p>
        </w:tc>
      </w:tr>
      <w:tr w:rsidR="00652732" w:rsidRPr="00181CF4" w:rsidTr="00A932E5">
        <w:trPr>
          <w:trHeight w:val="270"/>
          <w:jc w:val="center"/>
        </w:trPr>
        <w:tc>
          <w:tcPr>
            <w:tcW w:w="8096" w:type="dxa"/>
            <w:tcBorders>
              <w:top w:val="single" w:sz="12" w:space="0" w:color="auto"/>
              <w:left w:val="single" w:sz="12" w:space="0" w:color="auto"/>
              <w:bottom w:val="single" w:sz="4" w:space="0" w:color="auto"/>
              <w:right w:val="single" w:sz="4" w:space="0" w:color="auto"/>
            </w:tcBorders>
            <w:shd w:val="clear" w:color="auto" w:fill="C0C0C0"/>
            <w:noWrap/>
            <w:vAlign w:val="bottom"/>
          </w:tcPr>
          <w:p w:rsidR="00652732" w:rsidRPr="00181CF4" w:rsidRDefault="00652732" w:rsidP="00A932E5">
            <w:pPr>
              <w:rPr>
                <w:rFonts w:ascii="Arial" w:hAnsi="Arial" w:cs="Arial"/>
                <w:b/>
                <w:bCs/>
                <w:sz w:val="16"/>
                <w:szCs w:val="16"/>
              </w:rPr>
            </w:pPr>
            <w:r w:rsidRPr="00181CF4">
              <w:rPr>
                <w:rFonts w:ascii="Arial" w:hAnsi="Arial" w:cs="Arial"/>
                <w:b/>
                <w:bCs/>
                <w:sz w:val="16"/>
                <w:szCs w:val="16"/>
              </w:rPr>
              <w:t>1. Indicadores económicos</w:t>
            </w:r>
          </w:p>
        </w:tc>
        <w:tc>
          <w:tcPr>
            <w:tcW w:w="1340" w:type="dxa"/>
            <w:tcBorders>
              <w:top w:val="single" w:sz="12" w:space="0" w:color="auto"/>
              <w:left w:val="nil"/>
              <w:bottom w:val="single" w:sz="4" w:space="0" w:color="auto"/>
              <w:right w:val="single" w:sz="12" w:space="0" w:color="auto"/>
            </w:tcBorders>
            <w:shd w:val="clear" w:color="auto" w:fill="C0C0C0"/>
            <w:noWrap/>
            <w:vAlign w:val="bottom"/>
          </w:tcPr>
          <w:p w:rsidR="00652732" w:rsidRPr="00181CF4" w:rsidRDefault="00652732" w:rsidP="00A932E5">
            <w:pPr>
              <w:jc w:val="right"/>
              <w:rPr>
                <w:rFonts w:ascii="Arial" w:hAnsi="Arial" w:cs="Arial"/>
                <w:b/>
                <w:bCs/>
              </w:rPr>
            </w:pPr>
            <w:r w:rsidRPr="00181CF4">
              <w:rPr>
                <w:rFonts w:ascii="Arial" w:hAnsi="Arial" w:cs="Arial"/>
                <w:b/>
                <w:bCs/>
              </w:rPr>
              <w:t>25</w:t>
            </w:r>
          </w:p>
        </w:tc>
      </w:tr>
      <w:tr w:rsidR="00652732" w:rsidRPr="00181CF4" w:rsidTr="00A932E5">
        <w:trPr>
          <w:trHeight w:val="255"/>
          <w:jc w:val="center"/>
        </w:trPr>
        <w:tc>
          <w:tcPr>
            <w:tcW w:w="8096" w:type="dxa"/>
            <w:tcBorders>
              <w:top w:val="nil"/>
              <w:left w:val="single" w:sz="12" w:space="0" w:color="auto"/>
              <w:bottom w:val="single" w:sz="4"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a. Efecto multiplicador</w:t>
            </w:r>
          </w:p>
        </w:tc>
        <w:tc>
          <w:tcPr>
            <w:tcW w:w="1340" w:type="dxa"/>
            <w:tcBorders>
              <w:top w:val="nil"/>
              <w:left w:val="nil"/>
              <w:bottom w:val="single" w:sz="4"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25</w:t>
            </w:r>
          </w:p>
        </w:tc>
      </w:tr>
      <w:tr w:rsidR="00652732" w:rsidRPr="00181CF4" w:rsidTr="00A932E5">
        <w:trPr>
          <w:trHeight w:val="420"/>
          <w:jc w:val="center"/>
        </w:trPr>
        <w:tc>
          <w:tcPr>
            <w:tcW w:w="8096" w:type="dxa"/>
            <w:tcBorders>
              <w:top w:val="single" w:sz="12" w:space="0" w:color="auto"/>
              <w:left w:val="single" w:sz="12" w:space="0" w:color="auto"/>
              <w:bottom w:val="single" w:sz="4" w:space="0" w:color="auto"/>
              <w:right w:val="single" w:sz="4" w:space="0" w:color="auto"/>
            </w:tcBorders>
            <w:shd w:val="clear" w:color="auto" w:fill="C0C0C0"/>
            <w:noWrap/>
            <w:vAlign w:val="bottom"/>
          </w:tcPr>
          <w:p w:rsidR="00652732" w:rsidRPr="00181CF4" w:rsidRDefault="00652732" w:rsidP="00A932E5">
            <w:pPr>
              <w:rPr>
                <w:rFonts w:ascii="Arial" w:hAnsi="Arial" w:cs="Arial"/>
                <w:b/>
                <w:bCs/>
                <w:sz w:val="16"/>
                <w:szCs w:val="16"/>
              </w:rPr>
            </w:pPr>
            <w:r w:rsidRPr="00181CF4">
              <w:rPr>
                <w:rFonts w:ascii="Arial" w:hAnsi="Arial" w:cs="Arial"/>
                <w:b/>
                <w:bCs/>
                <w:sz w:val="16"/>
                <w:szCs w:val="16"/>
              </w:rPr>
              <w:t>2. Viabilidad técnica del proyecto</w:t>
            </w:r>
          </w:p>
        </w:tc>
        <w:tc>
          <w:tcPr>
            <w:tcW w:w="1340" w:type="dxa"/>
            <w:tcBorders>
              <w:top w:val="single" w:sz="12" w:space="0" w:color="auto"/>
              <w:left w:val="nil"/>
              <w:bottom w:val="single" w:sz="4" w:space="0" w:color="auto"/>
              <w:right w:val="single" w:sz="12" w:space="0" w:color="auto"/>
            </w:tcBorders>
            <w:shd w:val="clear" w:color="auto" w:fill="C0C0C0"/>
            <w:noWrap/>
            <w:vAlign w:val="bottom"/>
          </w:tcPr>
          <w:p w:rsidR="00652732" w:rsidRPr="00181CF4" w:rsidRDefault="00652732" w:rsidP="00A932E5">
            <w:pPr>
              <w:jc w:val="right"/>
              <w:rPr>
                <w:rFonts w:ascii="Arial" w:hAnsi="Arial" w:cs="Arial"/>
                <w:b/>
                <w:bCs/>
              </w:rPr>
            </w:pPr>
            <w:r w:rsidRPr="00181CF4">
              <w:rPr>
                <w:rFonts w:ascii="Arial" w:hAnsi="Arial" w:cs="Arial"/>
                <w:b/>
                <w:bCs/>
              </w:rPr>
              <w:t>25</w:t>
            </w:r>
          </w:p>
        </w:tc>
      </w:tr>
      <w:tr w:rsidR="00652732" w:rsidRPr="00181CF4" w:rsidTr="00A932E5">
        <w:trPr>
          <w:trHeight w:val="270"/>
          <w:jc w:val="center"/>
        </w:trPr>
        <w:tc>
          <w:tcPr>
            <w:tcW w:w="8096" w:type="dxa"/>
            <w:tcBorders>
              <w:top w:val="nil"/>
              <w:left w:val="single" w:sz="12" w:space="0" w:color="auto"/>
              <w:bottom w:val="single" w:sz="12"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a. Capacidad de gestión de la empresa</w:t>
            </w:r>
          </w:p>
        </w:tc>
        <w:tc>
          <w:tcPr>
            <w:tcW w:w="1340" w:type="dxa"/>
            <w:tcBorders>
              <w:top w:val="nil"/>
              <w:left w:val="nil"/>
              <w:bottom w:val="single" w:sz="12"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25</w:t>
            </w:r>
          </w:p>
        </w:tc>
      </w:tr>
      <w:tr w:rsidR="00652732" w:rsidRPr="00181CF4" w:rsidTr="00A932E5">
        <w:trPr>
          <w:trHeight w:val="270"/>
          <w:jc w:val="center"/>
        </w:trPr>
        <w:tc>
          <w:tcPr>
            <w:tcW w:w="8096" w:type="dxa"/>
            <w:tcBorders>
              <w:top w:val="single" w:sz="12" w:space="0" w:color="auto"/>
              <w:left w:val="single" w:sz="12" w:space="0" w:color="auto"/>
              <w:bottom w:val="single" w:sz="4" w:space="0" w:color="auto"/>
              <w:right w:val="nil"/>
            </w:tcBorders>
            <w:shd w:val="clear" w:color="auto" w:fill="C0C0C0"/>
            <w:noWrap/>
            <w:vAlign w:val="bottom"/>
          </w:tcPr>
          <w:p w:rsidR="00652732" w:rsidRPr="00181CF4" w:rsidRDefault="00652732" w:rsidP="00A932E5">
            <w:pPr>
              <w:rPr>
                <w:rFonts w:ascii="Arial" w:hAnsi="Arial" w:cs="Arial"/>
                <w:b/>
                <w:bCs/>
                <w:sz w:val="16"/>
                <w:szCs w:val="16"/>
              </w:rPr>
            </w:pPr>
            <w:r w:rsidRPr="00181CF4">
              <w:rPr>
                <w:rFonts w:ascii="Arial" w:hAnsi="Arial" w:cs="Arial"/>
                <w:b/>
                <w:bCs/>
                <w:sz w:val="16"/>
                <w:szCs w:val="16"/>
              </w:rPr>
              <w:t>3. Alcance del proyecto</w:t>
            </w:r>
          </w:p>
        </w:tc>
        <w:tc>
          <w:tcPr>
            <w:tcW w:w="1340" w:type="dxa"/>
            <w:tcBorders>
              <w:top w:val="single" w:sz="12" w:space="0" w:color="auto"/>
              <w:left w:val="nil"/>
              <w:bottom w:val="single" w:sz="4" w:space="0" w:color="auto"/>
              <w:right w:val="single" w:sz="12" w:space="0" w:color="auto"/>
            </w:tcBorders>
            <w:shd w:val="clear" w:color="auto" w:fill="C0C0C0"/>
            <w:noWrap/>
            <w:vAlign w:val="bottom"/>
          </w:tcPr>
          <w:p w:rsidR="00652732" w:rsidRPr="00181CF4" w:rsidRDefault="00652732" w:rsidP="00A932E5">
            <w:pPr>
              <w:jc w:val="right"/>
              <w:rPr>
                <w:rFonts w:ascii="Arial" w:hAnsi="Arial" w:cs="Arial"/>
                <w:b/>
                <w:bCs/>
              </w:rPr>
            </w:pPr>
            <w:r w:rsidRPr="00181CF4">
              <w:rPr>
                <w:rFonts w:ascii="Arial" w:hAnsi="Arial" w:cs="Arial"/>
                <w:b/>
                <w:bCs/>
              </w:rPr>
              <w:t>25</w:t>
            </w:r>
          </w:p>
        </w:tc>
      </w:tr>
      <w:tr w:rsidR="00652732" w:rsidRPr="00181CF4" w:rsidTr="00A932E5">
        <w:trPr>
          <w:trHeight w:val="270"/>
          <w:jc w:val="center"/>
        </w:trPr>
        <w:tc>
          <w:tcPr>
            <w:tcW w:w="8096" w:type="dxa"/>
            <w:tcBorders>
              <w:top w:val="single" w:sz="4" w:space="0" w:color="auto"/>
              <w:left w:val="single" w:sz="12" w:space="0" w:color="auto"/>
              <w:bottom w:val="single" w:sz="12" w:space="0" w:color="auto"/>
              <w:right w:val="single" w:sz="4" w:space="0" w:color="auto"/>
            </w:tcBorders>
            <w:shd w:val="clear" w:color="auto" w:fill="auto"/>
            <w:vAlign w:val="center"/>
          </w:tcPr>
          <w:p w:rsidR="00652732" w:rsidRPr="00181CF4" w:rsidRDefault="00652732" w:rsidP="00A932E5">
            <w:pPr>
              <w:rPr>
                <w:rFonts w:ascii="Arial" w:hAnsi="Arial" w:cs="Arial"/>
                <w:sz w:val="16"/>
                <w:szCs w:val="16"/>
              </w:rPr>
            </w:pPr>
            <w:r w:rsidRPr="00181CF4">
              <w:rPr>
                <w:rFonts w:ascii="Arial" w:hAnsi="Arial" w:cs="Arial"/>
                <w:sz w:val="16"/>
                <w:szCs w:val="16"/>
              </w:rPr>
              <w:t>a.Alcance del proyecto</w:t>
            </w:r>
          </w:p>
        </w:tc>
        <w:tc>
          <w:tcPr>
            <w:tcW w:w="1340" w:type="dxa"/>
            <w:tcBorders>
              <w:top w:val="single" w:sz="4" w:space="0" w:color="auto"/>
              <w:left w:val="nil"/>
              <w:bottom w:val="single" w:sz="12"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25</w:t>
            </w:r>
          </w:p>
        </w:tc>
      </w:tr>
      <w:tr w:rsidR="00652732" w:rsidRPr="00181CF4" w:rsidTr="00A932E5">
        <w:trPr>
          <w:trHeight w:val="270"/>
          <w:jc w:val="center"/>
        </w:trPr>
        <w:tc>
          <w:tcPr>
            <w:tcW w:w="8096" w:type="dxa"/>
            <w:tcBorders>
              <w:top w:val="single" w:sz="12" w:space="0" w:color="auto"/>
              <w:left w:val="single" w:sz="12" w:space="0" w:color="auto"/>
              <w:bottom w:val="single" w:sz="4" w:space="0" w:color="auto"/>
              <w:right w:val="single" w:sz="4" w:space="0" w:color="auto"/>
            </w:tcBorders>
            <w:shd w:val="clear" w:color="auto" w:fill="C0C0C0"/>
            <w:noWrap/>
            <w:vAlign w:val="bottom"/>
          </w:tcPr>
          <w:p w:rsidR="00652732" w:rsidRPr="00181CF4" w:rsidRDefault="00652732" w:rsidP="00A932E5">
            <w:pPr>
              <w:rPr>
                <w:rFonts w:ascii="Arial" w:hAnsi="Arial" w:cs="Arial"/>
                <w:b/>
                <w:bCs/>
                <w:sz w:val="16"/>
                <w:szCs w:val="16"/>
              </w:rPr>
            </w:pPr>
            <w:r w:rsidRPr="00181CF4">
              <w:rPr>
                <w:rFonts w:ascii="Arial" w:hAnsi="Arial" w:cs="Arial"/>
                <w:b/>
                <w:bCs/>
                <w:sz w:val="16"/>
                <w:szCs w:val="16"/>
              </w:rPr>
              <w:t>4. Naturaleza de la inversión</w:t>
            </w:r>
          </w:p>
        </w:tc>
        <w:tc>
          <w:tcPr>
            <w:tcW w:w="1340" w:type="dxa"/>
            <w:tcBorders>
              <w:top w:val="single" w:sz="12" w:space="0" w:color="auto"/>
              <w:left w:val="nil"/>
              <w:bottom w:val="single" w:sz="4" w:space="0" w:color="auto"/>
              <w:right w:val="single" w:sz="12" w:space="0" w:color="auto"/>
            </w:tcBorders>
            <w:shd w:val="clear" w:color="auto" w:fill="C0C0C0"/>
            <w:noWrap/>
            <w:vAlign w:val="bottom"/>
          </w:tcPr>
          <w:p w:rsidR="00652732" w:rsidRPr="00181CF4" w:rsidRDefault="00652732" w:rsidP="00A932E5">
            <w:pPr>
              <w:jc w:val="right"/>
              <w:rPr>
                <w:rFonts w:ascii="Arial" w:hAnsi="Arial" w:cs="Arial"/>
                <w:b/>
                <w:bCs/>
              </w:rPr>
            </w:pPr>
            <w:r w:rsidRPr="00181CF4">
              <w:rPr>
                <w:rFonts w:ascii="Arial" w:hAnsi="Arial" w:cs="Arial"/>
                <w:b/>
                <w:bCs/>
              </w:rPr>
              <w:t>25</w:t>
            </w:r>
          </w:p>
        </w:tc>
      </w:tr>
      <w:tr w:rsidR="00652732" w:rsidRPr="00181CF4" w:rsidTr="00A932E5">
        <w:trPr>
          <w:trHeight w:val="270"/>
          <w:jc w:val="center"/>
        </w:trPr>
        <w:tc>
          <w:tcPr>
            <w:tcW w:w="8096" w:type="dxa"/>
            <w:tcBorders>
              <w:top w:val="single" w:sz="4" w:space="0" w:color="auto"/>
              <w:left w:val="single" w:sz="12" w:space="0" w:color="auto"/>
              <w:bottom w:val="single" w:sz="12"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a. Ponderación en relación con la naturaleza de la inversión</w:t>
            </w:r>
          </w:p>
        </w:tc>
        <w:tc>
          <w:tcPr>
            <w:tcW w:w="1340" w:type="dxa"/>
            <w:tcBorders>
              <w:top w:val="single" w:sz="4" w:space="0" w:color="auto"/>
              <w:left w:val="nil"/>
              <w:bottom w:val="single" w:sz="12"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25</w:t>
            </w:r>
          </w:p>
        </w:tc>
      </w:tr>
    </w:tbl>
    <w:p w:rsidR="00652732" w:rsidRPr="00181CF4" w:rsidRDefault="00652732" w:rsidP="00652732">
      <w:pPr>
        <w:ind w:right="-81"/>
        <w:rPr>
          <w:rFonts w:ascii="Arial" w:hAnsi="Arial"/>
          <w:sz w:val="22"/>
          <w:u w:val="single"/>
        </w:rPr>
      </w:pPr>
    </w:p>
    <w:p w:rsidR="00652732" w:rsidRPr="00181CF4" w:rsidRDefault="00652732" w:rsidP="00652732">
      <w:pPr>
        <w:ind w:left="-180" w:right="-496"/>
        <w:rPr>
          <w:rFonts w:ascii="Arial" w:hAnsi="Arial"/>
          <w:sz w:val="22"/>
        </w:rPr>
      </w:pPr>
      <w:r w:rsidRPr="00181CF4">
        <w:rPr>
          <w:rFonts w:ascii="Arial" w:hAnsi="Arial"/>
          <w:sz w:val="22"/>
        </w:rPr>
        <w:t>1. Indicadores económicos. Hasta 25 puntos. Definida por los subcriterios:</w:t>
      </w:r>
    </w:p>
    <w:p w:rsidR="00652732" w:rsidRPr="00181CF4" w:rsidRDefault="00652732" w:rsidP="00652732">
      <w:pPr>
        <w:ind w:left="720" w:right="-496"/>
        <w:rPr>
          <w:rFonts w:ascii="Arial" w:hAnsi="Arial"/>
          <w:sz w:val="22"/>
        </w:rPr>
      </w:pPr>
      <w:r w:rsidRPr="00181CF4">
        <w:rPr>
          <w:rFonts w:ascii="Arial" w:hAnsi="Arial"/>
          <w:sz w:val="22"/>
        </w:rPr>
        <w:t>1.a. Efecto multiplicador. Hasta 25 puntos.</w:t>
      </w:r>
    </w:p>
    <w:p w:rsidR="00652732" w:rsidRPr="00181CF4" w:rsidRDefault="00652732" w:rsidP="00652732">
      <w:pPr>
        <w:ind w:left="720" w:right="-496"/>
        <w:jc w:val="both"/>
        <w:rPr>
          <w:rFonts w:ascii="Arial" w:hAnsi="Arial"/>
          <w:sz w:val="22"/>
        </w:rPr>
      </w:pPr>
      <w:r w:rsidRPr="00181CF4">
        <w:rPr>
          <w:rFonts w:ascii="Arial" w:hAnsi="Arial"/>
          <w:sz w:val="22"/>
        </w:rPr>
        <w:t>Se valorará la movilización de recursos, primando los proyectos que cuenten con mayor implicación económica de otros agentes, mediante la categorización de los resultados de la siguiente fórmula [EM = (Inversión Total / Financiación solicitada)], con la siguiente codificación de valores: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1088"/>
      </w:tblGrid>
      <w:tr w:rsidR="00652732" w:rsidRPr="00181CF4" w:rsidTr="00A932E5">
        <w:trPr>
          <w:tblHeader/>
          <w:jc w:val="center"/>
        </w:trPr>
        <w:tc>
          <w:tcPr>
            <w:tcW w:w="0" w:type="auto"/>
            <w:shd w:val="clear" w:color="auto" w:fill="auto"/>
          </w:tcPr>
          <w:p w:rsidR="00652732" w:rsidRPr="00181CF4" w:rsidRDefault="00652732" w:rsidP="00A932E5">
            <w:pPr>
              <w:ind w:right="-4"/>
              <w:rPr>
                <w:rFonts w:ascii="Arial" w:hAnsi="Arial"/>
                <w:b/>
                <w:sz w:val="16"/>
                <w:szCs w:val="16"/>
              </w:rPr>
            </w:pPr>
            <w:r w:rsidRPr="00181CF4">
              <w:rPr>
                <w:rFonts w:ascii="Arial" w:hAnsi="Arial"/>
                <w:b/>
                <w:sz w:val="16"/>
                <w:szCs w:val="16"/>
              </w:rPr>
              <w:t>Efecto Multiplicador</w:t>
            </w:r>
          </w:p>
        </w:tc>
        <w:tc>
          <w:tcPr>
            <w:tcW w:w="0" w:type="auto"/>
            <w:shd w:val="clear" w:color="auto" w:fill="auto"/>
          </w:tcPr>
          <w:p w:rsidR="00652732" w:rsidRPr="00181CF4" w:rsidRDefault="00652732" w:rsidP="00A932E5">
            <w:pPr>
              <w:jc w:val="center"/>
              <w:rPr>
                <w:rFonts w:ascii="Arial" w:hAnsi="Arial"/>
                <w:b/>
                <w:sz w:val="16"/>
                <w:szCs w:val="16"/>
              </w:rPr>
            </w:pPr>
            <w:r w:rsidRPr="00181CF4">
              <w:rPr>
                <w:rFonts w:ascii="Arial" w:hAnsi="Arial"/>
                <w:b/>
                <w:sz w:val="16"/>
                <w:szCs w:val="16"/>
              </w:rPr>
              <w:t>Puntuación</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r w:rsidRPr="00181CF4">
              <w:rPr>
                <w:rFonts w:ascii="Arial" w:hAnsi="Arial"/>
                <w:sz w:val="16"/>
                <w:szCs w:val="16"/>
              </w:rPr>
              <w:t>&gt;10</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25</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smartTag w:uri="urn:schemas-microsoft-com:office:smarttags" w:element="metricconverter">
              <w:smartTagPr>
                <w:attr w:name="ProductID" w:val="5 a"/>
              </w:smartTagPr>
              <w:r w:rsidRPr="00181CF4">
                <w:rPr>
                  <w:rFonts w:ascii="Arial" w:hAnsi="Arial"/>
                  <w:sz w:val="16"/>
                  <w:szCs w:val="16"/>
                </w:rPr>
                <w:t>5 a</w:t>
              </w:r>
            </w:smartTag>
            <w:r w:rsidRPr="00181CF4">
              <w:rPr>
                <w:rFonts w:ascii="Arial" w:hAnsi="Arial"/>
                <w:sz w:val="16"/>
                <w:szCs w:val="16"/>
              </w:rPr>
              <w:t xml:space="preserve"> </w:t>
            </w:r>
            <w:r w:rsidRPr="00181CF4">
              <w:rPr>
                <w:rFonts w:ascii="Arial" w:hAnsi="Arial" w:cs="Arial"/>
                <w:sz w:val="16"/>
                <w:szCs w:val="16"/>
              </w:rPr>
              <w:t>≤</w:t>
            </w:r>
            <w:r w:rsidRPr="00181CF4">
              <w:rPr>
                <w:rFonts w:ascii="Arial" w:hAnsi="Arial"/>
                <w:sz w:val="16"/>
                <w:szCs w:val="16"/>
              </w:rPr>
              <w:t>10</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15</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smartTag w:uri="urn:schemas-microsoft-com:office:smarttags" w:element="metricconverter">
              <w:smartTagPr>
                <w:attr w:name="ProductID" w:val="3,4 a"/>
              </w:smartTagPr>
              <w:r w:rsidRPr="00181CF4">
                <w:rPr>
                  <w:rFonts w:ascii="Arial" w:hAnsi="Arial"/>
                  <w:sz w:val="16"/>
                  <w:szCs w:val="16"/>
                </w:rPr>
                <w:t>3,4 a</w:t>
              </w:r>
            </w:smartTag>
            <w:r w:rsidRPr="00181CF4">
              <w:rPr>
                <w:rFonts w:ascii="Arial" w:hAnsi="Arial"/>
                <w:sz w:val="16"/>
                <w:szCs w:val="16"/>
              </w:rPr>
              <w:t xml:space="preserve"> </w:t>
            </w:r>
            <w:r w:rsidRPr="00181CF4">
              <w:rPr>
                <w:rFonts w:ascii="Arial" w:hAnsi="Arial" w:cs="Arial"/>
                <w:sz w:val="16"/>
                <w:szCs w:val="16"/>
              </w:rPr>
              <w:t xml:space="preserve">≤ </w:t>
            </w:r>
            <w:r w:rsidRPr="00181CF4">
              <w:rPr>
                <w:rFonts w:ascii="Arial" w:hAnsi="Arial"/>
                <w:sz w:val="16"/>
                <w:szCs w:val="16"/>
              </w:rPr>
              <w:t>5</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10</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smartTag w:uri="urn:schemas-microsoft-com:office:smarttags" w:element="metricconverter">
              <w:smartTagPr>
                <w:attr w:name="ProductID" w:val="2,5 a"/>
              </w:smartTagPr>
              <w:r w:rsidRPr="00181CF4">
                <w:rPr>
                  <w:rFonts w:ascii="Arial" w:hAnsi="Arial"/>
                  <w:sz w:val="16"/>
                  <w:szCs w:val="16"/>
                </w:rPr>
                <w:t>2,5 a</w:t>
              </w:r>
            </w:smartTag>
            <w:r w:rsidRPr="00181CF4">
              <w:rPr>
                <w:rFonts w:ascii="Arial" w:hAnsi="Arial"/>
                <w:sz w:val="16"/>
                <w:szCs w:val="16"/>
              </w:rPr>
              <w:t xml:space="preserve"> </w:t>
            </w:r>
            <w:r w:rsidRPr="00181CF4">
              <w:rPr>
                <w:rFonts w:ascii="Arial" w:hAnsi="Arial" w:cs="Arial"/>
                <w:sz w:val="16"/>
                <w:szCs w:val="16"/>
              </w:rPr>
              <w:t xml:space="preserve">≤ </w:t>
            </w:r>
            <w:r w:rsidRPr="00181CF4">
              <w:rPr>
                <w:rFonts w:ascii="Arial" w:hAnsi="Arial"/>
                <w:sz w:val="16"/>
                <w:szCs w:val="16"/>
              </w:rPr>
              <w:t>3,4</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5</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smartTag w:uri="urn:schemas-microsoft-com:office:smarttags" w:element="metricconverter">
              <w:smartTagPr>
                <w:attr w:name="ProductID" w:val="2 a"/>
              </w:smartTagPr>
              <w:r w:rsidRPr="00181CF4">
                <w:rPr>
                  <w:rFonts w:ascii="Arial" w:hAnsi="Arial"/>
                  <w:sz w:val="16"/>
                  <w:szCs w:val="16"/>
                </w:rPr>
                <w:t>2 a</w:t>
              </w:r>
            </w:smartTag>
            <w:r w:rsidRPr="00181CF4">
              <w:rPr>
                <w:rFonts w:ascii="Arial" w:hAnsi="Arial"/>
                <w:sz w:val="16"/>
                <w:szCs w:val="16"/>
              </w:rPr>
              <w:t xml:space="preserve"> </w:t>
            </w:r>
            <w:r w:rsidRPr="00181CF4">
              <w:rPr>
                <w:rFonts w:ascii="Arial" w:hAnsi="Arial" w:cs="Arial"/>
                <w:sz w:val="16"/>
                <w:szCs w:val="16"/>
              </w:rPr>
              <w:t>≤</w:t>
            </w:r>
            <w:r w:rsidRPr="00181CF4">
              <w:rPr>
                <w:rFonts w:ascii="Arial" w:hAnsi="Arial"/>
                <w:sz w:val="16"/>
                <w:szCs w:val="16"/>
              </w:rPr>
              <w:t>2,5</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1</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r w:rsidRPr="00181CF4">
              <w:rPr>
                <w:rFonts w:ascii="Arial" w:hAnsi="Arial" w:cs="Arial"/>
                <w:sz w:val="16"/>
                <w:szCs w:val="16"/>
              </w:rPr>
              <w:t>≤ 2</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0</w:t>
            </w:r>
          </w:p>
        </w:tc>
      </w:tr>
    </w:tbl>
    <w:p w:rsidR="00652732" w:rsidRPr="00181CF4" w:rsidRDefault="00652732" w:rsidP="00652732">
      <w:pPr>
        <w:ind w:left="-180" w:right="-496"/>
        <w:rPr>
          <w:rFonts w:ascii="Arial" w:hAnsi="Arial"/>
          <w:sz w:val="22"/>
          <w:u w:val="single"/>
        </w:rPr>
      </w:pPr>
    </w:p>
    <w:p w:rsidR="00652732" w:rsidRPr="00181CF4" w:rsidRDefault="00652732" w:rsidP="00652732">
      <w:pPr>
        <w:ind w:left="-180" w:right="-496"/>
        <w:rPr>
          <w:rFonts w:ascii="Arial" w:hAnsi="Arial"/>
          <w:sz w:val="22"/>
        </w:rPr>
      </w:pPr>
      <w:r w:rsidRPr="00181CF4">
        <w:rPr>
          <w:rFonts w:ascii="Arial" w:hAnsi="Arial"/>
          <w:sz w:val="22"/>
        </w:rPr>
        <w:t>2. Viabilidad técnica del proyecto. Hasta 25 puntos. Definida por los subcriterios:</w:t>
      </w:r>
    </w:p>
    <w:p w:rsidR="00652732" w:rsidRPr="00181CF4" w:rsidRDefault="00652732" w:rsidP="00652732">
      <w:pPr>
        <w:ind w:left="720" w:right="-496"/>
        <w:rPr>
          <w:rFonts w:ascii="Arial" w:hAnsi="Arial"/>
          <w:sz w:val="22"/>
        </w:rPr>
      </w:pPr>
      <w:r w:rsidRPr="00181CF4">
        <w:rPr>
          <w:rFonts w:ascii="Arial" w:hAnsi="Arial"/>
          <w:sz w:val="22"/>
        </w:rPr>
        <w:lastRenderedPageBreak/>
        <w:t>2.a. Capacidad de gestión de la empresa. Hasta 25 puntos.</w:t>
      </w:r>
    </w:p>
    <w:p w:rsidR="00652732" w:rsidRPr="00181CF4" w:rsidRDefault="00652732" w:rsidP="00652732">
      <w:pPr>
        <w:ind w:left="720" w:right="-496"/>
        <w:jc w:val="both"/>
        <w:rPr>
          <w:rFonts w:ascii="Arial" w:hAnsi="Arial"/>
          <w:sz w:val="22"/>
        </w:rPr>
      </w:pPr>
      <w:r w:rsidRPr="00181CF4">
        <w:rPr>
          <w:rFonts w:ascii="Arial" w:hAnsi="Arial"/>
          <w:sz w:val="22"/>
        </w:rPr>
        <w:t>Se valorará mediante juicio de valor la capacidad de gestión de la empresa, priorizando los proyectos en función de la concreción y coherencia de los objetivos así como de la capacidad de la entidad para desarrollarlos, teniendo en cuenta los siguientes aspectos: calidad, detalle y coherencia de la memoria y el plan de negocio, trayectoria de la entidad, concreción de objetivos, capacidad para realizar el proyecto y capacidad gerencial.</w:t>
      </w:r>
    </w:p>
    <w:p w:rsidR="00652732" w:rsidRPr="00181CF4" w:rsidRDefault="00652732" w:rsidP="00652732">
      <w:pPr>
        <w:ind w:left="-180" w:right="-81"/>
        <w:rPr>
          <w:rFonts w:ascii="Arial" w:hAnsi="Arial"/>
          <w:sz w:val="22"/>
          <w:u w:val="single"/>
        </w:rPr>
      </w:pPr>
    </w:p>
    <w:p w:rsidR="00652732" w:rsidRPr="00181CF4" w:rsidRDefault="00652732" w:rsidP="00652732">
      <w:pPr>
        <w:ind w:left="-180" w:right="-81"/>
        <w:rPr>
          <w:rFonts w:ascii="Arial" w:hAnsi="Arial"/>
          <w:sz w:val="22"/>
        </w:rPr>
      </w:pPr>
      <w:r w:rsidRPr="00181CF4">
        <w:rPr>
          <w:rFonts w:ascii="Arial" w:hAnsi="Arial"/>
          <w:sz w:val="22"/>
        </w:rPr>
        <w:t>3. Alcance del proyecto. Hasta 25 puntos. Definida por los subcriterios:</w:t>
      </w:r>
    </w:p>
    <w:p w:rsidR="00652732" w:rsidRPr="00181CF4" w:rsidRDefault="00652732" w:rsidP="00652732">
      <w:pPr>
        <w:ind w:left="720" w:right="-496"/>
        <w:rPr>
          <w:rFonts w:ascii="Arial" w:hAnsi="Arial"/>
          <w:sz w:val="22"/>
        </w:rPr>
      </w:pPr>
      <w:r w:rsidRPr="00181CF4">
        <w:rPr>
          <w:rFonts w:ascii="Arial" w:hAnsi="Arial"/>
          <w:sz w:val="22"/>
        </w:rPr>
        <w:t>3.a. Alcance del proyecto. Hasta 25 puntos.</w:t>
      </w:r>
    </w:p>
    <w:p w:rsidR="00652732" w:rsidRPr="00181CF4" w:rsidRDefault="00652732" w:rsidP="00652732">
      <w:pPr>
        <w:ind w:left="720" w:right="-496"/>
        <w:jc w:val="both"/>
        <w:rPr>
          <w:rFonts w:ascii="Arial" w:hAnsi="Arial"/>
          <w:sz w:val="22"/>
        </w:rPr>
      </w:pPr>
      <w:r w:rsidRPr="00181CF4">
        <w:rPr>
          <w:rFonts w:ascii="Arial" w:hAnsi="Arial"/>
          <w:sz w:val="22"/>
        </w:rPr>
        <w:t>Se valora el alcance del proyecto, empleando el indicador Sumatorio de los GT (</w:t>
      </w:r>
      <w:r w:rsidRPr="00181CF4">
        <w:rPr>
          <w:rFonts w:ascii="Arial" w:hAnsi="Arial" w:cs="Arial"/>
          <w:sz w:val="22"/>
        </w:rPr>
        <w:t>∑</w:t>
      </w:r>
      <w:r w:rsidRPr="00181CF4">
        <w:rPr>
          <w:rFonts w:ascii="Arial" w:hAnsi="Arial"/>
          <w:sz w:val="22"/>
        </w:rPr>
        <w:t xml:space="preserve">GT) de las embarcaciones beneficiarias de la operación. Se le otorgará entre las solicitudes recibidas la mayor puntuación a la de mayor valor de </w:t>
      </w:r>
      <w:r w:rsidRPr="00181CF4">
        <w:rPr>
          <w:rFonts w:ascii="Arial" w:hAnsi="Arial" w:cs="Arial"/>
          <w:sz w:val="22"/>
        </w:rPr>
        <w:t>∑</w:t>
      </w:r>
      <w:r w:rsidRPr="00181CF4">
        <w:rPr>
          <w:rFonts w:ascii="Arial" w:hAnsi="Arial"/>
          <w:sz w:val="22"/>
        </w:rPr>
        <w:t>GT (25 puntos) y el resto se asignarán de forma proporcional.</w:t>
      </w:r>
    </w:p>
    <w:p w:rsidR="00652732" w:rsidRPr="00181CF4" w:rsidRDefault="00652732" w:rsidP="00652732">
      <w:pPr>
        <w:ind w:left="-180" w:right="-81"/>
        <w:rPr>
          <w:rFonts w:ascii="Arial" w:hAnsi="Arial"/>
          <w:sz w:val="22"/>
        </w:rPr>
      </w:pPr>
    </w:p>
    <w:p w:rsidR="00652732" w:rsidRPr="00181CF4" w:rsidRDefault="00652732" w:rsidP="00652732">
      <w:pPr>
        <w:ind w:left="-180" w:right="-496"/>
        <w:rPr>
          <w:rFonts w:ascii="Arial" w:hAnsi="Arial"/>
          <w:sz w:val="22"/>
        </w:rPr>
      </w:pPr>
      <w:r w:rsidRPr="00181CF4">
        <w:rPr>
          <w:rFonts w:ascii="Arial" w:hAnsi="Arial"/>
          <w:sz w:val="22"/>
        </w:rPr>
        <w:t>4. Naturaleza de la inversión. Hasta 25 puntos. Definida por los subcriterios:</w:t>
      </w:r>
    </w:p>
    <w:p w:rsidR="00652732" w:rsidRPr="00181CF4" w:rsidRDefault="00652732" w:rsidP="00652732">
      <w:pPr>
        <w:ind w:left="720" w:right="-496"/>
        <w:jc w:val="both"/>
        <w:rPr>
          <w:rFonts w:ascii="Arial" w:hAnsi="Arial"/>
          <w:sz w:val="22"/>
        </w:rPr>
      </w:pPr>
      <w:r w:rsidRPr="00181CF4">
        <w:rPr>
          <w:rFonts w:ascii="Arial" w:hAnsi="Arial"/>
          <w:sz w:val="22"/>
        </w:rPr>
        <w:t xml:space="preserve">4.a. Ponderación en relación con la naturaleza de la inversión. Hasta 25 puntos. </w:t>
      </w:r>
    </w:p>
    <w:p w:rsidR="00652732" w:rsidRPr="00181CF4" w:rsidRDefault="00652732" w:rsidP="00652732">
      <w:pPr>
        <w:ind w:left="720" w:right="-496"/>
        <w:jc w:val="both"/>
        <w:rPr>
          <w:rFonts w:ascii="Arial" w:hAnsi="Arial"/>
          <w:sz w:val="22"/>
        </w:rPr>
      </w:pPr>
      <w:r w:rsidRPr="00181CF4">
        <w:rPr>
          <w:rFonts w:ascii="Arial" w:hAnsi="Arial"/>
          <w:sz w:val="22"/>
        </w:rPr>
        <w:t>Se otorgan a las inversiones previstas por el Reglamento diferente puntuación en relación a su naturaleza:</w:t>
      </w:r>
    </w:p>
    <w:p w:rsidR="00652732" w:rsidRPr="00181CF4" w:rsidRDefault="00652732" w:rsidP="00652732">
      <w:pPr>
        <w:ind w:right="-81"/>
        <w:rPr>
          <w:rFonts w:ascii="Arial" w:hAnsi="Arial"/>
          <w:sz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8"/>
        <w:gridCol w:w="1088"/>
      </w:tblGrid>
      <w:tr w:rsidR="00652732" w:rsidRPr="00181CF4" w:rsidTr="00A932E5">
        <w:trPr>
          <w:tblHeader/>
          <w:jc w:val="center"/>
        </w:trPr>
        <w:tc>
          <w:tcPr>
            <w:tcW w:w="0" w:type="auto"/>
            <w:shd w:val="clear" w:color="auto" w:fill="auto"/>
          </w:tcPr>
          <w:p w:rsidR="00652732" w:rsidRPr="00181CF4" w:rsidRDefault="00652732" w:rsidP="00A932E5">
            <w:pPr>
              <w:ind w:right="-4"/>
              <w:jc w:val="center"/>
              <w:rPr>
                <w:rFonts w:ascii="Arial" w:hAnsi="Arial" w:cs="Arial"/>
                <w:b/>
                <w:sz w:val="16"/>
                <w:szCs w:val="16"/>
              </w:rPr>
            </w:pPr>
            <w:r w:rsidRPr="00181CF4">
              <w:rPr>
                <w:rFonts w:ascii="Arial" w:hAnsi="Arial" w:cs="Arial"/>
                <w:b/>
                <w:sz w:val="16"/>
                <w:szCs w:val="16"/>
              </w:rPr>
              <w:t>Inversión</w:t>
            </w:r>
          </w:p>
        </w:tc>
        <w:tc>
          <w:tcPr>
            <w:tcW w:w="0" w:type="auto"/>
            <w:shd w:val="clear" w:color="auto" w:fill="auto"/>
          </w:tcPr>
          <w:p w:rsidR="00652732" w:rsidRPr="00181CF4" w:rsidRDefault="00652732" w:rsidP="00A932E5">
            <w:pPr>
              <w:jc w:val="center"/>
              <w:rPr>
                <w:rFonts w:ascii="Arial" w:hAnsi="Arial" w:cs="Arial"/>
                <w:b/>
                <w:sz w:val="16"/>
                <w:szCs w:val="16"/>
              </w:rPr>
            </w:pPr>
            <w:r w:rsidRPr="00181CF4">
              <w:rPr>
                <w:rFonts w:ascii="Arial" w:hAnsi="Arial" w:cs="Arial"/>
                <w:b/>
                <w:sz w:val="16"/>
                <w:szCs w:val="16"/>
              </w:rPr>
              <w:t>Puntuación</w:t>
            </w:r>
          </w:p>
        </w:tc>
      </w:tr>
      <w:tr w:rsidR="00652732" w:rsidRPr="00181CF4" w:rsidTr="00A932E5">
        <w:trPr>
          <w:jc w:val="center"/>
        </w:trPr>
        <w:tc>
          <w:tcPr>
            <w:tcW w:w="0" w:type="auto"/>
            <w:shd w:val="clear" w:color="auto" w:fill="auto"/>
          </w:tcPr>
          <w:p w:rsidR="00652732" w:rsidRPr="00181CF4" w:rsidRDefault="00652732" w:rsidP="00A932E5">
            <w:pPr>
              <w:jc w:val="both"/>
              <w:rPr>
                <w:rFonts w:ascii="Arial" w:hAnsi="Arial" w:cs="Arial"/>
                <w:sz w:val="16"/>
                <w:szCs w:val="16"/>
              </w:rPr>
            </w:pPr>
            <w:r w:rsidRPr="00181CF4">
              <w:rPr>
                <w:rFonts w:ascii="Arial" w:hAnsi="Arial" w:cs="Arial"/>
                <w:sz w:val="16"/>
                <w:szCs w:val="16"/>
              </w:rPr>
              <w:t>Inversiones en equipos que aumenten la selectividad por tallas o especies de los artes de pesca</w:t>
            </w:r>
          </w:p>
        </w:tc>
        <w:tc>
          <w:tcPr>
            <w:tcW w:w="0" w:type="auto"/>
            <w:shd w:val="clear" w:color="auto" w:fill="auto"/>
            <w:vAlign w:val="center"/>
          </w:tcPr>
          <w:p w:rsidR="00652732" w:rsidRPr="00181CF4" w:rsidRDefault="00652732" w:rsidP="00A932E5">
            <w:pPr>
              <w:jc w:val="center"/>
              <w:rPr>
                <w:rFonts w:ascii="Arial" w:hAnsi="Arial" w:cs="Arial"/>
                <w:sz w:val="16"/>
                <w:szCs w:val="16"/>
              </w:rPr>
            </w:pPr>
            <w:r w:rsidRPr="00181CF4">
              <w:rPr>
                <w:rFonts w:ascii="Arial" w:hAnsi="Arial" w:cs="Arial"/>
                <w:sz w:val="16"/>
                <w:szCs w:val="16"/>
              </w:rPr>
              <w:t>25</w:t>
            </w:r>
          </w:p>
        </w:tc>
      </w:tr>
      <w:tr w:rsidR="00652732" w:rsidRPr="00181CF4" w:rsidTr="00A932E5">
        <w:trPr>
          <w:jc w:val="center"/>
        </w:trPr>
        <w:tc>
          <w:tcPr>
            <w:tcW w:w="0" w:type="auto"/>
            <w:shd w:val="clear" w:color="auto" w:fill="auto"/>
          </w:tcPr>
          <w:p w:rsidR="00652732" w:rsidRPr="00181CF4" w:rsidRDefault="00652732" w:rsidP="00A932E5">
            <w:pPr>
              <w:jc w:val="both"/>
              <w:rPr>
                <w:rFonts w:ascii="Arial" w:hAnsi="Arial" w:cs="Arial"/>
                <w:sz w:val="16"/>
                <w:szCs w:val="16"/>
              </w:rPr>
            </w:pPr>
            <w:r w:rsidRPr="00181CF4">
              <w:rPr>
                <w:rFonts w:ascii="Arial" w:hAnsi="Arial" w:cs="Arial"/>
                <w:sz w:val="16"/>
                <w:szCs w:val="16"/>
              </w:rPr>
              <w:t>Inversiones a bordo o en equipos para eliminar los descartes evitando y reduciendo las capturas no deseadas de poblaciones comerciales o para tratar las capturas no deseadas que deban desembarcarse de acuerdo con el artículo 15 del Reglamento (UE) n o 1380/2013</w:t>
            </w:r>
          </w:p>
        </w:tc>
        <w:tc>
          <w:tcPr>
            <w:tcW w:w="0" w:type="auto"/>
            <w:shd w:val="clear" w:color="auto" w:fill="auto"/>
            <w:vAlign w:val="center"/>
          </w:tcPr>
          <w:p w:rsidR="00652732" w:rsidRPr="00181CF4" w:rsidRDefault="00652732" w:rsidP="00A932E5">
            <w:pPr>
              <w:jc w:val="center"/>
              <w:rPr>
                <w:rFonts w:ascii="Arial" w:hAnsi="Arial" w:cs="Arial"/>
                <w:sz w:val="16"/>
                <w:szCs w:val="16"/>
              </w:rPr>
            </w:pPr>
            <w:r w:rsidRPr="00181CF4">
              <w:rPr>
                <w:rFonts w:ascii="Arial" w:hAnsi="Arial" w:cs="Arial"/>
                <w:sz w:val="16"/>
                <w:szCs w:val="16"/>
              </w:rPr>
              <w:t>15</w:t>
            </w:r>
          </w:p>
        </w:tc>
      </w:tr>
      <w:tr w:rsidR="00652732" w:rsidRPr="00181CF4" w:rsidTr="00A932E5">
        <w:trPr>
          <w:jc w:val="center"/>
        </w:trPr>
        <w:tc>
          <w:tcPr>
            <w:tcW w:w="0" w:type="auto"/>
            <w:shd w:val="clear" w:color="auto" w:fill="auto"/>
          </w:tcPr>
          <w:p w:rsidR="00652732" w:rsidRPr="00181CF4" w:rsidRDefault="00652732" w:rsidP="00A932E5">
            <w:pPr>
              <w:jc w:val="both"/>
              <w:rPr>
                <w:rFonts w:ascii="Arial" w:hAnsi="Arial" w:cs="Arial"/>
                <w:sz w:val="16"/>
                <w:szCs w:val="16"/>
              </w:rPr>
            </w:pPr>
            <w:r w:rsidRPr="00181CF4">
              <w:rPr>
                <w:rFonts w:ascii="Arial" w:hAnsi="Arial" w:cs="Arial"/>
                <w:sz w:val="16"/>
                <w:szCs w:val="16"/>
              </w:rPr>
              <w:t>Inversiones en equipos que limiten y, si es posible, eliminen los efectos físicos y biológicos de las actividades pesqueras en el ecosistema o el fondo marino</w:t>
            </w:r>
          </w:p>
        </w:tc>
        <w:tc>
          <w:tcPr>
            <w:tcW w:w="0" w:type="auto"/>
            <w:shd w:val="clear" w:color="auto" w:fill="auto"/>
            <w:vAlign w:val="center"/>
          </w:tcPr>
          <w:p w:rsidR="00652732" w:rsidRPr="00181CF4" w:rsidRDefault="00652732" w:rsidP="00A932E5">
            <w:pPr>
              <w:jc w:val="center"/>
              <w:rPr>
                <w:rFonts w:ascii="Arial" w:hAnsi="Arial" w:cs="Arial"/>
                <w:sz w:val="16"/>
                <w:szCs w:val="16"/>
              </w:rPr>
            </w:pPr>
            <w:r w:rsidRPr="00181CF4">
              <w:rPr>
                <w:rFonts w:ascii="Arial" w:hAnsi="Arial" w:cs="Arial"/>
                <w:sz w:val="16"/>
                <w:szCs w:val="16"/>
              </w:rPr>
              <w:t>5</w:t>
            </w:r>
          </w:p>
        </w:tc>
      </w:tr>
      <w:tr w:rsidR="00652732" w:rsidRPr="00181CF4" w:rsidTr="00A932E5">
        <w:trPr>
          <w:jc w:val="center"/>
        </w:trPr>
        <w:tc>
          <w:tcPr>
            <w:tcW w:w="0" w:type="auto"/>
            <w:shd w:val="clear" w:color="auto" w:fill="auto"/>
          </w:tcPr>
          <w:p w:rsidR="00652732" w:rsidRPr="00181CF4" w:rsidRDefault="00652732" w:rsidP="00A932E5">
            <w:pPr>
              <w:jc w:val="both"/>
              <w:rPr>
                <w:rFonts w:ascii="Arial" w:hAnsi="Arial" w:cs="Arial"/>
                <w:sz w:val="16"/>
                <w:szCs w:val="16"/>
              </w:rPr>
            </w:pPr>
            <w:r w:rsidRPr="00181CF4">
              <w:rPr>
                <w:rFonts w:ascii="Arial" w:hAnsi="Arial" w:cs="Arial"/>
                <w:sz w:val="16"/>
                <w:szCs w:val="16"/>
              </w:rPr>
              <w:t xml:space="preserve">Inversiones en equipos para proteger los artes de pesca y las capturas frente a los mamíferos y las aves protegidos por </w:t>
            </w:r>
            <w:smartTag w:uri="urn:schemas-microsoft-com:office:smarttags" w:element="PersonName">
              <w:smartTagPr>
                <w:attr w:name="ProductID" w:val="la Directiva"/>
              </w:smartTagPr>
              <w:r w:rsidRPr="00181CF4">
                <w:rPr>
                  <w:rFonts w:ascii="Arial" w:hAnsi="Arial" w:cs="Arial"/>
                  <w:sz w:val="16"/>
                  <w:szCs w:val="16"/>
                </w:rPr>
                <w:t>la Directiva</w:t>
              </w:r>
            </w:smartTag>
            <w:r w:rsidRPr="00181CF4">
              <w:rPr>
                <w:rFonts w:ascii="Arial" w:hAnsi="Arial" w:cs="Arial"/>
                <w:sz w:val="16"/>
                <w:szCs w:val="16"/>
              </w:rPr>
              <w:t xml:space="preserve"> 92/43/CEE o por </w:t>
            </w:r>
            <w:smartTag w:uri="urn:schemas-microsoft-com:office:smarttags" w:element="PersonName">
              <w:smartTagPr>
                <w:attr w:name="ProductID" w:val="la Directiva"/>
              </w:smartTagPr>
              <w:r w:rsidRPr="00181CF4">
                <w:rPr>
                  <w:rFonts w:ascii="Arial" w:hAnsi="Arial" w:cs="Arial"/>
                  <w:sz w:val="16"/>
                  <w:szCs w:val="16"/>
                </w:rPr>
                <w:t>la Directiva</w:t>
              </w:r>
            </w:smartTag>
            <w:r w:rsidRPr="00181CF4">
              <w:rPr>
                <w:rFonts w:ascii="Arial" w:hAnsi="Arial" w:cs="Arial"/>
                <w:sz w:val="16"/>
                <w:szCs w:val="16"/>
              </w:rPr>
              <w:t xml:space="preserve"> 2009/147/CE del Parlamento Europeo y del Consejo, siempre y cuando no se limite la selectividad de los artes de pesca y se apliquen todas las medidas adecuadas para evitar el daño físico a los predadores</w:t>
            </w:r>
          </w:p>
        </w:tc>
        <w:tc>
          <w:tcPr>
            <w:tcW w:w="0" w:type="auto"/>
            <w:shd w:val="clear" w:color="auto" w:fill="auto"/>
            <w:vAlign w:val="center"/>
          </w:tcPr>
          <w:p w:rsidR="00652732" w:rsidRPr="00181CF4" w:rsidRDefault="00652732" w:rsidP="00A932E5">
            <w:pPr>
              <w:jc w:val="center"/>
              <w:rPr>
                <w:rFonts w:ascii="Arial" w:hAnsi="Arial" w:cs="Arial"/>
                <w:sz w:val="16"/>
                <w:szCs w:val="16"/>
              </w:rPr>
            </w:pPr>
            <w:r w:rsidRPr="00181CF4">
              <w:rPr>
                <w:rFonts w:ascii="Arial" w:hAnsi="Arial" w:cs="Arial"/>
                <w:sz w:val="16"/>
                <w:szCs w:val="16"/>
              </w:rPr>
              <w:t>1</w:t>
            </w:r>
          </w:p>
        </w:tc>
      </w:tr>
    </w:tbl>
    <w:p w:rsidR="00652732" w:rsidRPr="00181CF4" w:rsidRDefault="00652732" w:rsidP="00652732">
      <w:pPr>
        <w:ind w:right="-81"/>
        <w:rPr>
          <w:rFonts w:ascii="Arial" w:hAnsi="Arial"/>
          <w:sz w:val="22"/>
          <w:u w:val="single"/>
        </w:rPr>
      </w:pPr>
    </w:p>
    <w:p w:rsidR="00652732" w:rsidRPr="00181CF4" w:rsidRDefault="00652732" w:rsidP="00652732">
      <w:pPr>
        <w:ind w:right="-81"/>
        <w:rPr>
          <w:rFonts w:ascii="Arial" w:hAnsi="Arial"/>
          <w:b/>
          <w:sz w:val="22"/>
          <w:u w:val="single"/>
        </w:rPr>
      </w:pPr>
      <w:r w:rsidRPr="00181CF4">
        <w:rPr>
          <w:rFonts w:ascii="Arial" w:hAnsi="Arial"/>
          <w:b/>
          <w:sz w:val="22"/>
          <w:u w:val="single"/>
        </w:rPr>
        <w:t>Medida 1.1.5. Puertos pesqueros, lugares de desembarque, lonjas y fondeaderos. Inversiones. (Artículo 43 Reglamento FEMP)</w:t>
      </w:r>
    </w:p>
    <w:p w:rsidR="00652732" w:rsidRPr="00181CF4" w:rsidRDefault="00652732" w:rsidP="00652732">
      <w:pPr>
        <w:ind w:right="-81"/>
        <w:rPr>
          <w:rFonts w:ascii="Arial" w:hAnsi="Arial"/>
          <w:sz w:val="22"/>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7724"/>
      </w:tblGrid>
      <w:tr w:rsidR="00652732" w:rsidRPr="00181CF4" w:rsidTr="00A932E5">
        <w:trPr>
          <w:trHeight w:val="1203"/>
        </w:trPr>
        <w:tc>
          <w:tcPr>
            <w:tcW w:w="1908" w:type="dxa"/>
            <w:shd w:val="clear" w:color="auto" w:fill="auto"/>
          </w:tcPr>
          <w:p w:rsidR="00652732" w:rsidRPr="00181CF4" w:rsidRDefault="00652732" w:rsidP="00A932E5">
            <w:pPr>
              <w:ind w:right="-81"/>
              <w:rPr>
                <w:rFonts w:ascii="Arial" w:hAnsi="Arial"/>
              </w:rPr>
            </w:pPr>
            <w:r w:rsidRPr="00181CF4">
              <w:rPr>
                <w:rFonts w:ascii="Arial" w:hAnsi="Arial"/>
              </w:rPr>
              <w:t>OBJETO</w:t>
            </w:r>
          </w:p>
        </w:tc>
        <w:tc>
          <w:tcPr>
            <w:tcW w:w="7740" w:type="dxa"/>
            <w:shd w:val="clear" w:color="auto" w:fill="auto"/>
          </w:tcPr>
          <w:p w:rsidR="00652732" w:rsidRPr="00181CF4" w:rsidRDefault="00652732" w:rsidP="00A96FEA">
            <w:pPr>
              <w:numPr>
                <w:ilvl w:val="0"/>
                <w:numId w:val="15"/>
              </w:numPr>
              <w:tabs>
                <w:tab w:val="clear" w:pos="784"/>
                <w:tab w:val="num" w:pos="252"/>
              </w:tabs>
              <w:spacing w:before="60" w:after="60"/>
              <w:ind w:left="252" w:right="-81" w:hanging="180"/>
              <w:jc w:val="both"/>
              <w:rPr>
                <w:rFonts w:ascii="Arial" w:hAnsi="Arial"/>
              </w:rPr>
            </w:pPr>
            <w:r w:rsidRPr="00181CF4">
              <w:rPr>
                <w:rFonts w:ascii="Arial" w:hAnsi="Arial"/>
              </w:rPr>
              <w:t>Inversiones que mejoren las infraestructuras de los puertos pesqueros, las lonjas, los lugares de desembarque y los fondeaderos, incluidas las inversiones en instalaciones de recogida de residuos y desechos marinos, con objeto de mejorar la calidad e incrementar el control y la trazabilidad de los productos desembarcados, aumentar la eficiencia energética, contribuir a la protección del medio ambiente y mejorar la seguridad y las condiciones de trabajo.</w:t>
            </w:r>
          </w:p>
          <w:p w:rsidR="00652732" w:rsidRPr="00181CF4" w:rsidRDefault="00652732" w:rsidP="00A96FEA">
            <w:pPr>
              <w:numPr>
                <w:ilvl w:val="0"/>
                <w:numId w:val="15"/>
              </w:numPr>
              <w:tabs>
                <w:tab w:val="clear" w:pos="784"/>
                <w:tab w:val="num" w:pos="252"/>
              </w:tabs>
              <w:spacing w:before="60" w:after="60"/>
              <w:ind w:left="252" w:right="-81" w:hanging="180"/>
              <w:jc w:val="both"/>
              <w:rPr>
                <w:rFonts w:ascii="Arial" w:hAnsi="Arial"/>
              </w:rPr>
            </w:pPr>
            <w:r w:rsidRPr="00181CF4">
              <w:rPr>
                <w:rFonts w:ascii="Arial" w:hAnsi="Arial"/>
              </w:rPr>
              <w:t>Inversiones en construcción o modernización de fondeaderos para mejorar la seguridad de los pescadores.</w:t>
            </w:r>
          </w:p>
          <w:p w:rsidR="00652732" w:rsidRPr="00181CF4" w:rsidRDefault="00652732" w:rsidP="00A96FEA">
            <w:pPr>
              <w:numPr>
                <w:ilvl w:val="0"/>
                <w:numId w:val="15"/>
              </w:numPr>
              <w:tabs>
                <w:tab w:val="clear" w:pos="784"/>
                <w:tab w:val="num" w:pos="252"/>
              </w:tabs>
              <w:spacing w:before="60" w:after="60"/>
              <w:ind w:left="252" w:right="-81" w:hanging="180"/>
              <w:jc w:val="both"/>
              <w:rPr>
                <w:rFonts w:ascii="Arial" w:hAnsi="Arial"/>
                <w:b/>
              </w:rPr>
            </w:pPr>
            <w:r w:rsidRPr="00181CF4">
              <w:rPr>
                <w:rFonts w:ascii="Arial" w:hAnsi="Arial"/>
              </w:rPr>
              <w:t>Inversiones que faciliten el cumplimiento de la obligación de desembarque de todas las capturas de acuerdo con el artículo 15 del Reglamento (UE) nº 1380/2013 y el artículo 8, apartado 2, letra b), del Reglamento (UE) nº 1379/2013 y el incremento del valor de los componentes infrautilizados de la captura.</w:t>
            </w:r>
          </w:p>
        </w:tc>
      </w:tr>
      <w:tr w:rsidR="00652732" w:rsidRPr="00181CF4" w:rsidTr="00A932E5">
        <w:tc>
          <w:tcPr>
            <w:tcW w:w="1908" w:type="dxa"/>
            <w:shd w:val="clear" w:color="auto" w:fill="auto"/>
          </w:tcPr>
          <w:p w:rsidR="00652732" w:rsidRPr="00181CF4" w:rsidRDefault="00652732" w:rsidP="00A932E5">
            <w:pPr>
              <w:ind w:right="-81"/>
              <w:rPr>
                <w:rFonts w:ascii="Arial" w:hAnsi="Arial"/>
              </w:rPr>
            </w:pPr>
            <w:r w:rsidRPr="00181CF4">
              <w:rPr>
                <w:rFonts w:ascii="Arial" w:hAnsi="Arial"/>
              </w:rPr>
              <w:t>BENEFICIARIOS</w:t>
            </w:r>
          </w:p>
        </w:tc>
        <w:tc>
          <w:tcPr>
            <w:tcW w:w="7740" w:type="dxa"/>
            <w:shd w:val="clear" w:color="auto" w:fill="auto"/>
          </w:tcPr>
          <w:p w:rsidR="00652732" w:rsidRPr="00181CF4" w:rsidRDefault="00652732" w:rsidP="00A96FEA">
            <w:pPr>
              <w:numPr>
                <w:ilvl w:val="0"/>
                <w:numId w:val="15"/>
              </w:numPr>
              <w:tabs>
                <w:tab w:val="clear" w:pos="784"/>
                <w:tab w:val="num" w:pos="252"/>
              </w:tabs>
              <w:spacing w:before="60" w:after="60"/>
              <w:ind w:left="252" w:right="-81" w:hanging="180"/>
              <w:jc w:val="both"/>
              <w:rPr>
                <w:rFonts w:ascii="Arial" w:hAnsi="Arial"/>
                <w:b/>
              </w:rPr>
            </w:pPr>
            <w:r w:rsidRPr="00181CF4">
              <w:rPr>
                <w:rFonts w:ascii="Arial" w:hAnsi="Arial"/>
              </w:rPr>
              <w:t>Entidades públicas o privadas, organizaciones reconocidas u otras entidades asociativas o corporativas del sector pesquero y de la acuicultura</w:t>
            </w:r>
          </w:p>
        </w:tc>
      </w:tr>
      <w:tr w:rsidR="00652732" w:rsidRPr="00181CF4" w:rsidTr="00A932E5">
        <w:tc>
          <w:tcPr>
            <w:tcW w:w="1908" w:type="dxa"/>
            <w:shd w:val="clear" w:color="auto" w:fill="auto"/>
          </w:tcPr>
          <w:p w:rsidR="00652732" w:rsidRPr="00181CF4" w:rsidRDefault="00652732" w:rsidP="00A932E5">
            <w:pPr>
              <w:ind w:right="-81"/>
              <w:rPr>
                <w:rFonts w:ascii="Arial" w:hAnsi="Arial"/>
              </w:rPr>
            </w:pPr>
            <w:r w:rsidRPr="00181CF4">
              <w:rPr>
                <w:rFonts w:ascii="Arial" w:hAnsi="Arial"/>
              </w:rPr>
              <w:t xml:space="preserve">REQUISITOS </w:t>
            </w:r>
          </w:p>
        </w:tc>
        <w:tc>
          <w:tcPr>
            <w:tcW w:w="7740" w:type="dxa"/>
            <w:shd w:val="clear" w:color="auto" w:fill="auto"/>
          </w:tcPr>
          <w:p w:rsidR="00652732" w:rsidRPr="00181CF4" w:rsidRDefault="00652732" w:rsidP="00A96FEA">
            <w:pPr>
              <w:numPr>
                <w:ilvl w:val="0"/>
                <w:numId w:val="15"/>
              </w:numPr>
              <w:tabs>
                <w:tab w:val="clear" w:pos="784"/>
                <w:tab w:val="num" w:pos="252"/>
              </w:tabs>
              <w:spacing w:before="60" w:after="60"/>
              <w:ind w:left="252" w:right="-81" w:hanging="180"/>
              <w:jc w:val="both"/>
              <w:rPr>
                <w:rFonts w:ascii="Arial" w:hAnsi="Arial"/>
              </w:rPr>
            </w:pPr>
            <w:r w:rsidRPr="00181CF4">
              <w:rPr>
                <w:rFonts w:ascii="Arial" w:hAnsi="Arial"/>
              </w:rPr>
              <w:t xml:space="preserve">Las inversiones deben efectuarse en puertos de titularidad pública, lugares de desembarco y lonjas preexistentes ubicadas en </w:t>
            </w:r>
            <w:smartTag w:uri="urn:schemas-microsoft-com:office:smarttags" w:element="PersonName">
              <w:smartTagPr>
                <w:attr w:name="ProductID" w:val="la Regi￳n"/>
              </w:smartTagPr>
              <w:r w:rsidRPr="00181CF4">
                <w:rPr>
                  <w:rFonts w:ascii="Arial" w:hAnsi="Arial"/>
                </w:rPr>
                <w:t>la Región</w:t>
              </w:r>
            </w:smartTag>
            <w:r w:rsidRPr="00181CF4">
              <w:rPr>
                <w:rFonts w:ascii="Arial" w:hAnsi="Arial"/>
              </w:rPr>
              <w:t xml:space="preserve"> de Murcia. </w:t>
            </w:r>
          </w:p>
        </w:tc>
      </w:tr>
      <w:tr w:rsidR="00652732" w:rsidRPr="00181CF4" w:rsidTr="00A932E5">
        <w:tc>
          <w:tcPr>
            <w:tcW w:w="1908" w:type="dxa"/>
            <w:shd w:val="clear" w:color="auto" w:fill="auto"/>
          </w:tcPr>
          <w:p w:rsidR="00652732" w:rsidRPr="00181CF4" w:rsidRDefault="00652732" w:rsidP="00A932E5">
            <w:pPr>
              <w:ind w:right="-81"/>
              <w:rPr>
                <w:rFonts w:ascii="Arial" w:hAnsi="Arial"/>
              </w:rPr>
            </w:pPr>
            <w:r w:rsidRPr="00181CF4">
              <w:rPr>
                <w:rFonts w:ascii="Arial" w:hAnsi="Arial"/>
              </w:rPr>
              <w:lastRenderedPageBreak/>
              <w:t>DOCUMENTACIÓN ESPECÍFICA</w:t>
            </w:r>
          </w:p>
        </w:tc>
        <w:tc>
          <w:tcPr>
            <w:tcW w:w="7740" w:type="dxa"/>
            <w:shd w:val="clear" w:color="auto" w:fill="auto"/>
          </w:tcPr>
          <w:p w:rsidR="00652732" w:rsidRPr="00181CF4" w:rsidRDefault="00652732" w:rsidP="00A96FEA">
            <w:pPr>
              <w:numPr>
                <w:ilvl w:val="0"/>
                <w:numId w:val="15"/>
              </w:numPr>
              <w:shd w:val="clear" w:color="auto" w:fill="FFFFFF"/>
              <w:tabs>
                <w:tab w:val="clear" w:pos="784"/>
                <w:tab w:val="num" w:pos="252"/>
              </w:tabs>
              <w:spacing w:before="60" w:after="60"/>
              <w:ind w:left="252" w:right="-81" w:hanging="180"/>
              <w:jc w:val="both"/>
              <w:rPr>
                <w:rFonts w:ascii="Arial" w:hAnsi="Arial"/>
              </w:rPr>
            </w:pPr>
            <w:r w:rsidRPr="00181CF4">
              <w:rPr>
                <w:rFonts w:ascii="Arial" w:hAnsi="Arial"/>
              </w:rPr>
              <w:t>Proyecto de obras a realizar suscrito por técnico competente y visado por el colegio oficial, en su caso.</w:t>
            </w:r>
          </w:p>
          <w:p w:rsidR="00652732" w:rsidRPr="00181CF4" w:rsidRDefault="00652732" w:rsidP="00A96FEA">
            <w:pPr>
              <w:numPr>
                <w:ilvl w:val="0"/>
                <w:numId w:val="15"/>
              </w:numPr>
              <w:shd w:val="clear" w:color="auto" w:fill="FFFFFF"/>
              <w:tabs>
                <w:tab w:val="clear" w:pos="784"/>
                <w:tab w:val="num" w:pos="252"/>
              </w:tabs>
              <w:spacing w:before="60" w:after="60"/>
              <w:ind w:left="252" w:right="-81" w:hanging="180"/>
              <w:jc w:val="both"/>
              <w:rPr>
                <w:rFonts w:ascii="Arial" w:hAnsi="Arial"/>
              </w:rPr>
            </w:pPr>
            <w:r w:rsidRPr="00181CF4">
              <w:rPr>
                <w:rFonts w:ascii="Arial" w:hAnsi="Arial"/>
              </w:rPr>
              <w:t>Memoria descriptiva de la inversión a realizar en la que se incluya el presupuesto así como la justificación del cumplimiento de los requisitos y de los criterios de selección, y cómo contribuirá de manera tangible a mejorar los servicios diarios de los pescadores y/o acuicultores que usan el puerto.</w:t>
            </w:r>
          </w:p>
          <w:p w:rsidR="00652732" w:rsidRPr="00181CF4" w:rsidRDefault="00652732" w:rsidP="00A96FEA">
            <w:pPr>
              <w:numPr>
                <w:ilvl w:val="0"/>
                <w:numId w:val="15"/>
              </w:numPr>
              <w:tabs>
                <w:tab w:val="clear" w:pos="784"/>
                <w:tab w:val="num" w:pos="252"/>
              </w:tabs>
              <w:spacing w:before="60" w:after="60"/>
              <w:ind w:left="252" w:right="-81" w:hanging="180"/>
              <w:jc w:val="both"/>
              <w:rPr>
                <w:rFonts w:ascii="Arial" w:hAnsi="Arial"/>
              </w:rPr>
            </w:pPr>
            <w:r w:rsidRPr="00181CF4">
              <w:rPr>
                <w:rFonts w:ascii="Arial" w:hAnsi="Arial"/>
              </w:rPr>
              <w:t>Plan de negocio en el caso de puertos privados o proyectos promovidos por privados de importe superiores a 250.000 €.</w:t>
            </w:r>
          </w:p>
        </w:tc>
      </w:tr>
    </w:tbl>
    <w:p w:rsidR="00652732" w:rsidRPr="00181CF4" w:rsidRDefault="00652732" w:rsidP="00652732">
      <w:pPr>
        <w:ind w:right="-81"/>
        <w:rPr>
          <w:rFonts w:ascii="Arial" w:hAnsi="Arial"/>
          <w:sz w:val="22"/>
          <w:u w:val="single"/>
        </w:rPr>
      </w:pPr>
    </w:p>
    <w:p w:rsidR="00652732" w:rsidRPr="00181CF4" w:rsidRDefault="00652732" w:rsidP="00652732">
      <w:pPr>
        <w:ind w:left="-180" w:right="-496"/>
        <w:rPr>
          <w:rFonts w:ascii="Arial" w:hAnsi="Arial"/>
          <w:sz w:val="22"/>
          <w:u w:val="single"/>
        </w:rPr>
      </w:pPr>
      <w:r w:rsidRPr="00181CF4">
        <w:rPr>
          <w:rFonts w:ascii="Arial" w:hAnsi="Arial"/>
          <w:sz w:val="22"/>
          <w:u w:val="single"/>
        </w:rPr>
        <w:t>Criterios específicos (Máximo 100 puntos)</w:t>
      </w:r>
    </w:p>
    <w:p w:rsidR="00652732" w:rsidRPr="00181CF4" w:rsidRDefault="00652732" w:rsidP="00652732">
      <w:pPr>
        <w:ind w:left="-180" w:right="-496"/>
        <w:rPr>
          <w:rFonts w:ascii="Arial" w:hAnsi="Arial"/>
          <w:sz w:val="22"/>
          <w:u w:val="single"/>
        </w:rPr>
      </w:pPr>
    </w:p>
    <w:tbl>
      <w:tblPr>
        <w:tblW w:w="9436" w:type="dxa"/>
        <w:jc w:val="center"/>
        <w:tblCellMar>
          <w:left w:w="70" w:type="dxa"/>
          <w:right w:w="70" w:type="dxa"/>
        </w:tblCellMar>
        <w:tblLook w:val="0000" w:firstRow="0" w:lastRow="0" w:firstColumn="0" w:lastColumn="0" w:noHBand="0" w:noVBand="0"/>
      </w:tblPr>
      <w:tblGrid>
        <w:gridCol w:w="8096"/>
        <w:gridCol w:w="1340"/>
      </w:tblGrid>
      <w:tr w:rsidR="00652732" w:rsidRPr="00181CF4" w:rsidTr="00A932E5">
        <w:trPr>
          <w:trHeight w:val="270"/>
          <w:jc w:val="center"/>
        </w:trPr>
        <w:tc>
          <w:tcPr>
            <w:tcW w:w="809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52732" w:rsidRPr="00181CF4" w:rsidRDefault="00652732" w:rsidP="00A932E5">
            <w:pPr>
              <w:jc w:val="center"/>
              <w:rPr>
                <w:rFonts w:ascii="Arial" w:hAnsi="Arial" w:cs="Arial"/>
                <w:b/>
                <w:bCs/>
                <w:sz w:val="18"/>
                <w:szCs w:val="18"/>
              </w:rPr>
            </w:pPr>
            <w:r w:rsidRPr="00181CF4">
              <w:rPr>
                <w:rFonts w:ascii="Arial" w:hAnsi="Arial" w:cs="Arial"/>
                <w:b/>
                <w:bCs/>
                <w:sz w:val="18"/>
                <w:szCs w:val="18"/>
              </w:rPr>
              <w:t>CRITERIOS</w:t>
            </w:r>
          </w:p>
        </w:tc>
        <w:tc>
          <w:tcPr>
            <w:tcW w:w="134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52732" w:rsidRPr="00181CF4" w:rsidRDefault="00652732" w:rsidP="00A932E5">
            <w:pPr>
              <w:jc w:val="center"/>
              <w:rPr>
                <w:rFonts w:ascii="Arial" w:hAnsi="Arial" w:cs="Arial"/>
                <w:b/>
                <w:sz w:val="18"/>
                <w:szCs w:val="18"/>
              </w:rPr>
            </w:pPr>
            <w:r w:rsidRPr="00181CF4">
              <w:rPr>
                <w:rFonts w:ascii="Arial" w:hAnsi="Arial" w:cs="Arial"/>
                <w:b/>
                <w:sz w:val="18"/>
                <w:szCs w:val="18"/>
              </w:rPr>
              <w:t>PUNTUACIÓN</w:t>
            </w:r>
          </w:p>
        </w:tc>
      </w:tr>
      <w:tr w:rsidR="00652732" w:rsidRPr="00181CF4" w:rsidTr="00A932E5">
        <w:trPr>
          <w:trHeight w:val="270"/>
          <w:jc w:val="center"/>
        </w:trPr>
        <w:tc>
          <w:tcPr>
            <w:tcW w:w="8096" w:type="dxa"/>
            <w:tcBorders>
              <w:top w:val="single" w:sz="12" w:space="0" w:color="auto"/>
              <w:left w:val="single" w:sz="12" w:space="0" w:color="auto"/>
              <w:bottom w:val="single" w:sz="4" w:space="0" w:color="auto"/>
              <w:right w:val="single" w:sz="4" w:space="0" w:color="auto"/>
            </w:tcBorders>
            <w:shd w:val="clear" w:color="auto" w:fill="C0C0C0"/>
            <w:noWrap/>
            <w:vAlign w:val="bottom"/>
          </w:tcPr>
          <w:p w:rsidR="00652732" w:rsidRPr="00181CF4" w:rsidRDefault="00652732" w:rsidP="00A932E5">
            <w:pPr>
              <w:rPr>
                <w:rFonts w:ascii="Arial" w:hAnsi="Arial" w:cs="Arial"/>
                <w:b/>
                <w:bCs/>
                <w:sz w:val="16"/>
                <w:szCs w:val="16"/>
              </w:rPr>
            </w:pPr>
            <w:r w:rsidRPr="00181CF4">
              <w:rPr>
                <w:rFonts w:ascii="Arial" w:hAnsi="Arial" w:cs="Arial"/>
                <w:b/>
                <w:bCs/>
                <w:sz w:val="16"/>
                <w:szCs w:val="16"/>
              </w:rPr>
              <w:t>1. Indicadores económicos</w:t>
            </w:r>
          </w:p>
        </w:tc>
        <w:tc>
          <w:tcPr>
            <w:tcW w:w="1340" w:type="dxa"/>
            <w:tcBorders>
              <w:top w:val="single" w:sz="12" w:space="0" w:color="auto"/>
              <w:left w:val="nil"/>
              <w:bottom w:val="single" w:sz="4" w:space="0" w:color="auto"/>
              <w:right w:val="single" w:sz="12" w:space="0" w:color="auto"/>
            </w:tcBorders>
            <w:shd w:val="clear" w:color="auto" w:fill="C0C0C0"/>
            <w:noWrap/>
            <w:vAlign w:val="bottom"/>
          </w:tcPr>
          <w:p w:rsidR="00652732" w:rsidRPr="00181CF4" w:rsidRDefault="00652732" w:rsidP="00A932E5">
            <w:pPr>
              <w:jc w:val="right"/>
              <w:rPr>
                <w:rFonts w:ascii="Arial" w:hAnsi="Arial" w:cs="Arial"/>
                <w:b/>
                <w:bCs/>
              </w:rPr>
            </w:pPr>
            <w:r w:rsidRPr="00181CF4">
              <w:rPr>
                <w:rFonts w:ascii="Arial" w:hAnsi="Arial" w:cs="Arial"/>
                <w:b/>
                <w:bCs/>
              </w:rPr>
              <w:t>30</w:t>
            </w:r>
          </w:p>
        </w:tc>
      </w:tr>
      <w:tr w:rsidR="00652732" w:rsidRPr="00181CF4" w:rsidTr="00A932E5">
        <w:trPr>
          <w:trHeight w:val="255"/>
          <w:jc w:val="center"/>
        </w:trPr>
        <w:tc>
          <w:tcPr>
            <w:tcW w:w="8096" w:type="dxa"/>
            <w:tcBorders>
              <w:top w:val="nil"/>
              <w:left w:val="single" w:sz="12" w:space="0" w:color="auto"/>
              <w:bottom w:val="single" w:sz="4"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a.Inversión en activos productivos</w:t>
            </w:r>
          </w:p>
        </w:tc>
        <w:tc>
          <w:tcPr>
            <w:tcW w:w="1340" w:type="dxa"/>
            <w:tcBorders>
              <w:top w:val="nil"/>
              <w:left w:val="nil"/>
              <w:bottom w:val="single" w:sz="4"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15</w:t>
            </w:r>
          </w:p>
        </w:tc>
      </w:tr>
      <w:tr w:rsidR="00652732" w:rsidRPr="00181CF4" w:rsidTr="00A932E5">
        <w:trPr>
          <w:trHeight w:val="255"/>
          <w:jc w:val="center"/>
        </w:trPr>
        <w:tc>
          <w:tcPr>
            <w:tcW w:w="8096" w:type="dxa"/>
            <w:tcBorders>
              <w:top w:val="nil"/>
              <w:left w:val="single" w:sz="12" w:space="0" w:color="auto"/>
              <w:bottom w:val="single" w:sz="4"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b.Efecto multiplicador</w:t>
            </w:r>
          </w:p>
        </w:tc>
        <w:tc>
          <w:tcPr>
            <w:tcW w:w="1340" w:type="dxa"/>
            <w:tcBorders>
              <w:top w:val="nil"/>
              <w:left w:val="nil"/>
              <w:bottom w:val="single" w:sz="4"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15</w:t>
            </w:r>
          </w:p>
        </w:tc>
      </w:tr>
      <w:tr w:rsidR="00652732" w:rsidRPr="00181CF4" w:rsidTr="00A932E5">
        <w:trPr>
          <w:trHeight w:val="255"/>
          <w:jc w:val="center"/>
        </w:trPr>
        <w:tc>
          <w:tcPr>
            <w:tcW w:w="8096" w:type="dxa"/>
            <w:tcBorders>
              <w:top w:val="nil"/>
              <w:left w:val="single" w:sz="12" w:space="0" w:color="auto"/>
              <w:bottom w:val="single" w:sz="4"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c.Rentabilidad financiera histórica</w:t>
            </w:r>
          </w:p>
        </w:tc>
        <w:tc>
          <w:tcPr>
            <w:tcW w:w="1340" w:type="dxa"/>
            <w:tcBorders>
              <w:top w:val="nil"/>
              <w:left w:val="nil"/>
              <w:bottom w:val="single" w:sz="4"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15</w:t>
            </w:r>
          </w:p>
        </w:tc>
      </w:tr>
      <w:tr w:rsidR="00652732" w:rsidRPr="00181CF4" w:rsidTr="00A932E5">
        <w:trPr>
          <w:trHeight w:val="255"/>
          <w:jc w:val="center"/>
        </w:trPr>
        <w:tc>
          <w:tcPr>
            <w:tcW w:w="8096" w:type="dxa"/>
            <w:tcBorders>
              <w:top w:val="nil"/>
              <w:left w:val="single" w:sz="12" w:space="0" w:color="auto"/>
              <w:bottom w:val="single" w:sz="4"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d.Capacidad de capitalización</w:t>
            </w:r>
          </w:p>
        </w:tc>
        <w:tc>
          <w:tcPr>
            <w:tcW w:w="1340" w:type="dxa"/>
            <w:tcBorders>
              <w:top w:val="nil"/>
              <w:left w:val="nil"/>
              <w:bottom w:val="single" w:sz="4"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15</w:t>
            </w:r>
          </w:p>
        </w:tc>
      </w:tr>
      <w:tr w:rsidR="00652732" w:rsidRPr="00181CF4" w:rsidTr="00A932E5">
        <w:trPr>
          <w:trHeight w:val="264"/>
          <w:jc w:val="center"/>
        </w:trPr>
        <w:tc>
          <w:tcPr>
            <w:tcW w:w="8096" w:type="dxa"/>
            <w:tcBorders>
              <w:top w:val="single" w:sz="12" w:space="0" w:color="auto"/>
              <w:left w:val="single" w:sz="12" w:space="0" w:color="auto"/>
              <w:bottom w:val="single" w:sz="4" w:space="0" w:color="auto"/>
              <w:right w:val="nil"/>
            </w:tcBorders>
            <w:shd w:val="clear" w:color="auto" w:fill="C0C0C0"/>
            <w:noWrap/>
            <w:vAlign w:val="bottom"/>
          </w:tcPr>
          <w:p w:rsidR="00652732" w:rsidRPr="00181CF4" w:rsidRDefault="00652732" w:rsidP="00A932E5">
            <w:pPr>
              <w:rPr>
                <w:rFonts w:ascii="Arial" w:hAnsi="Arial" w:cs="Arial"/>
                <w:b/>
                <w:bCs/>
                <w:sz w:val="16"/>
                <w:szCs w:val="16"/>
              </w:rPr>
            </w:pPr>
            <w:r w:rsidRPr="00181CF4">
              <w:rPr>
                <w:rFonts w:ascii="Arial" w:hAnsi="Arial" w:cs="Arial"/>
                <w:b/>
                <w:bCs/>
                <w:sz w:val="16"/>
                <w:szCs w:val="16"/>
              </w:rPr>
              <w:t>2. Viabilidad técnica del proyecto</w:t>
            </w:r>
          </w:p>
        </w:tc>
        <w:tc>
          <w:tcPr>
            <w:tcW w:w="1340" w:type="dxa"/>
            <w:tcBorders>
              <w:top w:val="single" w:sz="12" w:space="0" w:color="auto"/>
              <w:left w:val="nil"/>
              <w:bottom w:val="single" w:sz="4" w:space="0" w:color="auto"/>
              <w:right w:val="single" w:sz="12" w:space="0" w:color="auto"/>
            </w:tcBorders>
            <w:shd w:val="clear" w:color="auto" w:fill="C0C0C0"/>
            <w:noWrap/>
            <w:vAlign w:val="bottom"/>
          </w:tcPr>
          <w:p w:rsidR="00652732" w:rsidRPr="00181CF4" w:rsidRDefault="00652732" w:rsidP="00A932E5">
            <w:pPr>
              <w:jc w:val="right"/>
              <w:rPr>
                <w:rFonts w:ascii="Arial" w:hAnsi="Arial" w:cs="Arial"/>
                <w:b/>
                <w:bCs/>
              </w:rPr>
            </w:pPr>
            <w:r w:rsidRPr="00181CF4">
              <w:rPr>
                <w:rFonts w:ascii="Arial" w:hAnsi="Arial" w:cs="Arial"/>
                <w:b/>
                <w:bCs/>
              </w:rPr>
              <w:t>15</w:t>
            </w:r>
          </w:p>
        </w:tc>
      </w:tr>
      <w:tr w:rsidR="00652732" w:rsidRPr="00181CF4" w:rsidTr="00A932E5">
        <w:trPr>
          <w:trHeight w:val="270"/>
          <w:jc w:val="center"/>
        </w:trPr>
        <w:tc>
          <w:tcPr>
            <w:tcW w:w="8096"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652732" w:rsidRPr="00181CF4" w:rsidRDefault="00652732" w:rsidP="00A932E5">
            <w:pPr>
              <w:rPr>
                <w:rFonts w:ascii="Arial" w:hAnsi="Arial" w:cs="Arial"/>
                <w:sz w:val="16"/>
                <w:szCs w:val="16"/>
              </w:rPr>
            </w:pPr>
            <w:r w:rsidRPr="00181CF4">
              <w:rPr>
                <w:rFonts w:ascii="Arial" w:hAnsi="Arial" w:cs="Arial"/>
                <w:sz w:val="16"/>
                <w:szCs w:val="16"/>
              </w:rPr>
              <w:t>a.Capacidad de gestión de la empresa</w:t>
            </w:r>
          </w:p>
        </w:tc>
        <w:tc>
          <w:tcPr>
            <w:tcW w:w="1340" w:type="dxa"/>
            <w:tcBorders>
              <w:top w:val="single" w:sz="4" w:space="0" w:color="auto"/>
              <w:left w:val="nil"/>
              <w:bottom w:val="single" w:sz="12"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15</w:t>
            </w:r>
          </w:p>
        </w:tc>
      </w:tr>
      <w:tr w:rsidR="00652732" w:rsidRPr="00181CF4" w:rsidTr="00A932E5">
        <w:trPr>
          <w:trHeight w:val="270"/>
          <w:jc w:val="center"/>
        </w:trPr>
        <w:tc>
          <w:tcPr>
            <w:tcW w:w="8096" w:type="dxa"/>
            <w:tcBorders>
              <w:top w:val="single" w:sz="12" w:space="0" w:color="auto"/>
              <w:left w:val="single" w:sz="12" w:space="0" w:color="auto"/>
              <w:bottom w:val="single" w:sz="4" w:space="0" w:color="auto"/>
              <w:right w:val="single" w:sz="4" w:space="0" w:color="auto"/>
            </w:tcBorders>
            <w:shd w:val="clear" w:color="auto" w:fill="C0C0C0"/>
            <w:noWrap/>
            <w:vAlign w:val="bottom"/>
          </w:tcPr>
          <w:p w:rsidR="00652732" w:rsidRPr="00181CF4" w:rsidRDefault="00652732" w:rsidP="00A932E5">
            <w:pPr>
              <w:rPr>
                <w:rFonts w:ascii="Arial" w:hAnsi="Arial" w:cs="Arial"/>
                <w:sz w:val="16"/>
                <w:szCs w:val="16"/>
              </w:rPr>
            </w:pPr>
            <w:r w:rsidRPr="00181CF4">
              <w:rPr>
                <w:rFonts w:ascii="Arial" w:hAnsi="Arial" w:cs="Arial"/>
                <w:b/>
                <w:bCs/>
                <w:sz w:val="16"/>
                <w:szCs w:val="16"/>
              </w:rPr>
              <w:t>3. Naturaleza de la inversión</w:t>
            </w:r>
          </w:p>
        </w:tc>
        <w:tc>
          <w:tcPr>
            <w:tcW w:w="1340" w:type="dxa"/>
            <w:tcBorders>
              <w:top w:val="single" w:sz="12" w:space="0" w:color="auto"/>
              <w:left w:val="nil"/>
              <w:bottom w:val="single" w:sz="4" w:space="0" w:color="auto"/>
              <w:right w:val="single" w:sz="12" w:space="0" w:color="auto"/>
            </w:tcBorders>
            <w:shd w:val="clear" w:color="auto" w:fill="C0C0C0"/>
            <w:noWrap/>
            <w:vAlign w:val="bottom"/>
          </w:tcPr>
          <w:p w:rsidR="00652732" w:rsidRPr="00181CF4" w:rsidRDefault="00652732" w:rsidP="00A932E5">
            <w:pPr>
              <w:jc w:val="right"/>
              <w:rPr>
                <w:rFonts w:ascii="Arial" w:hAnsi="Arial" w:cs="Arial"/>
              </w:rPr>
            </w:pPr>
            <w:r w:rsidRPr="00181CF4">
              <w:rPr>
                <w:rFonts w:ascii="Arial" w:hAnsi="Arial" w:cs="Arial"/>
                <w:b/>
                <w:bCs/>
              </w:rPr>
              <w:t>25</w:t>
            </w:r>
          </w:p>
        </w:tc>
      </w:tr>
      <w:tr w:rsidR="00652732" w:rsidRPr="00181CF4" w:rsidTr="00A932E5">
        <w:trPr>
          <w:trHeight w:val="270"/>
          <w:jc w:val="center"/>
        </w:trPr>
        <w:tc>
          <w:tcPr>
            <w:tcW w:w="8096" w:type="dxa"/>
            <w:tcBorders>
              <w:top w:val="single" w:sz="4" w:space="0" w:color="auto"/>
              <w:left w:val="single" w:sz="12" w:space="0" w:color="auto"/>
              <w:bottom w:val="single" w:sz="12" w:space="0" w:color="auto"/>
              <w:right w:val="single" w:sz="4" w:space="0" w:color="auto"/>
            </w:tcBorders>
            <w:shd w:val="clear" w:color="auto" w:fill="auto"/>
            <w:noWrap/>
            <w:vAlign w:val="bottom"/>
          </w:tcPr>
          <w:p w:rsidR="00652732" w:rsidRPr="00181CF4" w:rsidRDefault="00652732" w:rsidP="00A932E5">
            <w:pPr>
              <w:rPr>
                <w:rFonts w:ascii="Arial" w:hAnsi="Arial" w:cs="Arial"/>
                <w:b/>
                <w:bCs/>
                <w:sz w:val="16"/>
                <w:szCs w:val="16"/>
              </w:rPr>
            </w:pPr>
            <w:r w:rsidRPr="00181CF4">
              <w:rPr>
                <w:rFonts w:ascii="Arial" w:hAnsi="Arial" w:cs="Arial"/>
                <w:sz w:val="16"/>
                <w:szCs w:val="16"/>
              </w:rPr>
              <w:t>a. Ponderación en relación con la naturaleza de la inversión</w:t>
            </w:r>
          </w:p>
        </w:tc>
        <w:tc>
          <w:tcPr>
            <w:tcW w:w="1340" w:type="dxa"/>
            <w:tcBorders>
              <w:top w:val="single" w:sz="4" w:space="0" w:color="auto"/>
              <w:left w:val="nil"/>
              <w:bottom w:val="single" w:sz="12"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b/>
                <w:bCs/>
              </w:rPr>
            </w:pPr>
            <w:r w:rsidRPr="00181CF4">
              <w:rPr>
                <w:rFonts w:ascii="Arial" w:hAnsi="Arial" w:cs="Arial"/>
              </w:rPr>
              <w:t>25</w:t>
            </w:r>
          </w:p>
        </w:tc>
      </w:tr>
    </w:tbl>
    <w:p w:rsidR="00652732" w:rsidRPr="00181CF4" w:rsidRDefault="00652732" w:rsidP="00652732">
      <w:pPr>
        <w:ind w:left="-180" w:right="-496"/>
        <w:rPr>
          <w:rFonts w:ascii="Arial" w:hAnsi="Arial"/>
          <w:sz w:val="22"/>
          <w:u w:val="single"/>
        </w:rPr>
      </w:pPr>
    </w:p>
    <w:p w:rsidR="00652732" w:rsidRPr="00181CF4" w:rsidRDefault="00652732" w:rsidP="00652732">
      <w:pPr>
        <w:ind w:left="-180" w:right="-496"/>
        <w:rPr>
          <w:rFonts w:ascii="Arial" w:hAnsi="Arial"/>
          <w:sz w:val="22"/>
        </w:rPr>
      </w:pPr>
      <w:r w:rsidRPr="00181CF4">
        <w:rPr>
          <w:rFonts w:ascii="Arial" w:hAnsi="Arial"/>
          <w:sz w:val="22"/>
        </w:rPr>
        <w:t>1. Indicadores económicos. Hasta 60 puntos. Definida por los subcriterios:</w:t>
      </w:r>
    </w:p>
    <w:p w:rsidR="00652732" w:rsidRPr="00181CF4" w:rsidRDefault="00652732" w:rsidP="00652732">
      <w:pPr>
        <w:ind w:left="720" w:right="-496"/>
        <w:jc w:val="both"/>
        <w:rPr>
          <w:rFonts w:ascii="Arial" w:hAnsi="Arial"/>
          <w:sz w:val="22"/>
        </w:rPr>
      </w:pPr>
      <w:r w:rsidRPr="00181CF4">
        <w:rPr>
          <w:rFonts w:ascii="Arial" w:hAnsi="Arial"/>
          <w:sz w:val="22"/>
        </w:rPr>
        <w:t>1.a. Inversión en activos productivos. Hasta 15 puntos.</w:t>
      </w:r>
    </w:p>
    <w:p w:rsidR="00652732" w:rsidRPr="00181CF4" w:rsidRDefault="00652732" w:rsidP="00652732">
      <w:pPr>
        <w:ind w:left="720" w:right="-496"/>
        <w:jc w:val="both"/>
        <w:rPr>
          <w:rFonts w:ascii="Arial" w:hAnsi="Arial"/>
          <w:sz w:val="22"/>
        </w:rPr>
      </w:pPr>
      <w:r w:rsidRPr="00181CF4">
        <w:rPr>
          <w:rFonts w:ascii="Arial" w:hAnsi="Arial"/>
          <w:sz w:val="22"/>
        </w:rPr>
        <w:t>Se valorará el porcentaje de la inversión en inmovilizado destinada a activos productivos, tratando de incentivar las inversiones en instalaciones específicas, maquinaria y equipos informáticos, desarrollo de I+D, en detrimento de inversiones inmobiliarias, mediante la categorización de los resultados de la siguiente [(IAP-Inversión en Activos Productivos) = (Inversión en Activos Productivos/Inversión en Inmovilizado) x 100], con la siguiente codificación de valores:</w:t>
      </w:r>
    </w:p>
    <w:p w:rsidR="00652732" w:rsidRPr="00181CF4" w:rsidRDefault="00652732" w:rsidP="00652732">
      <w:pPr>
        <w:ind w:left="-180" w:right="-496"/>
        <w:rPr>
          <w:rFonts w:ascii="Arial" w:hAnsi="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1088"/>
      </w:tblGrid>
      <w:tr w:rsidR="00652732" w:rsidRPr="00181CF4" w:rsidTr="00A932E5">
        <w:trPr>
          <w:tblHeader/>
          <w:jc w:val="center"/>
        </w:trPr>
        <w:tc>
          <w:tcPr>
            <w:tcW w:w="0" w:type="auto"/>
            <w:shd w:val="clear" w:color="auto" w:fill="auto"/>
          </w:tcPr>
          <w:p w:rsidR="00652732" w:rsidRPr="00181CF4" w:rsidRDefault="00652732" w:rsidP="00A932E5">
            <w:pPr>
              <w:ind w:right="-4"/>
              <w:jc w:val="center"/>
              <w:rPr>
                <w:rFonts w:ascii="Arial" w:hAnsi="Arial"/>
                <w:b/>
                <w:sz w:val="16"/>
                <w:szCs w:val="16"/>
              </w:rPr>
            </w:pPr>
            <w:r w:rsidRPr="00181CF4">
              <w:rPr>
                <w:rFonts w:ascii="Arial" w:hAnsi="Arial"/>
                <w:b/>
                <w:sz w:val="16"/>
                <w:szCs w:val="16"/>
              </w:rPr>
              <w:t>IAP (%)</w:t>
            </w:r>
          </w:p>
        </w:tc>
        <w:tc>
          <w:tcPr>
            <w:tcW w:w="0" w:type="auto"/>
            <w:shd w:val="clear" w:color="auto" w:fill="auto"/>
          </w:tcPr>
          <w:p w:rsidR="00652732" w:rsidRPr="00181CF4" w:rsidRDefault="00652732" w:rsidP="00A932E5">
            <w:pPr>
              <w:jc w:val="center"/>
              <w:rPr>
                <w:rFonts w:ascii="Arial" w:hAnsi="Arial"/>
                <w:b/>
                <w:sz w:val="16"/>
                <w:szCs w:val="16"/>
              </w:rPr>
            </w:pPr>
            <w:r w:rsidRPr="00181CF4">
              <w:rPr>
                <w:rFonts w:ascii="Arial" w:hAnsi="Arial"/>
                <w:b/>
                <w:sz w:val="16"/>
                <w:szCs w:val="16"/>
              </w:rPr>
              <w:t>Puntuación</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r w:rsidRPr="00181CF4">
              <w:rPr>
                <w:rFonts w:ascii="Arial" w:hAnsi="Arial"/>
                <w:sz w:val="16"/>
                <w:szCs w:val="16"/>
              </w:rPr>
              <w:t>&gt; 75</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15</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r w:rsidRPr="00181CF4">
              <w:rPr>
                <w:rFonts w:ascii="Arial" w:hAnsi="Arial"/>
                <w:sz w:val="16"/>
                <w:szCs w:val="16"/>
              </w:rPr>
              <w:t xml:space="preserve">70 a </w:t>
            </w:r>
            <w:r w:rsidRPr="00181CF4">
              <w:rPr>
                <w:rFonts w:ascii="Arial" w:hAnsi="Arial" w:cs="Arial"/>
                <w:sz w:val="16"/>
                <w:szCs w:val="16"/>
              </w:rPr>
              <w:t xml:space="preserve">≤ </w:t>
            </w:r>
            <w:r w:rsidRPr="00181CF4">
              <w:rPr>
                <w:rFonts w:ascii="Arial" w:hAnsi="Arial"/>
                <w:sz w:val="16"/>
                <w:szCs w:val="16"/>
              </w:rPr>
              <w:t>75</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10</w:t>
            </w:r>
          </w:p>
        </w:tc>
      </w:tr>
      <w:tr w:rsidR="00652732" w:rsidRPr="00181CF4" w:rsidTr="00A932E5">
        <w:trPr>
          <w:jc w:val="center"/>
        </w:trPr>
        <w:tc>
          <w:tcPr>
            <w:tcW w:w="0" w:type="auto"/>
            <w:shd w:val="clear" w:color="auto" w:fill="auto"/>
          </w:tcPr>
          <w:p w:rsidR="00652732" w:rsidRPr="00181CF4" w:rsidRDefault="00652732" w:rsidP="00A932E5">
            <w:pPr>
              <w:ind w:right="-4"/>
              <w:rPr>
                <w:rFonts w:ascii="Arial" w:hAnsi="Arial"/>
                <w:sz w:val="16"/>
                <w:szCs w:val="16"/>
              </w:rPr>
            </w:pPr>
            <w:r w:rsidRPr="00181CF4">
              <w:rPr>
                <w:rFonts w:ascii="Arial" w:hAnsi="Arial"/>
                <w:sz w:val="16"/>
                <w:szCs w:val="16"/>
              </w:rPr>
              <w:t xml:space="preserve">70 a </w:t>
            </w:r>
            <w:r w:rsidRPr="00181CF4">
              <w:rPr>
                <w:rFonts w:ascii="Arial" w:hAnsi="Arial" w:cs="Arial"/>
                <w:sz w:val="16"/>
                <w:szCs w:val="16"/>
              </w:rPr>
              <w:t xml:space="preserve">≤ </w:t>
            </w:r>
            <w:r w:rsidRPr="00181CF4">
              <w:rPr>
                <w:rFonts w:ascii="Arial" w:hAnsi="Arial"/>
                <w:sz w:val="16"/>
                <w:szCs w:val="16"/>
              </w:rPr>
              <w:t>60</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5</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r w:rsidRPr="00181CF4">
              <w:rPr>
                <w:rFonts w:ascii="Arial" w:hAnsi="Arial"/>
                <w:sz w:val="16"/>
                <w:szCs w:val="16"/>
              </w:rPr>
              <w:t>&lt; 60</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0</w:t>
            </w:r>
          </w:p>
        </w:tc>
      </w:tr>
    </w:tbl>
    <w:p w:rsidR="00652732" w:rsidRPr="00181CF4" w:rsidRDefault="00652732" w:rsidP="00652732">
      <w:pPr>
        <w:ind w:left="-180" w:right="-496"/>
        <w:rPr>
          <w:rFonts w:ascii="Arial" w:hAnsi="Arial"/>
          <w:sz w:val="22"/>
          <w:u w:val="single"/>
        </w:rPr>
      </w:pPr>
    </w:p>
    <w:p w:rsidR="00652732" w:rsidRPr="00181CF4" w:rsidRDefault="00652732" w:rsidP="00652732">
      <w:pPr>
        <w:ind w:left="720" w:right="-496"/>
        <w:jc w:val="both"/>
        <w:rPr>
          <w:rFonts w:ascii="Arial" w:hAnsi="Arial"/>
          <w:sz w:val="22"/>
        </w:rPr>
      </w:pPr>
      <w:r w:rsidRPr="00181CF4">
        <w:rPr>
          <w:rFonts w:ascii="Arial" w:hAnsi="Arial"/>
          <w:sz w:val="22"/>
        </w:rPr>
        <w:t>1.b. Efecto multiplicador. Hasta 15 puntos.</w:t>
      </w:r>
    </w:p>
    <w:p w:rsidR="00652732" w:rsidRPr="00181CF4" w:rsidRDefault="00652732" w:rsidP="00652732">
      <w:pPr>
        <w:ind w:left="720" w:right="-496"/>
        <w:jc w:val="both"/>
        <w:rPr>
          <w:rFonts w:ascii="Arial" w:hAnsi="Arial"/>
          <w:sz w:val="22"/>
        </w:rPr>
      </w:pPr>
      <w:r w:rsidRPr="00181CF4">
        <w:rPr>
          <w:rFonts w:ascii="Arial" w:hAnsi="Arial"/>
          <w:sz w:val="22"/>
        </w:rPr>
        <w:t>Se valorará la movilización de recursos, primando los proyectos que cuenten con mayor implicación económica de otros agentes, mediante la categorización de los resultados de la siguiente fórmula [EM = (Inversión Total / Financiación solicitada)], con la siguiente codificación de valores: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1088"/>
      </w:tblGrid>
      <w:tr w:rsidR="00652732" w:rsidRPr="00181CF4" w:rsidTr="00A932E5">
        <w:trPr>
          <w:tblHeader/>
          <w:jc w:val="center"/>
        </w:trPr>
        <w:tc>
          <w:tcPr>
            <w:tcW w:w="0" w:type="auto"/>
            <w:shd w:val="clear" w:color="auto" w:fill="auto"/>
          </w:tcPr>
          <w:p w:rsidR="00652732" w:rsidRPr="00181CF4" w:rsidRDefault="00652732" w:rsidP="00A932E5">
            <w:pPr>
              <w:ind w:right="-4"/>
              <w:rPr>
                <w:rFonts w:ascii="Arial" w:hAnsi="Arial"/>
                <w:b/>
                <w:sz w:val="16"/>
                <w:szCs w:val="16"/>
              </w:rPr>
            </w:pPr>
            <w:r w:rsidRPr="00181CF4">
              <w:rPr>
                <w:rFonts w:ascii="Arial" w:hAnsi="Arial"/>
                <w:b/>
                <w:sz w:val="16"/>
                <w:szCs w:val="16"/>
              </w:rPr>
              <w:t>Efecto Multiplicador</w:t>
            </w:r>
          </w:p>
        </w:tc>
        <w:tc>
          <w:tcPr>
            <w:tcW w:w="0" w:type="auto"/>
            <w:shd w:val="clear" w:color="auto" w:fill="auto"/>
          </w:tcPr>
          <w:p w:rsidR="00652732" w:rsidRPr="00181CF4" w:rsidRDefault="00652732" w:rsidP="00A932E5">
            <w:pPr>
              <w:jc w:val="center"/>
              <w:rPr>
                <w:rFonts w:ascii="Arial" w:hAnsi="Arial"/>
                <w:b/>
                <w:sz w:val="16"/>
                <w:szCs w:val="16"/>
              </w:rPr>
            </w:pPr>
            <w:r w:rsidRPr="00181CF4">
              <w:rPr>
                <w:rFonts w:ascii="Arial" w:hAnsi="Arial"/>
                <w:b/>
                <w:sz w:val="16"/>
                <w:szCs w:val="16"/>
              </w:rPr>
              <w:t>Puntuación</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r w:rsidRPr="00181CF4">
              <w:rPr>
                <w:rFonts w:ascii="Arial" w:hAnsi="Arial"/>
                <w:sz w:val="16"/>
                <w:szCs w:val="16"/>
              </w:rPr>
              <w:t>&gt;10</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15</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smartTag w:uri="urn:schemas-microsoft-com:office:smarttags" w:element="metricconverter">
              <w:smartTagPr>
                <w:attr w:name="ProductID" w:val="5 a"/>
              </w:smartTagPr>
              <w:r w:rsidRPr="00181CF4">
                <w:rPr>
                  <w:rFonts w:ascii="Arial" w:hAnsi="Arial"/>
                  <w:sz w:val="16"/>
                  <w:szCs w:val="16"/>
                </w:rPr>
                <w:t>5 a</w:t>
              </w:r>
            </w:smartTag>
            <w:r w:rsidRPr="00181CF4">
              <w:rPr>
                <w:rFonts w:ascii="Arial" w:hAnsi="Arial"/>
                <w:sz w:val="16"/>
                <w:szCs w:val="16"/>
              </w:rPr>
              <w:t xml:space="preserve"> </w:t>
            </w:r>
            <w:r w:rsidRPr="00181CF4">
              <w:rPr>
                <w:rFonts w:ascii="Arial" w:hAnsi="Arial" w:cs="Arial"/>
                <w:sz w:val="16"/>
                <w:szCs w:val="16"/>
              </w:rPr>
              <w:t>≤</w:t>
            </w:r>
            <w:r w:rsidRPr="00181CF4">
              <w:rPr>
                <w:rFonts w:ascii="Arial" w:hAnsi="Arial"/>
                <w:sz w:val="16"/>
                <w:szCs w:val="16"/>
              </w:rPr>
              <w:t>10</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10</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smartTag w:uri="urn:schemas-microsoft-com:office:smarttags" w:element="metricconverter">
              <w:smartTagPr>
                <w:attr w:name="ProductID" w:val="3,4 a"/>
              </w:smartTagPr>
              <w:r w:rsidRPr="00181CF4">
                <w:rPr>
                  <w:rFonts w:ascii="Arial" w:hAnsi="Arial"/>
                  <w:sz w:val="16"/>
                  <w:szCs w:val="16"/>
                </w:rPr>
                <w:t>3,4 a</w:t>
              </w:r>
            </w:smartTag>
            <w:r w:rsidRPr="00181CF4">
              <w:rPr>
                <w:rFonts w:ascii="Arial" w:hAnsi="Arial"/>
                <w:sz w:val="16"/>
                <w:szCs w:val="16"/>
              </w:rPr>
              <w:t xml:space="preserve"> </w:t>
            </w:r>
            <w:r w:rsidRPr="00181CF4">
              <w:rPr>
                <w:rFonts w:ascii="Arial" w:hAnsi="Arial" w:cs="Arial"/>
                <w:sz w:val="16"/>
                <w:szCs w:val="16"/>
              </w:rPr>
              <w:t xml:space="preserve">≤ </w:t>
            </w:r>
            <w:r w:rsidRPr="00181CF4">
              <w:rPr>
                <w:rFonts w:ascii="Arial" w:hAnsi="Arial"/>
                <w:sz w:val="16"/>
                <w:szCs w:val="16"/>
              </w:rPr>
              <w:t>5</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7</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smartTag w:uri="urn:schemas-microsoft-com:office:smarttags" w:element="metricconverter">
              <w:smartTagPr>
                <w:attr w:name="ProductID" w:val="2,5 a"/>
              </w:smartTagPr>
              <w:r w:rsidRPr="00181CF4">
                <w:rPr>
                  <w:rFonts w:ascii="Arial" w:hAnsi="Arial"/>
                  <w:sz w:val="16"/>
                  <w:szCs w:val="16"/>
                </w:rPr>
                <w:t>2,5 a</w:t>
              </w:r>
            </w:smartTag>
            <w:r w:rsidRPr="00181CF4">
              <w:rPr>
                <w:rFonts w:ascii="Arial" w:hAnsi="Arial"/>
                <w:sz w:val="16"/>
                <w:szCs w:val="16"/>
              </w:rPr>
              <w:t xml:space="preserve"> </w:t>
            </w:r>
            <w:r w:rsidRPr="00181CF4">
              <w:rPr>
                <w:rFonts w:ascii="Arial" w:hAnsi="Arial" w:cs="Arial"/>
                <w:sz w:val="16"/>
                <w:szCs w:val="16"/>
              </w:rPr>
              <w:t xml:space="preserve">≤ </w:t>
            </w:r>
            <w:r w:rsidRPr="00181CF4">
              <w:rPr>
                <w:rFonts w:ascii="Arial" w:hAnsi="Arial"/>
                <w:sz w:val="16"/>
                <w:szCs w:val="16"/>
              </w:rPr>
              <w:t>3,4</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4</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smartTag w:uri="urn:schemas-microsoft-com:office:smarttags" w:element="metricconverter">
              <w:smartTagPr>
                <w:attr w:name="ProductID" w:val="2 a"/>
              </w:smartTagPr>
              <w:r w:rsidRPr="00181CF4">
                <w:rPr>
                  <w:rFonts w:ascii="Arial" w:hAnsi="Arial"/>
                  <w:sz w:val="16"/>
                  <w:szCs w:val="16"/>
                </w:rPr>
                <w:t>2 a</w:t>
              </w:r>
            </w:smartTag>
            <w:r w:rsidRPr="00181CF4">
              <w:rPr>
                <w:rFonts w:ascii="Arial" w:hAnsi="Arial"/>
                <w:sz w:val="16"/>
                <w:szCs w:val="16"/>
              </w:rPr>
              <w:t xml:space="preserve"> </w:t>
            </w:r>
            <w:r w:rsidRPr="00181CF4">
              <w:rPr>
                <w:rFonts w:ascii="Arial" w:hAnsi="Arial" w:cs="Arial"/>
                <w:sz w:val="16"/>
                <w:szCs w:val="16"/>
              </w:rPr>
              <w:t>≤</w:t>
            </w:r>
            <w:r w:rsidRPr="00181CF4">
              <w:rPr>
                <w:rFonts w:ascii="Arial" w:hAnsi="Arial"/>
                <w:sz w:val="16"/>
                <w:szCs w:val="16"/>
              </w:rPr>
              <w:t>2,5</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1</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r w:rsidRPr="00181CF4">
              <w:rPr>
                <w:rFonts w:ascii="Arial" w:hAnsi="Arial" w:cs="Arial"/>
                <w:sz w:val="16"/>
                <w:szCs w:val="16"/>
              </w:rPr>
              <w:t>≤ 2</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0</w:t>
            </w:r>
          </w:p>
        </w:tc>
      </w:tr>
    </w:tbl>
    <w:p w:rsidR="00652732" w:rsidRPr="00181CF4" w:rsidRDefault="00652732" w:rsidP="00652732">
      <w:pPr>
        <w:ind w:right="-81"/>
        <w:rPr>
          <w:rFonts w:ascii="Arial" w:hAnsi="Arial"/>
          <w:sz w:val="22"/>
          <w:u w:val="single"/>
        </w:rPr>
      </w:pPr>
    </w:p>
    <w:p w:rsidR="00652732" w:rsidRPr="00181CF4" w:rsidRDefault="00652732" w:rsidP="00652732">
      <w:pPr>
        <w:ind w:left="-180" w:right="-496" w:firstLine="888"/>
        <w:jc w:val="both"/>
        <w:rPr>
          <w:rFonts w:ascii="Arial" w:hAnsi="Arial"/>
          <w:sz w:val="22"/>
        </w:rPr>
      </w:pPr>
      <w:r w:rsidRPr="00181CF4">
        <w:rPr>
          <w:rFonts w:ascii="Arial" w:hAnsi="Arial"/>
          <w:sz w:val="22"/>
        </w:rPr>
        <w:lastRenderedPageBreak/>
        <w:t>1.c. Rentabilidad financiera histórica. Hasta 15 puntos.</w:t>
      </w:r>
    </w:p>
    <w:p w:rsidR="00652732" w:rsidRPr="00181CF4" w:rsidRDefault="00652732" w:rsidP="00652732">
      <w:pPr>
        <w:ind w:left="720" w:right="-496"/>
        <w:jc w:val="both"/>
        <w:rPr>
          <w:rFonts w:ascii="Arial" w:hAnsi="Arial"/>
          <w:sz w:val="22"/>
        </w:rPr>
      </w:pPr>
      <w:r w:rsidRPr="00181CF4">
        <w:rPr>
          <w:rFonts w:ascii="Arial" w:hAnsi="Arial"/>
          <w:sz w:val="22"/>
        </w:rPr>
        <w:t>Se valorará la rentabilidad financiera histórica de la empresa solicitante, primando los proyectos de empresas con acreditada rentabilidad financiera, mediante la categorización de los resultados de la siguiente fórmula [% RFH = (Promedio (BAI</w:t>
      </w:r>
      <w:r w:rsidRPr="00181CF4">
        <w:rPr>
          <w:rFonts w:ascii="Arial" w:hAnsi="Arial"/>
          <w:sz w:val="22"/>
          <w:vertAlign w:val="subscript"/>
        </w:rPr>
        <w:t>n-2</w:t>
      </w:r>
      <w:r w:rsidRPr="00181CF4">
        <w:rPr>
          <w:rFonts w:ascii="Arial" w:hAnsi="Arial"/>
          <w:sz w:val="22"/>
        </w:rPr>
        <w:t>;BAI</w:t>
      </w:r>
      <w:r w:rsidRPr="00181CF4">
        <w:rPr>
          <w:rFonts w:ascii="Arial" w:hAnsi="Arial"/>
          <w:sz w:val="22"/>
          <w:vertAlign w:val="subscript"/>
        </w:rPr>
        <w:t>n-1</w:t>
      </w:r>
      <w:r w:rsidRPr="00181CF4">
        <w:rPr>
          <w:rFonts w:ascii="Arial" w:hAnsi="Arial"/>
          <w:sz w:val="22"/>
        </w:rPr>
        <w:t xml:space="preserve">)/Promedio (Activo no corriente </w:t>
      </w:r>
      <w:r w:rsidRPr="00181CF4">
        <w:rPr>
          <w:rFonts w:ascii="Arial" w:hAnsi="Arial"/>
          <w:sz w:val="22"/>
          <w:vertAlign w:val="subscript"/>
        </w:rPr>
        <w:t>n-2</w:t>
      </w:r>
      <w:r w:rsidRPr="00181CF4">
        <w:rPr>
          <w:rFonts w:ascii="Arial" w:hAnsi="Arial"/>
          <w:sz w:val="22"/>
        </w:rPr>
        <w:t xml:space="preserve">; Activo no corriente </w:t>
      </w:r>
      <w:r w:rsidRPr="00181CF4">
        <w:rPr>
          <w:rFonts w:ascii="Arial" w:hAnsi="Arial"/>
          <w:sz w:val="22"/>
          <w:vertAlign w:val="subscript"/>
        </w:rPr>
        <w:t>n-1</w:t>
      </w:r>
      <w:r w:rsidRPr="00181CF4">
        <w:rPr>
          <w:rFonts w:ascii="Arial" w:hAnsi="Arial"/>
          <w:sz w:val="22"/>
        </w:rPr>
        <w:t>) x 100]. Se le otorgará entre las solicitudes recibidas la mayor puntuación a la de mayor valor de RFH (15 puntos) y el resto se asignarán de forma proporcional.</w:t>
      </w:r>
    </w:p>
    <w:p w:rsidR="00652732" w:rsidRPr="00181CF4" w:rsidRDefault="00652732" w:rsidP="00652732">
      <w:pPr>
        <w:ind w:left="720" w:right="-496"/>
        <w:jc w:val="both"/>
        <w:rPr>
          <w:rFonts w:ascii="Arial" w:hAnsi="Arial"/>
          <w:sz w:val="22"/>
        </w:rPr>
      </w:pPr>
    </w:p>
    <w:p w:rsidR="00652732" w:rsidRPr="00181CF4" w:rsidRDefault="00652732" w:rsidP="00652732">
      <w:pPr>
        <w:ind w:left="720" w:right="-496"/>
        <w:jc w:val="both"/>
        <w:rPr>
          <w:rFonts w:ascii="Arial" w:hAnsi="Arial"/>
          <w:sz w:val="22"/>
        </w:rPr>
      </w:pPr>
      <w:r w:rsidRPr="00181CF4">
        <w:rPr>
          <w:rFonts w:ascii="Arial" w:hAnsi="Arial"/>
          <w:sz w:val="22"/>
        </w:rPr>
        <w:t>1.d. Capacidad de capitalización. Hasta 15 puntos.</w:t>
      </w:r>
    </w:p>
    <w:p w:rsidR="00652732" w:rsidRPr="00181CF4" w:rsidRDefault="00652732" w:rsidP="00652732">
      <w:pPr>
        <w:ind w:left="720" w:right="-496"/>
        <w:jc w:val="both"/>
        <w:rPr>
          <w:rFonts w:ascii="Arial" w:hAnsi="Arial"/>
          <w:sz w:val="22"/>
        </w:rPr>
      </w:pPr>
      <w:r w:rsidRPr="00181CF4">
        <w:rPr>
          <w:rFonts w:ascii="Arial" w:hAnsi="Arial"/>
          <w:sz w:val="22"/>
        </w:rPr>
        <w:t>Se valorará la viabilidad futura del proyecto, siendo de aplicación el siguiente ratio económico-financiero sobre la capacidad de capitalización: [% CC = ((((FondosPropios</w:t>
      </w:r>
      <w:r w:rsidRPr="00181CF4">
        <w:rPr>
          <w:rFonts w:ascii="Arial" w:hAnsi="Arial"/>
          <w:sz w:val="22"/>
          <w:vertAlign w:val="subscript"/>
        </w:rPr>
        <w:t>n-1</w:t>
      </w:r>
      <w:r w:rsidRPr="00181CF4">
        <w:rPr>
          <w:rFonts w:ascii="Arial" w:hAnsi="Arial"/>
          <w:sz w:val="22"/>
        </w:rPr>
        <w:t xml:space="preserve"> – CapitalSocial</w:t>
      </w:r>
      <w:r w:rsidRPr="00181CF4">
        <w:rPr>
          <w:rFonts w:ascii="Arial" w:hAnsi="Arial"/>
          <w:sz w:val="22"/>
          <w:vertAlign w:val="subscript"/>
        </w:rPr>
        <w:t>n-1</w:t>
      </w:r>
      <w:r w:rsidRPr="00181CF4">
        <w:rPr>
          <w:rFonts w:ascii="Arial" w:hAnsi="Arial"/>
          <w:sz w:val="22"/>
        </w:rPr>
        <w:t>) – (FondosPropios</w:t>
      </w:r>
      <w:r w:rsidRPr="00181CF4">
        <w:rPr>
          <w:rFonts w:ascii="Arial" w:hAnsi="Arial"/>
          <w:sz w:val="22"/>
          <w:vertAlign w:val="subscript"/>
        </w:rPr>
        <w:t>n-2</w:t>
      </w:r>
      <w:r w:rsidRPr="00181CF4">
        <w:rPr>
          <w:rFonts w:ascii="Arial" w:hAnsi="Arial"/>
          <w:sz w:val="22"/>
        </w:rPr>
        <w:t xml:space="preserve"> – CapitalSocial</w:t>
      </w:r>
      <w:r w:rsidRPr="00181CF4">
        <w:rPr>
          <w:rFonts w:ascii="Arial" w:hAnsi="Arial"/>
          <w:sz w:val="22"/>
          <w:vertAlign w:val="subscript"/>
        </w:rPr>
        <w:t>n-2</w:t>
      </w:r>
      <w:r w:rsidRPr="00181CF4">
        <w:rPr>
          <w:rFonts w:ascii="Arial" w:hAnsi="Arial"/>
          <w:sz w:val="22"/>
        </w:rPr>
        <w:t>)) / CapitalSocial</w:t>
      </w:r>
      <w:r w:rsidRPr="00181CF4">
        <w:rPr>
          <w:rFonts w:ascii="Arial" w:hAnsi="Arial"/>
          <w:sz w:val="22"/>
          <w:vertAlign w:val="subscript"/>
        </w:rPr>
        <w:t>n-1</w:t>
      </w:r>
      <w:r w:rsidRPr="00181CF4">
        <w:rPr>
          <w:rFonts w:ascii="Arial" w:hAnsi="Arial"/>
          <w:sz w:val="22"/>
        </w:rPr>
        <w:t>) x 100)]. Se le otorgará entre las solicitudes recibidas la mayor puntuación a la de mayor valor de CC (15 puntos) y el resto se asignarán de forma proporcional.</w:t>
      </w:r>
    </w:p>
    <w:p w:rsidR="00652732" w:rsidRPr="00181CF4" w:rsidRDefault="00652732" w:rsidP="00652732">
      <w:pPr>
        <w:ind w:right="-81"/>
        <w:rPr>
          <w:rFonts w:ascii="Arial" w:hAnsi="Arial"/>
          <w:sz w:val="22"/>
        </w:rPr>
      </w:pPr>
    </w:p>
    <w:p w:rsidR="00652732" w:rsidRPr="00181CF4" w:rsidRDefault="00652732" w:rsidP="00652732">
      <w:pPr>
        <w:ind w:left="-180" w:right="-496"/>
        <w:jc w:val="both"/>
        <w:rPr>
          <w:rFonts w:ascii="Arial" w:hAnsi="Arial"/>
          <w:sz w:val="22"/>
        </w:rPr>
      </w:pPr>
      <w:r w:rsidRPr="00181CF4">
        <w:rPr>
          <w:rFonts w:ascii="Arial" w:hAnsi="Arial"/>
          <w:sz w:val="22"/>
        </w:rPr>
        <w:t>3. Viabilidad técnica del proyecto. Hasta 15 puntos. Definida por los subcriterios:</w:t>
      </w:r>
    </w:p>
    <w:p w:rsidR="00652732" w:rsidRPr="00181CF4" w:rsidRDefault="00652732" w:rsidP="00652732">
      <w:pPr>
        <w:ind w:left="720" w:right="-496"/>
        <w:jc w:val="both"/>
        <w:rPr>
          <w:rFonts w:ascii="Arial" w:hAnsi="Arial"/>
          <w:sz w:val="22"/>
        </w:rPr>
      </w:pPr>
      <w:r w:rsidRPr="00181CF4">
        <w:rPr>
          <w:rFonts w:ascii="Arial" w:hAnsi="Arial"/>
          <w:sz w:val="22"/>
        </w:rPr>
        <w:t>3.a. Capacidad de gestión de la empresa. Hasta 15 puntos.</w:t>
      </w:r>
    </w:p>
    <w:p w:rsidR="00652732" w:rsidRPr="00181CF4" w:rsidRDefault="00652732" w:rsidP="00652732">
      <w:pPr>
        <w:ind w:left="720" w:right="-496"/>
        <w:jc w:val="both"/>
        <w:rPr>
          <w:rFonts w:ascii="Arial" w:hAnsi="Arial"/>
          <w:sz w:val="22"/>
        </w:rPr>
      </w:pPr>
      <w:r w:rsidRPr="00181CF4">
        <w:rPr>
          <w:rFonts w:ascii="Arial" w:hAnsi="Arial"/>
          <w:sz w:val="22"/>
        </w:rPr>
        <w:t>Se valorará mediante juicio de valor la capacidad de gestión de la empresa, priorizando los proyectos en función de la concreción y coherencia de los objetivos así como de la capacidad de la entidad para desarrollarlos, teniendo en cuenta los siguientes aspectos: calidad, detalle y coherencia de la memoria y el plan de negocio, trayectoria de la entidad, concreción de objetivos, capacidad para realizar el proyecto y capacidad gerencial.</w:t>
      </w:r>
    </w:p>
    <w:p w:rsidR="00652732" w:rsidRPr="00181CF4" w:rsidRDefault="00652732" w:rsidP="00652732">
      <w:pPr>
        <w:ind w:right="-81"/>
        <w:rPr>
          <w:rFonts w:ascii="Arial" w:hAnsi="Arial"/>
          <w:sz w:val="22"/>
        </w:rPr>
      </w:pPr>
    </w:p>
    <w:p w:rsidR="00652732" w:rsidRPr="00181CF4" w:rsidRDefault="00652732" w:rsidP="00652732">
      <w:pPr>
        <w:ind w:left="-180" w:right="-496"/>
        <w:rPr>
          <w:rFonts w:ascii="Arial" w:hAnsi="Arial"/>
          <w:sz w:val="22"/>
        </w:rPr>
      </w:pPr>
      <w:r w:rsidRPr="00181CF4">
        <w:rPr>
          <w:rFonts w:ascii="Arial" w:hAnsi="Arial"/>
          <w:sz w:val="22"/>
        </w:rPr>
        <w:t>4. Naturaleza de la inversión. Hasta 25 puntos. Definida por los subcriterios:</w:t>
      </w:r>
    </w:p>
    <w:p w:rsidR="00652732" w:rsidRPr="00181CF4" w:rsidRDefault="00652732" w:rsidP="00652732">
      <w:pPr>
        <w:ind w:left="720" w:right="-496"/>
        <w:jc w:val="both"/>
        <w:rPr>
          <w:rFonts w:ascii="Arial" w:hAnsi="Arial"/>
          <w:sz w:val="22"/>
        </w:rPr>
      </w:pPr>
      <w:r w:rsidRPr="00181CF4">
        <w:rPr>
          <w:rFonts w:ascii="Arial" w:hAnsi="Arial"/>
          <w:sz w:val="22"/>
        </w:rPr>
        <w:t>4.a. Ponderación en relación con la naturaleza de la inversión. Hasta 25 puntos.</w:t>
      </w:r>
    </w:p>
    <w:p w:rsidR="00652732" w:rsidRPr="00181CF4" w:rsidRDefault="00652732" w:rsidP="00652732">
      <w:pPr>
        <w:ind w:left="720" w:right="-496"/>
        <w:jc w:val="both"/>
        <w:rPr>
          <w:rFonts w:ascii="Arial" w:hAnsi="Arial"/>
          <w:sz w:val="22"/>
        </w:rPr>
      </w:pPr>
      <w:r w:rsidRPr="00181CF4">
        <w:rPr>
          <w:rFonts w:ascii="Arial" w:hAnsi="Arial"/>
          <w:sz w:val="22"/>
        </w:rPr>
        <w:t>Se otorgan a las inversiones previstas por el Reglamento diferente puntuación en relación a su naturaleza:</w:t>
      </w:r>
    </w:p>
    <w:p w:rsidR="00652732" w:rsidRPr="00181CF4" w:rsidRDefault="00652732" w:rsidP="00652732">
      <w:pPr>
        <w:ind w:right="-81"/>
        <w:rPr>
          <w:rFonts w:ascii="Arial" w:hAnsi="Arial"/>
          <w:sz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1088"/>
      </w:tblGrid>
      <w:tr w:rsidR="00652732" w:rsidRPr="00181CF4" w:rsidTr="00A932E5">
        <w:trPr>
          <w:tblHeader/>
          <w:jc w:val="center"/>
        </w:trPr>
        <w:tc>
          <w:tcPr>
            <w:tcW w:w="0" w:type="auto"/>
            <w:shd w:val="clear" w:color="auto" w:fill="auto"/>
          </w:tcPr>
          <w:p w:rsidR="00652732" w:rsidRPr="00181CF4" w:rsidRDefault="00652732" w:rsidP="00A932E5">
            <w:pPr>
              <w:ind w:right="-4"/>
              <w:jc w:val="center"/>
              <w:rPr>
                <w:rFonts w:ascii="Arial" w:hAnsi="Arial" w:cs="Arial"/>
                <w:b/>
                <w:sz w:val="16"/>
                <w:szCs w:val="16"/>
              </w:rPr>
            </w:pPr>
            <w:r w:rsidRPr="00181CF4">
              <w:rPr>
                <w:rFonts w:ascii="Arial" w:hAnsi="Arial" w:cs="Arial"/>
                <w:b/>
                <w:sz w:val="16"/>
                <w:szCs w:val="16"/>
              </w:rPr>
              <w:t>Inversión</w:t>
            </w:r>
          </w:p>
        </w:tc>
        <w:tc>
          <w:tcPr>
            <w:tcW w:w="0" w:type="auto"/>
            <w:shd w:val="clear" w:color="auto" w:fill="auto"/>
          </w:tcPr>
          <w:p w:rsidR="00652732" w:rsidRPr="00181CF4" w:rsidRDefault="00652732" w:rsidP="00A932E5">
            <w:pPr>
              <w:jc w:val="center"/>
              <w:rPr>
                <w:rFonts w:ascii="Arial" w:hAnsi="Arial" w:cs="Arial"/>
                <w:b/>
                <w:sz w:val="16"/>
                <w:szCs w:val="16"/>
              </w:rPr>
            </w:pPr>
            <w:r w:rsidRPr="00181CF4">
              <w:rPr>
                <w:rFonts w:ascii="Arial" w:hAnsi="Arial" w:cs="Arial"/>
                <w:b/>
                <w:sz w:val="16"/>
                <w:szCs w:val="16"/>
              </w:rPr>
              <w:t>Puntuación</w:t>
            </w:r>
          </w:p>
        </w:tc>
      </w:tr>
      <w:tr w:rsidR="00652732" w:rsidRPr="00181CF4" w:rsidTr="00A932E5">
        <w:trPr>
          <w:jc w:val="center"/>
        </w:trPr>
        <w:tc>
          <w:tcPr>
            <w:tcW w:w="0" w:type="auto"/>
            <w:shd w:val="clear" w:color="auto" w:fill="auto"/>
          </w:tcPr>
          <w:p w:rsidR="00652732" w:rsidRPr="00181CF4" w:rsidRDefault="00652732" w:rsidP="00A932E5">
            <w:pPr>
              <w:rPr>
                <w:rFonts w:ascii="Arial" w:hAnsi="Arial" w:cs="Arial"/>
                <w:sz w:val="16"/>
                <w:szCs w:val="16"/>
              </w:rPr>
            </w:pPr>
            <w:r w:rsidRPr="00181CF4">
              <w:rPr>
                <w:rFonts w:ascii="Arial" w:hAnsi="Arial" w:cs="Arial"/>
                <w:sz w:val="16"/>
                <w:szCs w:val="16"/>
              </w:rPr>
              <w:t>Inversiones que contribuyan a la protección del medio ambiente</w:t>
            </w:r>
          </w:p>
        </w:tc>
        <w:tc>
          <w:tcPr>
            <w:tcW w:w="0" w:type="auto"/>
            <w:shd w:val="clear" w:color="auto" w:fill="auto"/>
          </w:tcPr>
          <w:p w:rsidR="00652732" w:rsidRPr="00181CF4" w:rsidRDefault="00652732" w:rsidP="00A932E5">
            <w:pPr>
              <w:jc w:val="center"/>
              <w:rPr>
                <w:rFonts w:ascii="Arial" w:hAnsi="Arial" w:cs="Arial"/>
                <w:sz w:val="16"/>
                <w:szCs w:val="16"/>
              </w:rPr>
            </w:pPr>
            <w:r w:rsidRPr="00181CF4">
              <w:rPr>
                <w:rFonts w:ascii="Arial" w:hAnsi="Arial" w:cs="Arial"/>
                <w:sz w:val="16"/>
                <w:szCs w:val="16"/>
              </w:rPr>
              <w:t>25</w:t>
            </w:r>
          </w:p>
        </w:tc>
      </w:tr>
      <w:tr w:rsidR="00652732" w:rsidRPr="00181CF4" w:rsidTr="00A932E5">
        <w:trPr>
          <w:jc w:val="center"/>
        </w:trPr>
        <w:tc>
          <w:tcPr>
            <w:tcW w:w="0" w:type="auto"/>
            <w:shd w:val="clear" w:color="auto" w:fill="auto"/>
          </w:tcPr>
          <w:p w:rsidR="00652732" w:rsidRPr="00181CF4" w:rsidRDefault="00652732" w:rsidP="00A932E5">
            <w:pPr>
              <w:rPr>
                <w:rFonts w:ascii="Arial" w:hAnsi="Arial" w:cs="Arial"/>
                <w:sz w:val="16"/>
                <w:szCs w:val="16"/>
              </w:rPr>
            </w:pPr>
            <w:r w:rsidRPr="00181CF4">
              <w:rPr>
                <w:rFonts w:ascii="Arial" w:hAnsi="Arial" w:cs="Arial"/>
                <w:sz w:val="16"/>
                <w:szCs w:val="16"/>
              </w:rPr>
              <w:t>Inversiones que contribuyan a mejorar la seguridad</w:t>
            </w:r>
          </w:p>
        </w:tc>
        <w:tc>
          <w:tcPr>
            <w:tcW w:w="0" w:type="auto"/>
            <w:shd w:val="clear" w:color="auto" w:fill="auto"/>
          </w:tcPr>
          <w:p w:rsidR="00652732" w:rsidRPr="00181CF4" w:rsidRDefault="00652732" w:rsidP="00A932E5">
            <w:pPr>
              <w:jc w:val="center"/>
              <w:rPr>
                <w:rFonts w:ascii="Arial" w:hAnsi="Arial" w:cs="Arial"/>
                <w:sz w:val="16"/>
                <w:szCs w:val="16"/>
              </w:rPr>
            </w:pPr>
            <w:r w:rsidRPr="00181CF4">
              <w:rPr>
                <w:rFonts w:ascii="Arial" w:hAnsi="Arial" w:cs="Arial"/>
                <w:sz w:val="16"/>
                <w:szCs w:val="16"/>
              </w:rPr>
              <w:t>5</w:t>
            </w:r>
          </w:p>
        </w:tc>
      </w:tr>
    </w:tbl>
    <w:p w:rsidR="00652732" w:rsidRPr="00181CF4" w:rsidRDefault="00652732" w:rsidP="00652732">
      <w:pPr>
        <w:ind w:right="-81"/>
        <w:rPr>
          <w:rFonts w:ascii="Arial" w:hAnsi="Arial"/>
          <w:sz w:val="22"/>
          <w:u w:val="single"/>
        </w:rPr>
      </w:pPr>
    </w:p>
    <w:p w:rsidR="00652732" w:rsidRPr="00181CF4" w:rsidRDefault="00652732" w:rsidP="00652732">
      <w:pPr>
        <w:ind w:right="-81"/>
        <w:rPr>
          <w:rFonts w:ascii="Arial" w:hAnsi="Arial"/>
          <w:sz w:val="22"/>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652732" w:rsidRPr="00181CF4" w:rsidTr="00A932E5">
        <w:tc>
          <w:tcPr>
            <w:tcW w:w="9648" w:type="dxa"/>
            <w:shd w:val="clear" w:color="auto" w:fill="auto"/>
          </w:tcPr>
          <w:p w:rsidR="00652732" w:rsidRPr="00181CF4" w:rsidRDefault="00652732" w:rsidP="00A932E5">
            <w:pPr>
              <w:ind w:right="-81"/>
              <w:rPr>
                <w:rFonts w:ascii="Arial" w:hAnsi="Arial"/>
                <w:b/>
                <w:sz w:val="22"/>
              </w:rPr>
            </w:pPr>
            <w:r w:rsidRPr="00181CF4">
              <w:rPr>
                <w:rFonts w:ascii="Arial" w:hAnsi="Arial"/>
                <w:b/>
                <w:sz w:val="22"/>
              </w:rPr>
              <w:t xml:space="preserve">1.4. FOMENTO DE </w:t>
            </w:r>
            <w:smartTag w:uri="urn:schemas-microsoft-com:office:smarttags" w:element="PersonName">
              <w:smartTagPr>
                <w:attr w:name="ProductID" w:val="LA COMPETITIVIDAD Y VIABILIDAD"/>
              </w:smartTagPr>
              <w:smartTag w:uri="urn:schemas-microsoft-com:office:smarttags" w:element="PersonName">
                <w:smartTagPr>
                  <w:attr w:name="ProductID" w:val="LA COMPETITIVIDAD Y"/>
                </w:smartTagPr>
                <w:r w:rsidRPr="00181CF4">
                  <w:rPr>
                    <w:rFonts w:ascii="Arial" w:hAnsi="Arial"/>
                    <w:b/>
                    <w:sz w:val="22"/>
                  </w:rPr>
                  <w:t>LA COMPETITIVIDAD Y</w:t>
                </w:r>
              </w:smartTag>
              <w:r w:rsidRPr="00181CF4">
                <w:rPr>
                  <w:rFonts w:ascii="Arial" w:hAnsi="Arial"/>
                  <w:b/>
                  <w:sz w:val="22"/>
                </w:rPr>
                <w:t xml:space="preserve"> VIABILIDAD</w:t>
              </w:r>
            </w:smartTag>
            <w:r w:rsidRPr="00181CF4">
              <w:rPr>
                <w:rFonts w:ascii="Arial" w:hAnsi="Arial"/>
                <w:b/>
                <w:sz w:val="22"/>
              </w:rPr>
              <w:t xml:space="preserve"> DE LAS EMPRESAS DEL SECTOR DE LA PESCA</w:t>
            </w:r>
          </w:p>
        </w:tc>
      </w:tr>
    </w:tbl>
    <w:p w:rsidR="00652732" w:rsidRPr="00181CF4" w:rsidRDefault="00652732" w:rsidP="00652732">
      <w:pPr>
        <w:ind w:right="-81"/>
        <w:rPr>
          <w:rFonts w:ascii="Arial" w:hAnsi="Arial"/>
          <w:sz w:val="22"/>
        </w:rPr>
      </w:pPr>
    </w:p>
    <w:p w:rsidR="00652732" w:rsidRPr="00181CF4" w:rsidRDefault="00652732" w:rsidP="00652732">
      <w:pPr>
        <w:ind w:right="-81"/>
        <w:rPr>
          <w:rFonts w:ascii="Arial" w:hAnsi="Arial"/>
          <w:b/>
          <w:sz w:val="22"/>
          <w:u w:val="single"/>
        </w:rPr>
      </w:pPr>
      <w:r w:rsidRPr="00181CF4">
        <w:rPr>
          <w:rFonts w:ascii="Arial" w:hAnsi="Arial"/>
          <w:b/>
          <w:sz w:val="22"/>
          <w:u w:val="single"/>
        </w:rPr>
        <w:t>Medida 1.4.1. Servicio de asesoramiento (Artículo 27 Reglamento FEMP)</w:t>
      </w:r>
    </w:p>
    <w:p w:rsidR="00652732" w:rsidRPr="00181CF4" w:rsidRDefault="00652732" w:rsidP="00652732">
      <w:pPr>
        <w:ind w:right="-81"/>
        <w:rPr>
          <w:rFonts w:ascii="Arial" w:hAnsi="Arial"/>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7724"/>
      </w:tblGrid>
      <w:tr w:rsidR="00652732" w:rsidRPr="00181CF4" w:rsidTr="00A932E5">
        <w:trPr>
          <w:trHeight w:val="1203"/>
        </w:trPr>
        <w:tc>
          <w:tcPr>
            <w:tcW w:w="1924" w:type="dxa"/>
            <w:shd w:val="clear" w:color="auto" w:fill="auto"/>
          </w:tcPr>
          <w:p w:rsidR="00652732" w:rsidRPr="00181CF4" w:rsidRDefault="00652732" w:rsidP="00A932E5">
            <w:pPr>
              <w:ind w:right="-81"/>
              <w:rPr>
                <w:rFonts w:ascii="Arial" w:hAnsi="Arial"/>
              </w:rPr>
            </w:pPr>
            <w:r w:rsidRPr="00181CF4">
              <w:rPr>
                <w:rFonts w:ascii="Arial" w:hAnsi="Arial"/>
              </w:rPr>
              <w:t>OBJETO</w:t>
            </w:r>
          </w:p>
        </w:tc>
        <w:tc>
          <w:tcPr>
            <w:tcW w:w="7724" w:type="dxa"/>
            <w:shd w:val="clear" w:color="auto" w:fill="auto"/>
          </w:tcPr>
          <w:p w:rsidR="00652732" w:rsidRPr="00181CF4" w:rsidRDefault="00652732" w:rsidP="00A96FEA">
            <w:pPr>
              <w:numPr>
                <w:ilvl w:val="0"/>
                <w:numId w:val="17"/>
              </w:numPr>
              <w:tabs>
                <w:tab w:val="clear" w:pos="776"/>
                <w:tab w:val="num" w:pos="236"/>
              </w:tabs>
              <w:spacing w:before="60" w:after="60"/>
              <w:ind w:left="236" w:right="72" w:hanging="180"/>
              <w:jc w:val="both"/>
              <w:rPr>
                <w:rFonts w:ascii="Arial" w:hAnsi="Arial"/>
              </w:rPr>
            </w:pPr>
            <w:r w:rsidRPr="00181CF4">
              <w:rPr>
                <w:rFonts w:ascii="Arial" w:hAnsi="Arial"/>
              </w:rPr>
              <w:t xml:space="preserve">Estudios de viabilidad y servicios de asesoramiento de proyectos que puedan recibir ayudas para el desarrollo sostenible de la pesca (prioridad 1 FEMP). </w:t>
            </w:r>
          </w:p>
          <w:p w:rsidR="00652732" w:rsidRPr="00181CF4" w:rsidRDefault="00652732" w:rsidP="00A96FEA">
            <w:pPr>
              <w:numPr>
                <w:ilvl w:val="0"/>
                <w:numId w:val="17"/>
              </w:numPr>
              <w:tabs>
                <w:tab w:val="clear" w:pos="776"/>
                <w:tab w:val="num" w:pos="236"/>
              </w:tabs>
              <w:spacing w:before="60" w:after="60"/>
              <w:ind w:left="236" w:right="72" w:hanging="180"/>
              <w:jc w:val="both"/>
              <w:rPr>
                <w:rFonts w:ascii="Arial" w:hAnsi="Arial"/>
              </w:rPr>
            </w:pPr>
            <w:r w:rsidRPr="00181CF4">
              <w:rPr>
                <w:rFonts w:ascii="Arial" w:hAnsi="Arial"/>
              </w:rPr>
              <w:t>Asesoramiento profesional sobre sostenibilidad medioambiental, centrado en la limitación y, en la medida de lo posible, la eliminación de los efectos negativos de las actividades pesqueras en los ecosistemas marinos, terrestres y de agua dulce.</w:t>
            </w:r>
          </w:p>
          <w:p w:rsidR="00652732" w:rsidRPr="00181CF4" w:rsidRDefault="00652732" w:rsidP="00A96FEA">
            <w:pPr>
              <w:numPr>
                <w:ilvl w:val="0"/>
                <w:numId w:val="17"/>
              </w:numPr>
              <w:tabs>
                <w:tab w:val="clear" w:pos="776"/>
                <w:tab w:val="num" w:pos="236"/>
              </w:tabs>
              <w:spacing w:before="60" w:after="60"/>
              <w:ind w:left="236" w:right="72" w:hanging="180"/>
              <w:jc w:val="both"/>
              <w:rPr>
                <w:rFonts w:ascii="Arial" w:hAnsi="Arial"/>
              </w:rPr>
            </w:pPr>
            <w:r w:rsidRPr="00181CF4">
              <w:rPr>
                <w:rFonts w:ascii="Arial" w:hAnsi="Arial"/>
              </w:rPr>
              <w:t>Asesoramiento profesional sobre estrategias empresariales y comerciales.</w:t>
            </w:r>
          </w:p>
          <w:p w:rsidR="00652732" w:rsidRPr="00181CF4" w:rsidRDefault="00652732" w:rsidP="00A932E5">
            <w:pPr>
              <w:ind w:left="72" w:right="-81"/>
              <w:jc w:val="both"/>
              <w:rPr>
                <w:rFonts w:ascii="Arial" w:hAnsi="Arial"/>
                <w:b/>
              </w:rPr>
            </w:pPr>
          </w:p>
        </w:tc>
      </w:tr>
      <w:tr w:rsidR="00652732" w:rsidRPr="00181CF4" w:rsidTr="00A932E5">
        <w:tc>
          <w:tcPr>
            <w:tcW w:w="1924" w:type="dxa"/>
            <w:shd w:val="clear" w:color="auto" w:fill="auto"/>
          </w:tcPr>
          <w:p w:rsidR="00652732" w:rsidRPr="00181CF4" w:rsidRDefault="00652732" w:rsidP="00A932E5">
            <w:pPr>
              <w:ind w:right="-81"/>
              <w:rPr>
                <w:rFonts w:ascii="Arial" w:hAnsi="Arial"/>
              </w:rPr>
            </w:pPr>
            <w:r w:rsidRPr="00181CF4">
              <w:rPr>
                <w:rFonts w:ascii="Arial" w:hAnsi="Arial"/>
              </w:rPr>
              <w:t>BENEFICIARIOS</w:t>
            </w:r>
          </w:p>
        </w:tc>
        <w:tc>
          <w:tcPr>
            <w:tcW w:w="7724" w:type="dxa"/>
            <w:shd w:val="clear" w:color="auto" w:fill="auto"/>
          </w:tcPr>
          <w:p w:rsidR="00652732" w:rsidRPr="00181CF4" w:rsidRDefault="00652732" w:rsidP="00A96FEA">
            <w:pPr>
              <w:numPr>
                <w:ilvl w:val="0"/>
                <w:numId w:val="17"/>
              </w:numPr>
              <w:tabs>
                <w:tab w:val="clear" w:pos="776"/>
                <w:tab w:val="num" w:pos="236"/>
              </w:tabs>
              <w:spacing w:before="60" w:after="60"/>
              <w:ind w:left="236" w:right="72" w:hanging="180"/>
              <w:jc w:val="both"/>
              <w:rPr>
                <w:rFonts w:ascii="Arial" w:hAnsi="Arial"/>
              </w:rPr>
            </w:pPr>
            <w:r w:rsidRPr="00181CF4">
              <w:rPr>
                <w:rFonts w:ascii="Arial" w:hAnsi="Arial"/>
              </w:rPr>
              <w:t xml:space="preserve">Operadores, organizaciones de pescadores, incluidos organizaciones de </w:t>
            </w:r>
            <w:r w:rsidRPr="00181CF4">
              <w:rPr>
                <w:rFonts w:ascii="Arial" w:hAnsi="Arial"/>
              </w:rPr>
              <w:lastRenderedPageBreak/>
              <w:t>productores u organismos de derecho público.</w:t>
            </w:r>
          </w:p>
        </w:tc>
      </w:tr>
      <w:tr w:rsidR="00652732" w:rsidRPr="00181CF4" w:rsidTr="00A932E5">
        <w:tc>
          <w:tcPr>
            <w:tcW w:w="1924" w:type="dxa"/>
            <w:shd w:val="clear" w:color="auto" w:fill="auto"/>
          </w:tcPr>
          <w:p w:rsidR="00652732" w:rsidRPr="00181CF4" w:rsidRDefault="00652732" w:rsidP="00A932E5">
            <w:pPr>
              <w:ind w:right="-81"/>
              <w:rPr>
                <w:rFonts w:ascii="Arial" w:hAnsi="Arial"/>
              </w:rPr>
            </w:pPr>
            <w:r w:rsidRPr="00181CF4">
              <w:rPr>
                <w:rFonts w:ascii="Arial" w:hAnsi="Arial"/>
              </w:rPr>
              <w:lastRenderedPageBreak/>
              <w:t xml:space="preserve">REQUISITOS </w:t>
            </w:r>
          </w:p>
        </w:tc>
        <w:tc>
          <w:tcPr>
            <w:tcW w:w="7724" w:type="dxa"/>
            <w:shd w:val="clear" w:color="auto" w:fill="auto"/>
          </w:tcPr>
          <w:p w:rsidR="00652732" w:rsidRPr="00181CF4" w:rsidRDefault="00652732" w:rsidP="00A96FEA">
            <w:pPr>
              <w:numPr>
                <w:ilvl w:val="0"/>
                <w:numId w:val="17"/>
              </w:numPr>
              <w:tabs>
                <w:tab w:val="clear" w:pos="776"/>
                <w:tab w:val="num" w:pos="236"/>
              </w:tabs>
              <w:spacing w:before="60" w:after="60"/>
              <w:ind w:left="236" w:right="72" w:hanging="180"/>
              <w:jc w:val="both"/>
              <w:rPr>
                <w:rFonts w:ascii="Arial" w:hAnsi="Arial"/>
              </w:rPr>
            </w:pPr>
            <w:r w:rsidRPr="00181CF4">
              <w:rPr>
                <w:rFonts w:ascii="Arial" w:hAnsi="Arial"/>
              </w:rPr>
              <w:t>Los estudios, servicios o asesoramiento deberán ser prestados por organismos científicos, universitarios, profesionales o técnicos o entidades que presten asesoramiento económico y que estén debidamente capacitados.</w:t>
            </w:r>
          </w:p>
        </w:tc>
      </w:tr>
      <w:tr w:rsidR="00652732" w:rsidRPr="00181CF4" w:rsidTr="00A932E5">
        <w:tc>
          <w:tcPr>
            <w:tcW w:w="1924" w:type="dxa"/>
            <w:shd w:val="clear" w:color="auto" w:fill="auto"/>
          </w:tcPr>
          <w:p w:rsidR="00652732" w:rsidRPr="00181CF4" w:rsidRDefault="00652732" w:rsidP="00A932E5">
            <w:pPr>
              <w:ind w:right="-81"/>
              <w:rPr>
                <w:rFonts w:ascii="Arial" w:hAnsi="Arial"/>
              </w:rPr>
            </w:pPr>
            <w:r w:rsidRPr="00181CF4">
              <w:rPr>
                <w:rFonts w:ascii="Arial" w:hAnsi="Arial"/>
              </w:rPr>
              <w:t>DOCUMENTACIÓN ESPECÍFICA</w:t>
            </w:r>
          </w:p>
        </w:tc>
        <w:tc>
          <w:tcPr>
            <w:tcW w:w="7724" w:type="dxa"/>
            <w:shd w:val="clear" w:color="auto" w:fill="auto"/>
          </w:tcPr>
          <w:p w:rsidR="00652732" w:rsidRPr="00181CF4" w:rsidRDefault="00652732" w:rsidP="00A96FEA">
            <w:pPr>
              <w:numPr>
                <w:ilvl w:val="0"/>
                <w:numId w:val="17"/>
              </w:numPr>
              <w:tabs>
                <w:tab w:val="clear" w:pos="776"/>
                <w:tab w:val="num" w:pos="236"/>
              </w:tabs>
              <w:spacing w:before="60" w:after="60"/>
              <w:ind w:left="236" w:right="72" w:hanging="180"/>
              <w:jc w:val="both"/>
              <w:rPr>
                <w:rFonts w:ascii="Arial" w:hAnsi="Arial"/>
              </w:rPr>
            </w:pPr>
            <w:r w:rsidRPr="00181CF4">
              <w:rPr>
                <w:rFonts w:ascii="Arial" w:hAnsi="Arial"/>
              </w:rPr>
              <w:t xml:space="preserve">Memoria donde se describa con el mayor detalle el objeto de estudio o asesoramiento y el alcance del mismo en relación con los criterios de selección; asimismo deberá identificar el prestador del estudio o asesoramiento, acreditando la solvencia técnica en relación con el objeto del estudio o asesoramiento, con inclusión de la relación de trabajos realizados en los últimos tres años, así como la relación del personal participante indicando su cualificación.  </w:t>
            </w:r>
          </w:p>
        </w:tc>
      </w:tr>
      <w:tr w:rsidR="00652732" w:rsidRPr="00181CF4" w:rsidTr="00A932E5">
        <w:tc>
          <w:tcPr>
            <w:tcW w:w="1924" w:type="dxa"/>
            <w:shd w:val="clear" w:color="auto" w:fill="auto"/>
          </w:tcPr>
          <w:p w:rsidR="00652732" w:rsidRPr="00181CF4" w:rsidRDefault="00652732" w:rsidP="00A932E5">
            <w:pPr>
              <w:ind w:right="-81"/>
              <w:rPr>
                <w:rFonts w:ascii="Arial" w:hAnsi="Arial"/>
              </w:rPr>
            </w:pPr>
            <w:r w:rsidRPr="00181CF4">
              <w:rPr>
                <w:rFonts w:ascii="Arial" w:hAnsi="Arial"/>
              </w:rPr>
              <w:t>OTRAS CONDICIONES</w:t>
            </w:r>
          </w:p>
        </w:tc>
        <w:tc>
          <w:tcPr>
            <w:tcW w:w="7724" w:type="dxa"/>
            <w:shd w:val="clear" w:color="auto" w:fill="auto"/>
          </w:tcPr>
          <w:p w:rsidR="00652732" w:rsidRPr="00181CF4" w:rsidRDefault="00652732" w:rsidP="00A96FEA">
            <w:pPr>
              <w:numPr>
                <w:ilvl w:val="0"/>
                <w:numId w:val="17"/>
              </w:numPr>
              <w:tabs>
                <w:tab w:val="clear" w:pos="776"/>
                <w:tab w:val="num" w:pos="236"/>
              </w:tabs>
              <w:spacing w:before="60" w:after="60"/>
              <w:ind w:left="236" w:right="72" w:hanging="180"/>
              <w:jc w:val="both"/>
              <w:rPr>
                <w:rFonts w:ascii="Arial" w:hAnsi="Arial"/>
              </w:rPr>
            </w:pPr>
            <w:r w:rsidRPr="00181CF4">
              <w:rPr>
                <w:rFonts w:ascii="Arial" w:hAnsi="Arial"/>
              </w:rPr>
              <w:t>No se podrá recibir ayudas más de una vez al año.</w:t>
            </w:r>
          </w:p>
        </w:tc>
      </w:tr>
    </w:tbl>
    <w:p w:rsidR="00652732" w:rsidRPr="00181CF4" w:rsidRDefault="00652732" w:rsidP="00652732">
      <w:pPr>
        <w:ind w:right="-81"/>
        <w:rPr>
          <w:rFonts w:ascii="Arial" w:hAnsi="Arial"/>
          <w:sz w:val="22"/>
          <w:u w:val="single"/>
        </w:rPr>
      </w:pPr>
    </w:p>
    <w:p w:rsidR="00652732" w:rsidRPr="00181CF4" w:rsidRDefault="00652732" w:rsidP="00652732">
      <w:pPr>
        <w:ind w:left="-180" w:right="-496"/>
        <w:rPr>
          <w:rFonts w:ascii="Arial" w:hAnsi="Arial"/>
          <w:sz w:val="22"/>
          <w:u w:val="single"/>
        </w:rPr>
      </w:pPr>
      <w:r w:rsidRPr="00181CF4">
        <w:rPr>
          <w:rFonts w:ascii="Arial" w:hAnsi="Arial"/>
          <w:sz w:val="22"/>
          <w:u w:val="single"/>
        </w:rPr>
        <w:t>Criterios específicos (Máximo 100 puntos)</w:t>
      </w:r>
    </w:p>
    <w:p w:rsidR="00652732" w:rsidRPr="00181CF4" w:rsidRDefault="00652732" w:rsidP="00652732">
      <w:pPr>
        <w:ind w:left="-180" w:right="-496"/>
        <w:rPr>
          <w:rFonts w:ascii="Arial" w:hAnsi="Arial"/>
          <w:sz w:val="22"/>
          <w:u w:val="single"/>
        </w:rPr>
      </w:pPr>
    </w:p>
    <w:tbl>
      <w:tblPr>
        <w:tblW w:w="9436" w:type="dxa"/>
        <w:jc w:val="center"/>
        <w:tblCellMar>
          <w:left w:w="70" w:type="dxa"/>
          <w:right w:w="70" w:type="dxa"/>
        </w:tblCellMar>
        <w:tblLook w:val="0000" w:firstRow="0" w:lastRow="0" w:firstColumn="0" w:lastColumn="0" w:noHBand="0" w:noVBand="0"/>
      </w:tblPr>
      <w:tblGrid>
        <w:gridCol w:w="8096"/>
        <w:gridCol w:w="1340"/>
      </w:tblGrid>
      <w:tr w:rsidR="00652732" w:rsidRPr="00181CF4" w:rsidTr="00A932E5">
        <w:trPr>
          <w:trHeight w:val="270"/>
          <w:jc w:val="center"/>
        </w:trPr>
        <w:tc>
          <w:tcPr>
            <w:tcW w:w="809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52732" w:rsidRPr="00181CF4" w:rsidRDefault="00652732" w:rsidP="00A932E5">
            <w:pPr>
              <w:jc w:val="center"/>
              <w:rPr>
                <w:rFonts w:ascii="Arial" w:hAnsi="Arial" w:cs="Arial"/>
                <w:b/>
                <w:bCs/>
                <w:sz w:val="18"/>
                <w:szCs w:val="18"/>
              </w:rPr>
            </w:pPr>
            <w:r w:rsidRPr="00181CF4">
              <w:rPr>
                <w:rFonts w:ascii="Arial" w:hAnsi="Arial" w:cs="Arial"/>
                <w:b/>
                <w:bCs/>
                <w:sz w:val="18"/>
                <w:szCs w:val="18"/>
              </w:rPr>
              <w:t>CRITERIOS</w:t>
            </w:r>
          </w:p>
        </w:tc>
        <w:tc>
          <w:tcPr>
            <w:tcW w:w="134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52732" w:rsidRPr="00181CF4" w:rsidRDefault="00652732" w:rsidP="00A932E5">
            <w:pPr>
              <w:jc w:val="center"/>
              <w:rPr>
                <w:rFonts w:ascii="Arial" w:hAnsi="Arial" w:cs="Arial"/>
                <w:b/>
                <w:sz w:val="18"/>
                <w:szCs w:val="18"/>
              </w:rPr>
            </w:pPr>
            <w:r w:rsidRPr="00181CF4">
              <w:rPr>
                <w:rFonts w:ascii="Arial" w:hAnsi="Arial" w:cs="Arial"/>
                <w:b/>
                <w:sz w:val="18"/>
                <w:szCs w:val="18"/>
              </w:rPr>
              <w:t>PUNTUACIÓN</w:t>
            </w:r>
          </w:p>
        </w:tc>
      </w:tr>
      <w:tr w:rsidR="00652732" w:rsidRPr="00181CF4" w:rsidTr="00A932E5">
        <w:trPr>
          <w:trHeight w:val="270"/>
          <w:jc w:val="center"/>
        </w:trPr>
        <w:tc>
          <w:tcPr>
            <w:tcW w:w="8096" w:type="dxa"/>
            <w:tcBorders>
              <w:top w:val="single" w:sz="12" w:space="0" w:color="auto"/>
              <w:left w:val="single" w:sz="12" w:space="0" w:color="auto"/>
              <w:bottom w:val="single" w:sz="4" w:space="0" w:color="auto"/>
              <w:right w:val="single" w:sz="4" w:space="0" w:color="auto"/>
            </w:tcBorders>
            <w:shd w:val="pct25" w:color="auto" w:fill="auto"/>
            <w:noWrap/>
            <w:vAlign w:val="bottom"/>
          </w:tcPr>
          <w:p w:rsidR="00652732" w:rsidRPr="00181CF4" w:rsidRDefault="00652732" w:rsidP="00A932E5">
            <w:pPr>
              <w:rPr>
                <w:rFonts w:ascii="Arial" w:hAnsi="Arial" w:cs="Arial"/>
                <w:b/>
                <w:sz w:val="16"/>
                <w:szCs w:val="16"/>
              </w:rPr>
            </w:pPr>
            <w:r w:rsidRPr="00181CF4">
              <w:rPr>
                <w:rFonts w:ascii="Arial" w:hAnsi="Arial" w:cs="Arial"/>
                <w:b/>
                <w:bCs/>
                <w:sz w:val="16"/>
                <w:szCs w:val="16"/>
              </w:rPr>
              <w:t>1. Naturaleza de la inversión</w:t>
            </w:r>
          </w:p>
        </w:tc>
        <w:tc>
          <w:tcPr>
            <w:tcW w:w="1340" w:type="dxa"/>
            <w:tcBorders>
              <w:top w:val="single" w:sz="12" w:space="0" w:color="auto"/>
              <w:left w:val="nil"/>
              <w:bottom w:val="single" w:sz="4" w:space="0" w:color="auto"/>
              <w:right w:val="single" w:sz="12" w:space="0" w:color="auto"/>
            </w:tcBorders>
            <w:shd w:val="pct25" w:color="auto" w:fill="auto"/>
            <w:noWrap/>
            <w:vAlign w:val="bottom"/>
          </w:tcPr>
          <w:p w:rsidR="00652732" w:rsidRPr="00181CF4" w:rsidRDefault="00652732" w:rsidP="00A932E5">
            <w:pPr>
              <w:jc w:val="right"/>
              <w:rPr>
                <w:rFonts w:ascii="Arial" w:hAnsi="Arial" w:cs="Arial"/>
                <w:b/>
              </w:rPr>
            </w:pPr>
            <w:r w:rsidRPr="00181CF4">
              <w:rPr>
                <w:rFonts w:ascii="Arial" w:hAnsi="Arial" w:cs="Arial"/>
                <w:b/>
              </w:rPr>
              <w:t>25</w:t>
            </w:r>
          </w:p>
        </w:tc>
      </w:tr>
      <w:tr w:rsidR="00652732" w:rsidRPr="00181CF4" w:rsidTr="00A932E5">
        <w:trPr>
          <w:trHeight w:val="270"/>
          <w:jc w:val="center"/>
        </w:trPr>
        <w:tc>
          <w:tcPr>
            <w:tcW w:w="8096" w:type="dxa"/>
            <w:tcBorders>
              <w:top w:val="single" w:sz="4" w:space="0" w:color="auto"/>
              <w:left w:val="single" w:sz="12" w:space="0" w:color="auto"/>
              <w:bottom w:val="single" w:sz="4"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a. Ponderación en relación con la naturaleza de la inversión</w:t>
            </w:r>
          </w:p>
        </w:tc>
        <w:tc>
          <w:tcPr>
            <w:tcW w:w="1340" w:type="dxa"/>
            <w:tcBorders>
              <w:top w:val="single" w:sz="4" w:space="0" w:color="auto"/>
              <w:left w:val="nil"/>
              <w:bottom w:val="single" w:sz="4"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25</w:t>
            </w:r>
          </w:p>
        </w:tc>
      </w:tr>
      <w:tr w:rsidR="00652732" w:rsidRPr="00181CF4" w:rsidTr="00A932E5">
        <w:trPr>
          <w:trHeight w:val="270"/>
          <w:jc w:val="center"/>
        </w:trPr>
        <w:tc>
          <w:tcPr>
            <w:tcW w:w="8096" w:type="dxa"/>
            <w:tcBorders>
              <w:top w:val="single" w:sz="4" w:space="0" w:color="auto"/>
              <w:left w:val="single" w:sz="12" w:space="0" w:color="auto"/>
              <w:bottom w:val="single" w:sz="4" w:space="0" w:color="auto"/>
              <w:right w:val="single" w:sz="4" w:space="0" w:color="auto"/>
            </w:tcBorders>
            <w:shd w:val="clear" w:color="auto" w:fill="BFBFBF"/>
            <w:noWrap/>
            <w:vAlign w:val="bottom"/>
          </w:tcPr>
          <w:p w:rsidR="00652732" w:rsidRPr="00181CF4" w:rsidRDefault="00652732" w:rsidP="00A932E5">
            <w:pPr>
              <w:rPr>
                <w:rFonts w:ascii="Arial" w:hAnsi="Arial" w:cs="Arial"/>
                <w:b/>
                <w:sz w:val="16"/>
                <w:szCs w:val="16"/>
              </w:rPr>
            </w:pPr>
            <w:r w:rsidRPr="00181CF4">
              <w:rPr>
                <w:rFonts w:ascii="Arial" w:hAnsi="Arial" w:cs="Arial"/>
                <w:b/>
                <w:sz w:val="16"/>
                <w:szCs w:val="16"/>
              </w:rPr>
              <w:t>2.Aspectos sociales</w:t>
            </w:r>
          </w:p>
        </w:tc>
        <w:tc>
          <w:tcPr>
            <w:tcW w:w="1340" w:type="dxa"/>
            <w:tcBorders>
              <w:top w:val="single" w:sz="4" w:space="0" w:color="auto"/>
              <w:left w:val="nil"/>
              <w:bottom w:val="single" w:sz="4" w:space="0" w:color="auto"/>
              <w:right w:val="single" w:sz="12" w:space="0" w:color="auto"/>
            </w:tcBorders>
            <w:shd w:val="clear" w:color="auto" w:fill="BFBFBF"/>
            <w:noWrap/>
            <w:vAlign w:val="bottom"/>
          </w:tcPr>
          <w:p w:rsidR="00652732" w:rsidRPr="00181CF4" w:rsidRDefault="00652732" w:rsidP="00A932E5">
            <w:pPr>
              <w:jc w:val="right"/>
              <w:rPr>
                <w:rFonts w:ascii="Arial" w:hAnsi="Arial" w:cs="Arial"/>
              </w:rPr>
            </w:pPr>
            <w:r w:rsidRPr="00181CF4">
              <w:rPr>
                <w:rFonts w:ascii="Arial" w:hAnsi="Arial" w:cs="Arial"/>
              </w:rPr>
              <w:t>40</w:t>
            </w:r>
          </w:p>
        </w:tc>
      </w:tr>
      <w:tr w:rsidR="00652732" w:rsidRPr="00181CF4" w:rsidTr="00A932E5">
        <w:trPr>
          <w:trHeight w:val="270"/>
          <w:jc w:val="center"/>
        </w:trPr>
        <w:tc>
          <w:tcPr>
            <w:tcW w:w="8096" w:type="dxa"/>
            <w:tcBorders>
              <w:top w:val="single" w:sz="4" w:space="0" w:color="auto"/>
              <w:left w:val="single" w:sz="12" w:space="0" w:color="auto"/>
              <w:bottom w:val="single" w:sz="4"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a.Sostenibilidad social</w:t>
            </w:r>
          </w:p>
        </w:tc>
        <w:tc>
          <w:tcPr>
            <w:tcW w:w="1340" w:type="dxa"/>
            <w:tcBorders>
              <w:top w:val="single" w:sz="4" w:space="0" w:color="auto"/>
              <w:left w:val="nil"/>
              <w:bottom w:val="single" w:sz="4"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10</w:t>
            </w:r>
          </w:p>
        </w:tc>
      </w:tr>
      <w:tr w:rsidR="00652732" w:rsidRPr="00181CF4" w:rsidTr="00A932E5">
        <w:trPr>
          <w:trHeight w:val="270"/>
          <w:jc w:val="center"/>
        </w:trPr>
        <w:tc>
          <w:tcPr>
            <w:tcW w:w="8096" w:type="dxa"/>
            <w:tcBorders>
              <w:top w:val="single" w:sz="4" w:space="0" w:color="auto"/>
              <w:left w:val="single" w:sz="12" w:space="0" w:color="auto"/>
              <w:bottom w:val="single" w:sz="4"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b.Número de destinatarios del asesoramiento</w:t>
            </w:r>
          </w:p>
        </w:tc>
        <w:tc>
          <w:tcPr>
            <w:tcW w:w="1340" w:type="dxa"/>
            <w:tcBorders>
              <w:top w:val="single" w:sz="4" w:space="0" w:color="auto"/>
              <w:left w:val="nil"/>
              <w:bottom w:val="single" w:sz="4"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30</w:t>
            </w:r>
          </w:p>
        </w:tc>
      </w:tr>
      <w:tr w:rsidR="00652732" w:rsidRPr="00181CF4" w:rsidTr="00A932E5">
        <w:trPr>
          <w:trHeight w:val="270"/>
          <w:jc w:val="center"/>
        </w:trPr>
        <w:tc>
          <w:tcPr>
            <w:tcW w:w="8096" w:type="dxa"/>
            <w:tcBorders>
              <w:top w:val="single" w:sz="4" w:space="0" w:color="auto"/>
              <w:left w:val="single" w:sz="12" w:space="0" w:color="auto"/>
              <w:bottom w:val="single" w:sz="4" w:space="0" w:color="auto"/>
              <w:right w:val="single" w:sz="4" w:space="0" w:color="auto"/>
            </w:tcBorders>
            <w:shd w:val="clear" w:color="auto" w:fill="BFBFBF"/>
            <w:noWrap/>
            <w:vAlign w:val="bottom"/>
          </w:tcPr>
          <w:p w:rsidR="00652732" w:rsidRPr="00181CF4" w:rsidRDefault="00652732" w:rsidP="00A932E5">
            <w:pPr>
              <w:rPr>
                <w:rFonts w:ascii="Arial" w:hAnsi="Arial" w:cs="Arial"/>
                <w:b/>
                <w:sz w:val="16"/>
                <w:szCs w:val="16"/>
              </w:rPr>
            </w:pPr>
            <w:r w:rsidRPr="00181CF4">
              <w:rPr>
                <w:rFonts w:ascii="Arial" w:hAnsi="Arial" w:cs="Arial"/>
                <w:b/>
                <w:sz w:val="16"/>
                <w:szCs w:val="16"/>
              </w:rPr>
              <w:t>3. Viabilidad técnica</w:t>
            </w:r>
          </w:p>
        </w:tc>
        <w:tc>
          <w:tcPr>
            <w:tcW w:w="1340" w:type="dxa"/>
            <w:tcBorders>
              <w:top w:val="single" w:sz="4" w:space="0" w:color="auto"/>
              <w:left w:val="nil"/>
              <w:bottom w:val="single" w:sz="4" w:space="0" w:color="auto"/>
              <w:right w:val="single" w:sz="12" w:space="0" w:color="auto"/>
            </w:tcBorders>
            <w:shd w:val="clear" w:color="auto" w:fill="BFBFBF"/>
            <w:noWrap/>
            <w:vAlign w:val="bottom"/>
          </w:tcPr>
          <w:p w:rsidR="00652732" w:rsidRPr="00181CF4" w:rsidRDefault="00652732" w:rsidP="00A932E5">
            <w:pPr>
              <w:jc w:val="right"/>
              <w:rPr>
                <w:rFonts w:ascii="Arial" w:hAnsi="Arial" w:cs="Arial"/>
                <w:b/>
              </w:rPr>
            </w:pPr>
            <w:r w:rsidRPr="00181CF4">
              <w:rPr>
                <w:rFonts w:ascii="Arial" w:hAnsi="Arial" w:cs="Arial"/>
                <w:b/>
              </w:rPr>
              <w:t>15</w:t>
            </w:r>
          </w:p>
        </w:tc>
      </w:tr>
      <w:tr w:rsidR="00652732" w:rsidRPr="00181CF4" w:rsidTr="00A932E5">
        <w:trPr>
          <w:trHeight w:val="270"/>
          <w:jc w:val="center"/>
        </w:trPr>
        <w:tc>
          <w:tcPr>
            <w:tcW w:w="8096" w:type="dxa"/>
            <w:tcBorders>
              <w:top w:val="single" w:sz="4" w:space="0" w:color="auto"/>
              <w:left w:val="single" w:sz="12" w:space="0" w:color="auto"/>
              <w:bottom w:val="single" w:sz="4"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a.Viabilidad técnica</w:t>
            </w:r>
          </w:p>
        </w:tc>
        <w:tc>
          <w:tcPr>
            <w:tcW w:w="1340" w:type="dxa"/>
            <w:tcBorders>
              <w:top w:val="single" w:sz="4" w:space="0" w:color="auto"/>
              <w:left w:val="nil"/>
              <w:bottom w:val="single" w:sz="4"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15</w:t>
            </w:r>
          </w:p>
        </w:tc>
      </w:tr>
      <w:tr w:rsidR="00652732" w:rsidRPr="00181CF4" w:rsidTr="00A932E5">
        <w:trPr>
          <w:trHeight w:val="270"/>
          <w:jc w:val="center"/>
        </w:trPr>
        <w:tc>
          <w:tcPr>
            <w:tcW w:w="8096" w:type="dxa"/>
            <w:tcBorders>
              <w:top w:val="single" w:sz="4" w:space="0" w:color="auto"/>
              <w:left w:val="single" w:sz="12" w:space="0" w:color="auto"/>
              <w:bottom w:val="single" w:sz="4" w:space="0" w:color="auto"/>
              <w:right w:val="single" w:sz="4" w:space="0" w:color="auto"/>
            </w:tcBorders>
            <w:shd w:val="clear" w:color="auto" w:fill="BFBFBF"/>
            <w:noWrap/>
            <w:vAlign w:val="bottom"/>
          </w:tcPr>
          <w:p w:rsidR="00652732" w:rsidRPr="00181CF4" w:rsidRDefault="00652732" w:rsidP="00A932E5">
            <w:pPr>
              <w:rPr>
                <w:rFonts w:ascii="Arial" w:hAnsi="Arial" w:cs="Arial"/>
                <w:b/>
                <w:sz w:val="16"/>
                <w:szCs w:val="16"/>
              </w:rPr>
            </w:pPr>
            <w:r w:rsidRPr="00181CF4">
              <w:rPr>
                <w:rFonts w:ascii="Arial" w:hAnsi="Arial" w:cs="Arial"/>
                <w:b/>
                <w:sz w:val="16"/>
                <w:szCs w:val="16"/>
              </w:rPr>
              <w:t>4. Sostenibilidad económica</w:t>
            </w:r>
          </w:p>
        </w:tc>
        <w:tc>
          <w:tcPr>
            <w:tcW w:w="1340" w:type="dxa"/>
            <w:tcBorders>
              <w:top w:val="single" w:sz="4" w:space="0" w:color="auto"/>
              <w:left w:val="nil"/>
              <w:bottom w:val="single" w:sz="4" w:space="0" w:color="auto"/>
              <w:right w:val="single" w:sz="12" w:space="0" w:color="auto"/>
            </w:tcBorders>
            <w:shd w:val="clear" w:color="auto" w:fill="BFBFBF"/>
            <w:noWrap/>
            <w:vAlign w:val="bottom"/>
          </w:tcPr>
          <w:p w:rsidR="00652732" w:rsidRPr="00181CF4" w:rsidRDefault="00652732" w:rsidP="00A932E5">
            <w:pPr>
              <w:jc w:val="right"/>
              <w:rPr>
                <w:rFonts w:ascii="Arial" w:hAnsi="Arial" w:cs="Arial"/>
                <w:b/>
              </w:rPr>
            </w:pPr>
            <w:r w:rsidRPr="00181CF4">
              <w:rPr>
                <w:rFonts w:ascii="Arial" w:hAnsi="Arial" w:cs="Arial"/>
                <w:b/>
              </w:rPr>
              <w:t>10</w:t>
            </w:r>
          </w:p>
        </w:tc>
      </w:tr>
      <w:tr w:rsidR="00652732" w:rsidRPr="00181CF4" w:rsidTr="00A932E5">
        <w:trPr>
          <w:trHeight w:val="270"/>
          <w:jc w:val="center"/>
        </w:trPr>
        <w:tc>
          <w:tcPr>
            <w:tcW w:w="8096" w:type="dxa"/>
            <w:tcBorders>
              <w:top w:val="single" w:sz="4" w:space="0" w:color="auto"/>
              <w:left w:val="single" w:sz="12" w:space="0" w:color="auto"/>
              <w:bottom w:val="single" w:sz="4"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a. Sostenibilidad económica</w:t>
            </w:r>
          </w:p>
        </w:tc>
        <w:tc>
          <w:tcPr>
            <w:tcW w:w="1340" w:type="dxa"/>
            <w:tcBorders>
              <w:top w:val="single" w:sz="4" w:space="0" w:color="auto"/>
              <w:left w:val="nil"/>
              <w:bottom w:val="single" w:sz="4"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10</w:t>
            </w:r>
          </w:p>
        </w:tc>
      </w:tr>
      <w:tr w:rsidR="00652732" w:rsidRPr="00181CF4" w:rsidTr="00A932E5">
        <w:trPr>
          <w:trHeight w:val="270"/>
          <w:jc w:val="center"/>
        </w:trPr>
        <w:tc>
          <w:tcPr>
            <w:tcW w:w="8096" w:type="dxa"/>
            <w:tcBorders>
              <w:top w:val="single" w:sz="4" w:space="0" w:color="auto"/>
              <w:left w:val="single" w:sz="12" w:space="0" w:color="auto"/>
              <w:bottom w:val="single" w:sz="4" w:space="0" w:color="auto"/>
              <w:right w:val="single" w:sz="4" w:space="0" w:color="auto"/>
            </w:tcBorders>
            <w:shd w:val="clear" w:color="auto" w:fill="BFBFBF"/>
            <w:noWrap/>
            <w:vAlign w:val="bottom"/>
          </w:tcPr>
          <w:p w:rsidR="00652732" w:rsidRPr="00181CF4" w:rsidRDefault="00652732" w:rsidP="00A932E5">
            <w:pPr>
              <w:rPr>
                <w:rFonts w:ascii="Arial" w:hAnsi="Arial" w:cs="Arial"/>
                <w:b/>
                <w:sz w:val="16"/>
                <w:szCs w:val="16"/>
              </w:rPr>
            </w:pPr>
            <w:r w:rsidRPr="00181CF4">
              <w:rPr>
                <w:rFonts w:ascii="Arial" w:hAnsi="Arial" w:cs="Arial"/>
                <w:b/>
                <w:sz w:val="16"/>
                <w:szCs w:val="16"/>
              </w:rPr>
              <w:t>5. Aspectos ambientales</w:t>
            </w:r>
          </w:p>
        </w:tc>
        <w:tc>
          <w:tcPr>
            <w:tcW w:w="1340" w:type="dxa"/>
            <w:tcBorders>
              <w:top w:val="single" w:sz="4" w:space="0" w:color="auto"/>
              <w:left w:val="nil"/>
              <w:bottom w:val="single" w:sz="4" w:space="0" w:color="auto"/>
              <w:right w:val="single" w:sz="12" w:space="0" w:color="auto"/>
            </w:tcBorders>
            <w:shd w:val="clear" w:color="auto" w:fill="BFBFBF"/>
            <w:noWrap/>
            <w:vAlign w:val="bottom"/>
          </w:tcPr>
          <w:p w:rsidR="00652732" w:rsidRPr="00181CF4" w:rsidRDefault="00652732" w:rsidP="00A932E5">
            <w:pPr>
              <w:jc w:val="right"/>
              <w:rPr>
                <w:rFonts w:ascii="Arial" w:hAnsi="Arial" w:cs="Arial"/>
                <w:b/>
              </w:rPr>
            </w:pPr>
            <w:r w:rsidRPr="00181CF4">
              <w:rPr>
                <w:rFonts w:ascii="Arial" w:hAnsi="Arial" w:cs="Arial"/>
                <w:b/>
              </w:rPr>
              <w:t>10</w:t>
            </w:r>
          </w:p>
        </w:tc>
      </w:tr>
      <w:tr w:rsidR="00652732" w:rsidRPr="00181CF4" w:rsidTr="00A932E5">
        <w:trPr>
          <w:trHeight w:val="270"/>
          <w:jc w:val="center"/>
        </w:trPr>
        <w:tc>
          <w:tcPr>
            <w:tcW w:w="8096" w:type="dxa"/>
            <w:tcBorders>
              <w:top w:val="single" w:sz="4" w:space="0" w:color="auto"/>
              <w:left w:val="single" w:sz="12" w:space="0" w:color="auto"/>
              <w:bottom w:val="single" w:sz="12"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a.Sostenibilidad ambiental</w:t>
            </w:r>
          </w:p>
        </w:tc>
        <w:tc>
          <w:tcPr>
            <w:tcW w:w="1340" w:type="dxa"/>
            <w:tcBorders>
              <w:top w:val="single" w:sz="4" w:space="0" w:color="auto"/>
              <w:left w:val="nil"/>
              <w:bottom w:val="single" w:sz="12"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10</w:t>
            </w:r>
          </w:p>
        </w:tc>
      </w:tr>
    </w:tbl>
    <w:p w:rsidR="00652732" w:rsidRPr="00181CF4" w:rsidRDefault="00652732" w:rsidP="00652732">
      <w:pPr>
        <w:ind w:right="-81"/>
        <w:rPr>
          <w:rFonts w:ascii="Arial" w:hAnsi="Arial"/>
          <w:sz w:val="22"/>
          <w:u w:val="single"/>
        </w:rPr>
      </w:pPr>
    </w:p>
    <w:p w:rsidR="00652732" w:rsidRPr="00181CF4" w:rsidRDefault="00652732" w:rsidP="00652732">
      <w:pPr>
        <w:ind w:left="-180" w:right="-496"/>
        <w:rPr>
          <w:rFonts w:ascii="Arial" w:hAnsi="Arial"/>
          <w:sz w:val="22"/>
        </w:rPr>
      </w:pPr>
      <w:r w:rsidRPr="00181CF4">
        <w:rPr>
          <w:rFonts w:ascii="Arial" w:hAnsi="Arial"/>
          <w:sz w:val="22"/>
        </w:rPr>
        <w:t>1. Naturaleza de la inversión. Hasta 25 puntos. Definida por los subcriterios:</w:t>
      </w:r>
    </w:p>
    <w:p w:rsidR="00652732" w:rsidRPr="00181CF4" w:rsidRDefault="00652732" w:rsidP="00652732">
      <w:pPr>
        <w:ind w:left="720" w:right="-496"/>
        <w:jc w:val="both"/>
        <w:rPr>
          <w:rFonts w:ascii="Arial" w:hAnsi="Arial"/>
          <w:sz w:val="22"/>
        </w:rPr>
      </w:pPr>
      <w:r w:rsidRPr="00181CF4">
        <w:rPr>
          <w:rFonts w:ascii="Arial" w:hAnsi="Arial"/>
          <w:sz w:val="22"/>
        </w:rPr>
        <w:t>1.a. Ponderación en relación con la naturaleza de la inversión. Hasta 25 puntos.</w:t>
      </w:r>
    </w:p>
    <w:p w:rsidR="00652732" w:rsidRPr="00181CF4" w:rsidRDefault="00652732" w:rsidP="00652732">
      <w:pPr>
        <w:ind w:left="720" w:right="-496"/>
        <w:jc w:val="both"/>
        <w:rPr>
          <w:rFonts w:ascii="Arial" w:hAnsi="Arial"/>
          <w:sz w:val="22"/>
        </w:rPr>
      </w:pPr>
      <w:r w:rsidRPr="00181CF4">
        <w:rPr>
          <w:rFonts w:ascii="Arial" w:hAnsi="Arial"/>
          <w:sz w:val="22"/>
        </w:rPr>
        <w:t>Se otorgan a las inversiones previstas por el Reglamento diferente puntuación en relación a su naturaleza:</w:t>
      </w:r>
    </w:p>
    <w:p w:rsidR="00652732" w:rsidRPr="00181CF4" w:rsidRDefault="00652732" w:rsidP="00652732">
      <w:pPr>
        <w:ind w:right="-81"/>
        <w:rPr>
          <w:rFonts w:ascii="Arial" w:hAnsi="Arial"/>
          <w:sz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8"/>
        <w:gridCol w:w="1088"/>
      </w:tblGrid>
      <w:tr w:rsidR="00652732" w:rsidRPr="00181CF4" w:rsidTr="00A932E5">
        <w:trPr>
          <w:tblHeader/>
          <w:jc w:val="center"/>
        </w:trPr>
        <w:tc>
          <w:tcPr>
            <w:tcW w:w="0" w:type="auto"/>
            <w:shd w:val="clear" w:color="auto" w:fill="auto"/>
          </w:tcPr>
          <w:p w:rsidR="00652732" w:rsidRPr="00181CF4" w:rsidRDefault="00652732" w:rsidP="00A932E5">
            <w:pPr>
              <w:ind w:right="-4"/>
              <w:jc w:val="center"/>
              <w:rPr>
                <w:rFonts w:ascii="Arial" w:hAnsi="Arial" w:cs="Arial"/>
                <w:b/>
                <w:sz w:val="16"/>
                <w:szCs w:val="16"/>
              </w:rPr>
            </w:pPr>
            <w:r w:rsidRPr="00181CF4">
              <w:rPr>
                <w:rFonts w:ascii="Arial" w:hAnsi="Arial" w:cs="Arial"/>
                <w:b/>
                <w:sz w:val="16"/>
                <w:szCs w:val="16"/>
              </w:rPr>
              <w:t>Inversión</w:t>
            </w:r>
          </w:p>
        </w:tc>
        <w:tc>
          <w:tcPr>
            <w:tcW w:w="0" w:type="auto"/>
            <w:shd w:val="clear" w:color="auto" w:fill="auto"/>
          </w:tcPr>
          <w:p w:rsidR="00652732" w:rsidRPr="00181CF4" w:rsidRDefault="00652732" w:rsidP="00A932E5">
            <w:pPr>
              <w:jc w:val="center"/>
              <w:rPr>
                <w:rFonts w:ascii="Arial" w:hAnsi="Arial" w:cs="Arial"/>
                <w:b/>
                <w:sz w:val="16"/>
                <w:szCs w:val="16"/>
              </w:rPr>
            </w:pPr>
            <w:r w:rsidRPr="00181CF4">
              <w:rPr>
                <w:rFonts w:ascii="Arial" w:hAnsi="Arial" w:cs="Arial"/>
                <w:b/>
                <w:sz w:val="16"/>
                <w:szCs w:val="16"/>
              </w:rPr>
              <w:t>Puntuación</w:t>
            </w:r>
          </w:p>
        </w:tc>
      </w:tr>
      <w:tr w:rsidR="00652732" w:rsidRPr="00181CF4" w:rsidTr="00A932E5">
        <w:trPr>
          <w:jc w:val="center"/>
        </w:trPr>
        <w:tc>
          <w:tcPr>
            <w:tcW w:w="0" w:type="auto"/>
            <w:shd w:val="clear" w:color="auto" w:fill="auto"/>
          </w:tcPr>
          <w:p w:rsidR="00652732" w:rsidRPr="00181CF4" w:rsidRDefault="00652732" w:rsidP="00A932E5">
            <w:pPr>
              <w:rPr>
                <w:rFonts w:ascii="Arial" w:hAnsi="Arial" w:cs="Arial"/>
                <w:sz w:val="16"/>
                <w:szCs w:val="16"/>
              </w:rPr>
            </w:pPr>
            <w:r w:rsidRPr="00181CF4">
              <w:rPr>
                <w:rFonts w:ascii="Arial" w:hAnsi="Arial" w:cs="Arial"/>
                <w:sz w:val="16"/>
                <w:szCs w:val="16"/>
              </w:rPr>
              <w:t>Servicios de asesoramiento en la eliminación de los efectos negativos de las actividades pesqueras en los ecosistemas marinos</w:t>
            </w:r>
          </w:p>
        </w:tc>
        <w:tc>
          <w:tcPr>
            <w:tcW w:w="0" w:type="auto"/>
            <w:shd w:val="clear" w:color="auto" w:fill="auto"/>
          </w:tcPr>
          <w:p w:rsidR="00652732" w:rsidRPr="00181CF4" w:rsidRDefault="00652732" w:rsidP="00A932E5">
            <w:pPr>
              <w:jc w:val="center"/>
              <w:rPr>
                <w:rFonts w:ascii="Arial" w:hAnsi="Arial" w:cs="Arial"/>
                <w:sz w:val="16"/>
                <w:szCs w:val="16"/>
              </w:rPr>
            </w:pPr>
            <w:r w:rsidRPr="00181CF4">
              <w:rPr>
                <w:rFonts w:ascii="Arial" w:hAnsi="Arial" w:cs="Arial"/>
                <w:sz w:val="16"/>
                <w:szCs w:val="16"/>
              </w:rPr>
              <w:t>25</w:t>
            </w:r>
          </w:p>
        </w:tc>
      </w:tr>
      <w:tr w:rsidR="00652732" w:rsidRPr="00181CF4" w:rsidTr="00A932E5">
        <w:trPr>
          <w:jc w:val="center"/>
        </w:trPr>
        <w:tc>
          <w:tcPr>
            <w:tcW w:w="0" w:type="auto"/>
            <w:shd w:val="clear" w:color="auto" w:fill="auto"/>
          </w:tcPr>
          <w:p w:rsidR="00652732" w:rsidRPr="00181CF4" w:rsidRDefault="00652732" w:rsidP="00A932E5">
            <w:pPr>
              <w:rPr>
                <w:rFonts w:ascii="Arial" w:hAnsi="Arial" w:cs="Arial"/>
                <w:sz w:val="16"/>
                <w:szCs w:val="16"/>
              </w:rPr>
            </w:pPr>
            <w:r w:rsidRPr="00181CF4">
              <w:rPr>
                <w:rFonts w:ascii="Arial" w:hAnsi="Arial" w:cs="Arial"/>
                <w:sz w:val="16"/>
                <w:szCs w:val="16"/>
              </w:rPr>
              <w:t>Servicios de asesoramiento en estrategias empresariales y comerciales</w:t>
            </w:r>
          </w:p>
        </w:tc>
        <w:tc>
          <w:tcPr>
            <w:tcW w:w="0" w:type="auto"/>
            <w:shd w:val="clear" w:color="auto" w:fill="auto"/>
          </w:tcPr>
          <w:p w:rsidR="00652732" w:rsidRPr="00181CF4" w:rsidRDefault="00652732" w:rsidP="00A932E5">
            <w:pPr>
              <w:jc w:val="center"/>
              <w:rPr>
                <w:rFonts w:ascii="Arial" w:hAnsi="Arial" w:cs="Arial"/>
                <w:sz w:val="16"/>
                <w:szCs w:val="16"/>
              </w:rPr>
            </w:pPr>
            <w:r w:rsidRPr="00181CF4">
              <w:rPr>
                <w:rFonts w:ascii="Arial" w:hAnsi="Arial" w:cs="Arial"/>
                <w:sz w:val="16"/>
                <w:szCs w:val="16"/>
              </w:rPr>
              <w:t>5</w:t>
            </w:r>
          </w:p>
        </w:tc>
      </w:tr>
    </w:tbl>
    <w:p w:rsidR="00652732" w:rsidRPr="00181CF4" w:rsidRDefault="00652732" w:rsidP="00652732">
      <w:pPr>
        <w:ind w:right="-81"/>
        <w:rPr>
          <w:rFonts w:ascii="Arial" w:hAnsi="Arial"/>
          <w:b/>
          <w:sz w:val="22"/>
        </w:rPr>
      </w:pPr>
    </w:p>
    <w:p w:rsidR="00652732" w:rsidRPr="00181CF4" w:rsidRDefault="00652732" w:rsidP="00652732">
      <w:pPr>
        <w:ind w:left="-180" w:right="-81"/>
        <w:jc w:val="both"/>
        <w:rPr>
          <w:rFonts w:ascii="Arial" w:hAnsi="Arial"/>
          <w:sz w:val="22"/>
        </w:rPr>
      </w:pPr>
      <w:r w:rsidRPr="00181CF4">
        <w:rPr>
          <w:rFonts w:ascii="Arial" w:hAnsi="Arial"/>
          <w:sz w:val="22"/>
        </w:rPr>
        <w:t>2. Aspectos sociales. Hasta 40 puntos. Definida por los subcriterios:</w:t>
      </w:r>
    </w:p>
    <w:p w:rsidR="00652732" w:rsidRPr="00181CF4" w:rsidRDefault="00652732" w:rsidP="00652732">
      <w:pPr>
        <w:ind w:left="720" w:right="-496"/>
        <w:jc w:val="both"/>
        <w:rPr>
          <w:rFonts w:ascii="Arial" w:hAnsi="Arial"/>
          <w:sz w:val="22"/>
        </w:rPr>
      </w:pPr>
      <w:r w:rsidRPr="00181CF4">
        <w:rPr>
          <w:rFonts w:ascii="Arial" w:hAnsi="Arial"/>
          <w:sz w:val="22"/>
        </w:rPr>
        <w:t>2.a. Sostenibilidad social. Hasta 10 puntos.</w:t>
      </w:r>
    </w:p>
    <w:p w:rsidR="00652732" w:rsidRPr="00181CF4" w:rsidRDefault="00652732" w:rsidP="00652732">
      <w:pPr>
        <w:ind w:left="720" w:right="-496"/>
        <w:jc w:val="both"/>
        <w:rPr>
          <w:rFonts w:ascii="Arial" w:hAnsi="Arial"/>
          <w:sz w:val="22"/>
        </w:rPr>
      </w:pPr>
      <w:r w:rsidRPr="00181CF4">
        <w:rPr>
          <w:rFonts w:ascii="Arial" w:hAnsi="Arial"/>
          <w:sz w:val="22"/>
        </w:rPr>
        <w:t>Inclusión social y mejora condiciones laborales. Se valorarán los puestos de trabajos directos que se creen en el proyecto, otorgando un punto por cada puesto de trabajo resultado de la operación proyectada.</w:t>
      </w:r>
    </w:p>
    <w:p w:rsidR="00652732" w:rsidRPr="00181CF4" w:rsidRDefault="00652732" w:rsidP="00652732">
      <w:pPr>
        <w:ind w:left="720" w:right="-496"/>
        <w:jc w:val="both"/>
        <w:rPr>
          <w:rFonts w:ascii="Arial" w:hAnsi="Arial"/>
          <w:sz w:val="22"/>
        </w:rPr>
      </w:pPr>
    </w:p>
    <w:p w:rsidR="00652732" w:rsidRPr="00181CF4" w:rsidRDefault="00652732" w:rsidP="00652732">
      <w:pPr>
        <w:ind w:left="720" w:right="-496"/>
        <w:jc w:val="both"/>
        <w:rPr>
          <w:rFonts w:ascii="Arial" w:hAnsi="Arial"/>
          <w:sz w:val="22"/>
        </w:rPr>
      </w:pPr>
      <w:r w:rsidRPr="00181CF4">
        <w:rPr>
          <w:rFonts w:ascii="Arial" w:hAnsi="Arial"/>
          <w:sz w:val="22"/>
        </w:rPr>
        <w:t>2.b. Número de destinatarios del asesoramiento. Hasta 30 puntos</w:t>
      </w:r>
    </w:p>
    <w:p w:rsidR="00652732" w:rsidRPr="00181CF4" w:rsidRDefault="00652732" w:rsidP="00652732">
      <w:pPr>
        <w:ind w:left="720" w:right="-496"/>
        <w:jc w:val="both"/>
        <w:rPr>
          <w:rFonts w:ascii="Arial" w:hAnsi="Arial"/>
          <w:sz w:val="22"/>
        </w:rPr>
      </w:pPr>
      <w:r w:rsidRPr="00181CF4">
        <w:rPr>
          <w:rFonts w:ascii="Arial" w:hAnsi="Arial"/>
          <w:sz w:val="22"/>
        </w:rPr>
        <w:lastRenderedPageBreak/>
        <w:t>Se valorará el número final de destinatarios del asesoramiento (se considerarán como tales los buques de la 3ª lista), priorizando las organizaciones con mayor número de asociados, de la siguiente forma:</w:t>
      </w:r>
    </w:p>
    <w:p w:rsidR="00652732" w:rsidRPr="00181CF4" w:rsidRDefault="00652732" w:rsidP="00652732">
      <w:pPr>
        <w:ind w:left="720" w:right="-496"/>
        <w:rPr>
          <w:rFonts w:ascii="Arial" w:hAnsi="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7"/>
        <w:gridCol w:w="1088"/>
      </w:tblGrid>
      <w:tr w:rsidR="00652732" w:rsidRPr="00181CF4" w:rsidTr="00A932E5">
        <w:trPr>
          <w:tblHeader/>
          <w:jc w:val="center"/>
        </w:trPr>
        <w:tc>
          <w:tcPr>
            <w:tcW w:w="0" w:type="auto"/>
            <w:shd w:val="clear" w:color="auto" w:fill="auto"/>
          </w:tcPr>
          <w:p w:rsidR="00652732" w:rsidRPr="00181CF4" w:rsidRDefault="00652732" w:rsidP="00A932E5">
            <w:pPr>
              <w:ind w:right="-4"/>
              <w:jc w:val="center"/>
              <w:rPr>
                <w:rFonts w:ascii="Arial" w:hAnsi="Arial"/>
                <w:b/>
                <w:sz w:val="16"/>
                <w:szCs w:val="16"/>
              </w:rPr>
            </w:pPr>
            <w:r w:rsidRPr="00181CF4">
              <w:rPr>
                <w:rFonts w:ascii="Arial" w:hAnsi="Arial"/>
                <w:b/>
                <w:sz w:val="16"/>
                <w:szCs w:val="16"/>
              </w:rPr>
              <w:t>Número de destinatarios final de asesoramiento</w:t>
            </w:r>
          </w:p>
        </w:tc>
        <w:tc>
          <w:tcPr>
            <w:tcW w:w="0" w:type="auto"/>
            <w:shd w:val="clear" w:color="auto" w:fill="auto"/>
          </w:tcPr>
          <w:p w:rsidR="00652732" w:rsidRPr="00181CF4" w:rsidRDefault="00652732" w:rsidP="00A932E5">
            <w:pPr>
              <w:jc w:val="center"/>
              <w:rPr>
                <w:rFonts w:ascii="Arial" w:hAnsi="Arial"/>
                <w:b/>
                <w:sz w:val="16"/>
                <w:szCs w:val="16"/>
              </w:rPr>
            </w:pPr>
            <w:r w:rsidRPr="00181CF4">
              <w:rPr>
                <w:rFonts w:ascii="Arial" w:hAnsi="Arial"/>
                <w:b/>
                <w:sz w:val="16"/>
                <w:szCs w:val="16"/>
              </w:rPr>
              <w:t>Puntuación</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r w:rsidRPr="00181CF4">
              <w:rPr>
                <w:rFonts w:ascii="Arial" w:hAnsi="Arial"/>
                <w:sz w:val="16"/>
                <w:szCs w:val="16"/>
              </w:rPr>
              <w:t>&gt; 30</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30</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r w:rsidRPr="00181CF4">
              <w:rPr>
                <w:rFonts w:ascii="Arial" w:hAnsi="Arial"/>
                <w:sz w:val="16"/>
                <w:szCs w:val="16"/>
              </w:rPr>
              <w:t>21-29</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25</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r w:rsidRPr="00181CF4">
              <w:rPr>
                <w:rFonts w:ascii="Arial" w:hAnsi="Arial"/>
                <w:sz w:val="16"/>
                <w:szCs w:val="16"/>
              </w:rPr>
              <w:t>15-20</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20</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r w:rsidRPr="00181CF4">
              <w:rPr>
                <w:rFonts w:ascii="Arial" w:hAnsi="Arial"/>
                <w:sz w:val="16"/>
                <w:szCs w:val="16"/>
              </w:rPr>
              <w:t>11-15</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15</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r w:rsidRPr="00181CF4">
              <w:rPr>
                <w:rFonts w:ascii="Arial" w:hAnsi="Arial"/>
                <w:sz w:val="16"/>
                <w:szCs w:val="16"/>
              </w:rPr>
              <w:t>6-10</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10</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r w:rsidRPr="00181CF4">
              <w:rPr>
                <w:rFonts w:ascii="Arial" w:hAnsi="Arial"/>
                <w:sz w:val="16"/>
                <w:szCs w:val="16"/>
              </w:rPr>
              <w:t>2-5</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5</w:t>
            </w:r>
          </w:p>
        </w:tc>
      </w:tr>
    </w:tbl>
    <w:p w:rsidR="00652732" w:rsidRPr="00181CF4" w:rsidRDefault="00652732" w:rsidP="00652732">
      <w:pPr>
        <w:ind w:left="720" w:right="-496"/>
        <w:rPr>
          <w:rFonts w:ascii="Arial" w:hAnsi="Arial"/>
          <w:sz w:val="22"/>
        </w:rPr>
      </w:pPr>
    </w:p>
    <w:p w:rsidR="00652732" w:rsidRPr="00181CF4" w:rsidRDefault="00652732" w:rsidP="00652732">
      <w:pPr>
        <w:ind w:left="-180" w:right="-496"/>
        <w:jc w:val="both"/>
        <w:rPr>
          <w:rFonts w:ascii="Arial" w:hAnsi="Arial"/>
          <w:sz w:val="22"/>
        </w:rPr>
      </w:pPr>
      <w:r w:rsidRPr="00181CF4">
        <w:rPr>
          <w:rFonts w:ascii="Arial" w:hAnsi="Arial"/>
          <w:sz w:val="22"/>
        </w:rPr>
        <w:t>3. Viabilidad técnica del proyecto. Hasta 15 puntos. Definida por los subcriterios:</w:t>
      </w:r>
    </w:p>
    <w:p w:rsidR="00652732" w:rsidRPr="00181CF4" w:rsidRDefault="00652732" w:rsidP="00652732">
      <w:pPr>
        <w:ind w:left="720" w:right="-496"/>
        <w:jc w:val="both"/>
        <w:rPr>
          <w:rFonts w:ascii="Arial" w:hAnsi="Arial"/>
          <w:sz w:val="22"/>
        </w:rPr>
      </w:pPr>
      <w:r w:rsidRPr="00181CF4">
        <w:rPr>
          <w:rFonts w:ascii="Arial" w:hAnsi="Arial"/>
          <w:sz w:val="22"/>
        </w:rPr>
        <w:t>3.a. Capacidad de gestión de la empresa. Hasta 15 puntos.</w:t>
      </w:r>
    </w:p>
    <w:p w:rsidR="00652732" w:rsidRPr="00181CF4" w:rsidRDefault="00652732" w:rsidP="00652732">
      <w:pPr>
        <w:ind w:left="720" w:right="-496"/>
        <w:jc w:val="both"/>
        <w:rPr>
          <w:rFonts w:ascii="Arial" w:hAnsi="Arial"/>
          <w:sz w:val="22"/>
        </w:rPr>
      </w:pPr>
      <w:r w:rsidRPr="00181CF4">
        <w:rPr>
          <w:rFonts w:ascii="Arial" w:hAnsi="Arial"/>
          <w:sz w:val="22"/>
        </w:rPr>
        <w:t>Se valorará mediante juicio de valor la capacidad de gestión de la empresa, priorizando los proyectos en función de la concreción y coherencia de los objetivos así como de la capacidad de la entidad para desarrollarlos, teniendo en cuenta los siguientes aspectos: calidad, detalle y coherencia de la memoria y el plan de negocio, trayectoria de la entidad, concreción de objetivos, capacidad para realizar el proyecto y capacidad gerencial.</w:t>
      </w:r>
    </w:p>
    <w:p w:rsidR="00652732" w:rsidRPr="00181CF4" w:rsidRDefault="00652732" w:rsidP="00652732">
      <w:pPr>
        <w:ind w:left="-180" w:right="-496"/>
        <w:rPr>
          <w:rFonts w:ascii="Arial" w:hAnsi="Arial"/>
          <w:sz w:val="22"/>
        </w:rPr>
      </w:pPr>
    </w:p>
    <w:p w:rsidR="00652732" w:rsidRPr="00181CF4" w:rsidRDefault="00652732" w:rsidP="00652732">
      <w:pPr>
        <w:ind w:left="-180" w:right="-81"/>
        <w:rPr>
          <w:rFonts w:ascii="Arial" w:hAnsi="Arial"/>
          <w:sz w:val="22"/>
        </w:rPr>
      </w:pPr>
      <w:r w:rsidRPr="00181CF4">
        <w:rPr>
          <w:rFonts w:ascii="Arial" w:hAnsi="Arial"/>
          <w:sz w:val="22"/>
        </w:rPr>
        <w:t>4. Sosteniblidad económica. Hasta 10 puntos.Definida por los subcriterios:</w:t>
      </w:r>
    </w:p>
    <w:p w:rsidR="00652732" w:rsidRPr="00181CF4" w:rsidRDefault="00652732" w:rsidP="00652732">
      <w:pPr>
        <w:ind w:left="720" w:right="-496"/>
        <w:rPr>
          <w:rFonts w:ascii="Arial" w:hAnsi="Arial"/>
          <w:sz w:val="22"/>
        </w:rPr>
      </w:pPr>
      <w:r w:rsidRPr="00181CF4">
        <w:rPr>
          <w:rFonts w:ascii="Arial" w:hAnsi="Arial"/>
          <w:sz w:val="22"/>
        </w:rPr>
        <w:t>4.a. Sosteniblidad económica. Hasta 10 puntos.</w:t>
      </w:r>
    </w:p>
    <w:p w:rsidR="00652732" w:rsidRPr="00181CF4" w:rsidRDefault="00652732" w:rsidP="00652732">
      <w:pPr>
        <w:ind w:left="720" w:right="-496"/>
        <w:rPr>
          <w:rFonts w:ascii="Arial" w:hAnsi="Arial"/>
          <w:sz w:val="22"/>
        </w:rPr>
      </w:pPr>
      <w:r w:rsidRPr="00181CF4">
        <w:rPr>
          <w:rFonts w:ascii="Arial" w:hAnsi="Arial"/>
          <w:sz w:val="22"/>
        </w:rPr>
        <w:t>Valoración de la contribución del proyecto a la mejora de los resultados económicos de los potenciales beneficiarios del resultado del proyecto. Se asignará un punto por cada 1% de incremento de beneficio anual medio esperado.</w:t>
      </w:r>
    </w:p>
    <w:p w:rsidR="00652732" w:rsidRPr="00181CF4" w:rsidRDefault="00652732" w:rsidP="00652732">
      <w:pPr>
        <w:ind w:left="-180" w:right="-81"/>
        <w:rPr>
          <w:rFonts w:ascii="Arial" w:hAnsi="Arial"/>
          <w:sz w:val="22"/>
        </w:rPr>
      </w:pPr>
    </w:p>
    <w:p w:rsidR="00652732" w:rsidRPr="00181CF4" w:rsidRDefault="00652732" w:rsidP="00652732">
      <w:pPr>
        <w:ind w:left="-180" w:right="-81"/>
        <w:rPr>
          <w:rFonts w:ascii="Arial" w:hAnsi="Arial"/>
          <w:sz w:val="22"/>
        </w:rPr>
      </w:pPr>
      <w:r w:rsidRPr="00181CF4">
        <w:rPr>
          <w:rFonts w:ascii="Arial" w:hAnsi="Arial"/>
          <w:sz w:val="22"/>
        </w:rPr>
        <w:t>5. Sostenibilidad ambiental. Hasta 10 puntos. Definida por los subcriterios:</w:t>
      </w:r>
    </w:p>
    <w:p w:rsidR="00652732" w:rsidRPr="00181CF4" w:rsidRDefault="00652732" w:rsidP="00652732">
      <w:pPr>
        <w:ind w:left="720" w:right="-496"/>
        <w:rPr>
          <w:rFonts w:ascii="Arial" w:hAnsi="Arial"/>
          <w:sz w:val="22"/>
        </w:rPr>
      </w:pPr>
      <w:r w:rsidRPr="00181CF4">
        <w:rPr>
          <w:rFonts w:ascii="Arial" w:hAnsi="Arial"/>
          <w:sz w:val="22"/>
        </w:rPr>
        <w:t>5.a. Sostenibilidad ambiental. Hasta 10 puntos.</w:t>
      </w:r>
    </w:p>
    <w:p w:rsidR="00652732" w:rsidRPr="00181CF4" w:rsidRDefault="00652732" w:rsidP="00652732">
      <w:pPr>
        <w:ind w:left="720" w:right="-496"/>
        <w:jc w:val="both"/>
        <w:rPr>
          <w:rFonts w:ascii="Arial" w:hAnsi="Arial"/>
          <w:sz w:val="22"/>
        </w:rPr>
      </w:pPr>
      <w:r w:rsidRPr="00181CF4">
        <w:rPr>
          <w:rFonts w:ascii="Arial" w:hAnsi="Arial"/>
          <w:sz w:val="22"/>
        </w:rPr>
        <w:t>Se valorará la inclusión de medidas de ahorro energético en el proceso, empleando como indicador el nº de litros de combustible consumido por tonelada métrica de producto producida, y otorgando 0,5 puntos por cada 1% de reducción incorporada.</w:t>
      </w:r>
    </w:p>
    <w:p w:rsidR="00652732" w:rsidRPr="00181CF4" w:rsidRDefault="00652732" w:rsidP="00652732">
      <w:pPr>
        <w:ind w:left="-180" w:right="-81"/>
        <w:rPr>
          <w:rFonts w:ascii="Arial" w:hAnsi="Arial"/>
          <w:sz w:val="22"/>
        </w:rPr>
      </w:pPr>
    </w:p>
    <w:p w:rsidR="00652732" w:rsidRPr="00181CF4" w:rsidRDefault="00652732" w:rsidP="00652732">
      <w:pPr>
        <w:ind w:right="-81"/>
        <w:rPr>
          <w:rFonts w:ascii="Arial" w:hAnsi="Arial"/>
          <w:b/>
          <w:sz w:val="22"/>
          <w:u w:val="single"/>
        </w:rPr>
      </w:pPr>
      <w:r w:rsidRPr="00181CF4">
        <w:rPr>
          <w:rFonts w:ascii="Arial" w:hAnsi="Arial"/>
          <w:b/>
          <w:sz w:val="22"/>
          <w:u w:val="single"/>
        </w:rPr>
        <w:t>Medida 1.4.2. Diversificación y nuevas formas de ingresos (Artículo 30 Reglamento FEMP)</w:t>
      </w:r>
    </w:p>
    <w:p w:rsidR="00652732" w:rsidRPr="00181CF4" w:rsidRDefault="00652732" w:rsidP="00652732">
      <w:pPr>
        <w:ind w:right="-81"/>
        <w:rPr>
          <w:rFonts w:ascii="Arial" w:hAnsi="Arial"/>
          <w:b/>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7724"/>
      </w:tblGrid>
      <w:tr w:rsidR="00652732" w:rsidRPr="00181CF4" w:rsidTr="00A932E5">
        <w:trPr>
          <w:trHeight w:val="815"/>
        </w:trPr>
        <w:tc>
          <w:tcPr>
            <w:tcW w:w="1924" w:type="dxa"/>
            <w:shd w:val="clear" w:color="auto" w:fill="auto"/>
          </w:tcPr>
          <w:p w:rsidR="00652732" w:rsidRPr="00181CF4" w:rsidRDefault="00652732" w:rsidP="00A932E5">
            <w:pPr>
              <w:ind w:right="-81"/>
              <w:rPr>
                <w:rFonts w:ascii="Arial" w:hAnsi="Arial"/>
              </w:rPr>
            </w:pPr>
            <w:r w:rsidRPr="00181CF4">
              <w:rPr>
                <w:rFonts w:ascii="Arial" w:hAnsi="Arial"/>
              </w:rPr>
              <w:t>OBJETO</w:t>
            </w:r>
          </w:p>
        </w:tc>
        <w:tc>
          <w:tcPr>
            <w:tcW w:w="7724" w:type="dxa"/>
            <w:shd w:val="clear" w:color="auto" w:fill="auto"/>
          </w:tcPr>
          <w:p w:rsidR="00652732" w:rsidRPr="00181CF4" w:rsidRDefault="00652732" w:rsidP="00A96FEA">
            <w:pPr>
              <w:numPr>
                <w:ilvl w:val="0"/>
                <w:numId w:val="17"/>
              </w:numPr>
              <w:tabs>
                <w:tab w:val="clear" w:pos="776"/>
                <w:tab w:val="num" w:pos="236"/>
              </w:tabs>
              <w:spacing w:before="60" w:after="60"/>
              <w:ind w:left="236" w:right="72" w:hanging="180"/>
              <w:jc w:val="both"/>
              <w:rPr>
                <w:rFonts w:ascii="Arial" w:hAnsi="Arial"/>
              </w:rPr>
            </w:pPr>
            <w:r w:rsidRPr="00181CF4">
              <w:rPr>
                <w:rFonts w:ascii="Arial" w:hAnsi="Arial"/>
              </w:rPr>
              <w:t>Inversiones que contribuyan a diversificar los ingresos de los pescadores mediante el desarrollo de actividades complementarias, como, turismo de pesca deportiva, restaurantes, y actividades educativas sobre la pesca</w:t>
            </w:r>
          </w:p>
        </w:tc>
      </w:tr>
      <w:tr w:rsidR="00652732" w:rsidRPr="00181CF4" w:rsidTr="00A932E5">
        <w:tc>
          <w:tcPr>
            <w:tcW w:w="1924" w:type="dxa"/>
            <w:shd w:val="clear" w:color="auto" w:fill="auto"/>
          </w:tcPr>
          <w:p w:rsidR="00652732" w:rsidRPr="00181CF4" w:rsidRDefault="00652732" w:rsidP="00A932E5">
            <w:pPr>
              <w:ind w:right="-81"/>
              <w:rPr>
                <w:rFonts w:ascii="Arial" w:hAnsi="Arial"/>
              </w:rPr>
            </w:pPr>
            <w:r w:rsidRPr="00181CF4">
              <w:rPr>
                <w:rFonts w:ascii="Arial" w:hAnsi="Arial"/>
              </w:rPr>
              <w:t>BENEFICIARIOS</w:t>
            </w:r>
          </w:p>
        </w:tc>
        <w:tc>
          <w:tcPr>
            <w:tcW w:w="7724" w:type="dxa"/>
            <w:shd w:val="clear" w:color="auto" w:fill="auto"/>
          </w:tcPr>
          <w:p w:rsidR="00652732" w:rsidRPr="00181CF4" w:rsidRDefault="00652732" w:rsidP="00A96FEA">
            <w:pPr>
              <w:numPr>
                <w:ilvl w:val="0"/>
                <w:numId w:val="17"/>
              </w:numPr>
              <w:tabs>
                <w:tab w:val="clear" w:pos="776"/>
                <w:tab w:val="num" w:pos="236"/>
              </w:tabs>
              <w:spacing w:before="60" w:after="60"/>
              <w:ind w:left="236" w:right="72" w:hanging="180"/>
              <w:jc w:val="both"/>
              <w:rPr>
                <w:rFonts w:ascii="Arial" w:hAnsi="Arial"/>
              </w:rPr>
            </w:pPr>
            <w:r w:rsidRPr="00181CF4">
              <w:rPr>
                <w:rFonts w:ascii="Arial" w:hAnsi="Arial"/>
              </w:rPr>
              <w:t>Pescadores</w:t>
            </w:r>
          </w:p>
        </w:tc>
      </w:tr>
      <w:tr w:rsidR="00652732" w:rsidRPr="00181CF4" w:rsidTr="00A932E5">
        <w:tc>
          <w:tcPr>
            <w:tcW w:w="1924" w:type="dxa"/>
            <w:shd w:val="clear" w:color="auto" w:fill="auto"/>
          </w:tcPr>
          <w:p w:rsidR="00652732" w:rsidRPr="00181CF4" w:rsidRDefault="00652732" w:rsidP="00A932E5">
            <w:pPr>
              <w:ind w:right="-81"/>
              <w:rPr>
                <w:rFonts w:ascii="Arial" w:hAnsi="Arial"/>
              </w:rPr>
            </w:pPr>
            <w:r w:rsidRPr="00181CF4">
              <w:rPr>
                <w:rFonts w:ascii="Arial" w:hAnsi="Arial"/>
              </w:rPr>
              <w:t xml:space="preserve">REQUISITOS </w:t>
            </w:r>
          </w:p>
        </w:tc>
        <w:tc>
          <w:tcPr>
            <w:tcW w:w="7724" w:type="dxa"/>
            <w:shd w:val="clear" w:color="auto" w:fill="auto"/>
          </w:tcPr>
          <w:p w:rsidR="00652732" w:rsidRPr="00181CF4" w:rsidRDefault="00652732" w:rsidP="00A96FEA">
            <w:pPr>
              <w:numPr>
                <w:ilvl w:val="0"/>
                <w:numId w:val="17"/>
              </w:numPr>
              <w:tabs>
                <w:tab w:val="clear" w:pos="776"/>
                <w:tab w:val="num" w:pos="236"/>
              </w:tabs>
              <w:spacing w:before="60" w:after="60"/>
              <w:ind w:left="236" w:right="72" w:hanging="180"/>
              <w:jc w:val="both"/>
              <w:rPr>
                <w:rFonts w:ascii="Arial" w:hAnsi="Arial"/>
              </w:rPr>
            </w:pPr>
            <w:r w:rsidRPr="00181CF4">
              <w:rPr>
                <w:rFonts w:ascii="Arial" w:hAnsi="Arial"/>
              </w:rPr>
              <w:t>Presentar un plan empresarial para el desarrollo de nuevas actividades</w:t>
            </w:r>
          </w:p>
          <w:p w:rsidR="00652732" w:rsidRPr="00181CF4" w:rsidRDefault="00652732" w:rsidP="00A96FEA">
            <w:pPr>
              <w:numPr>
                <w:ilvl w:val="0"/>
                <w:numId w:val="17"/>
              </w:numPr>
              <w:tabs>
                <w:tab w:val="clear" w:pos="776"/>
                <w:tab w:val="num" w:pos="236"/>
              </w:tabs>
              <w:spacing w:before="60" w:after="60"/>
              <w:ind w:left="236" w:right="72" w:hanging="180"/>
              <w:jc w:val="both"/>
              <w:rPr>
                <w:rFonts w:ascii="Arial" w:hAnsi="Arial"/>
              </w:rPr>
            </w:pPr>
            <w:r w:rsidRPr="00181CF4">
              <w:rPr>
                <w:rFonts w:ascii="Arial" w:hAnsi="Arial"/>
              </w:rPr>
              <w:t>Poseer competencias profesionales adecuadas.</w:t>
            </w:r>
          </w:p>
          <w:p w:rsidR="00652732" w:rsidRPr="00181CF4" w:rsidRDefault="00652732" w:rsidP="00A96FEA">
            <w:pPr>
              <w:numPr>
                <w:ilvl w:val="0"/>
                <w:numId w:val="17"/>
              </w:numPr>
              <w:tabs>
                <w:tab w:val="clear" w:pos="776"/>
                <w:tab w:val="num" w:pos="236"/>
              </w:tabs>
              <w:spacing w:before="60" w:after="60"/>
              <w:ind w:left="236" w:right="72" w:hanging="180"/>
              <w:jc w:val="both"/>
              <w:rPr>
                <w:rFonts w:ascii="Arial" w:hAnsi="Arial"/>
              </w:rPr>
            </w:pPr>
            <w:r w:rsidRPr="00181CF4">
              <w:rPr>
                <w:rFonts w:ascii="Arial" w:hAnsi="Arial"/>
              </w:rPr>
              <w:t>Que las actividades complementarias estén vinculadas a la actividad pesquera principal del pescador.</w:t>
            </w:r>
          </w:p>
          <w:p w:rsidR="00652732" w:rsidRPr="00181CF4" w:rsidRDefault="00652732" w:rsidP="00A96FEA">
            <w:pPr>
              <w:numPr>
                <w:ilvl w:val="0"/>
                <w:numId w:val="17"/>
              </w:numPr>
              <w:tabs>
                <w:tab w:val="clear" w:pos="776"/>
                <w:tab w:val="num" w:pos="236"/>
              </w:tabs>
              <w:spacing w:before="60" w:after="60"/>
              <w:ind w:left="236" w:right="72" w:hanging="180"/>
              <w:jc w:val="both"/>
              <w:rPr>
                <w:rFonts w:ascii="Arial" w:hAnsi="Arial"/>
              </w:rPr>
            </w:pPr>
            <w:r w:rsidRPr="00181CF4">
              <w:rPr>
                <w:rFonts w:ascii="Arial" w:hAnsi="Arial"/>
              </w:rPr>
              <w:t>El buque tendrá una edad superior a 5 años</w:t>
            </w:r>
          </w:p>
        </w:tc>
      </w:tr>
      <w:tr w:rsidR="00652732" w:rsidRPr="00181CF4" w:rsidTr="00A932E5">
        <w:tc>
          <w:tcPr>
            <w:tcW w:w="1924" w:type="dxa"/>
            <w:shd w:val="clear" w:color="auto" w:fill="auto"/>
          </w:tcPr>
          <w:p w:rsidR="00652732" w:rsidRPr="00181CF4" w:rsidRDefault="00652732" w:rsidP="00A932E5">
            <w:pPr>
              <w:ind w:right="-81"/>
              <w:rPr>
                <w:rFonts w:ascii="Arial" w:hAnsi="Arial"/>
              </w:rPr>
            </w:pPr>
            <w:r w:rsidRPr="00181CF4">
              <w:rPr>
                <w:rFonts w:ascii="Arial" w:hAnsi="Arial"/>
              </w:rPr>
              <w:t>DOCUMENTACIÓN ESPECÍFICA</w:t>
            </w:r>
          </w:p>
        </w:tc>
        <w:tc>
          <w:tcPr>
            <w:tcW w:w="7724" w:type="dxa"/>
            <w:shd w:val="clear" w:color="auto" w:fill="auto"/>
          </w:tcPr>
          <w:p w:rsidR="00652732" w:rsidRPr="00181CF4" w:rsidRDefault="00652732" w:rsidP="00A96FEA">
            <w:pPr>
              <w:numPr>
                <w:ilvl w:val="0"/>
                <w:numId w:val="17"/>
              </w:numPr>
              <w:tabs>
                <w:tab w:val="clear" w:pos="776"/>
                <w:tab w:val="num" w:pos="236"/>
              </w:tabs>
              <w:spacing w:before="60" w:after="60"/>
              <w:ind w:left="236" w:right="72" w:hanging="180"/>
              <w:jc w:val="both"/>
              <w:rPr>
                <w:rFonts w:ascii="Arial" w:hAnsi="Arial"/>
              </w:rPr>
            </w:pPr>
            <w:r w:rsidRPr="00181CF4">
              <w:rPr>
                <w:rFonts w:ascii="Arial" w:hAnsi="Arial"/>
              </w:rPr>
              <w:t>Plan empresarial de las actividades que se pretendan implantar, incluyendo presupuesto, estudio de viabilidad económica suscrito por técnico competente</w:t>
            </w:r>
          </w:p>
          <w:p w:rsidR="00652732" w:rsidRPr="00181CF4" w:rsidRDefault="00652732" w:rsidP="00A96FEA">
            <w:pPr>
              <w:numPr>
                <w:ilvl w:val="0"/>
                <w:numId w:val="17"/>
              </w:numPr>
              <w:tabs>
                <w:tab w:val="clear" w:pos="776"/>
                <w:tab w:val="num" w:pos="236"/>
              </w:tabs>
              <w:spacing w:before="60" w:after="60"/>
              <w:ind w:left="236" w:right="72" w:hanging="180"/>
              <w:jc w:val="both"/>
              <w:rPr>
                <w:rFonts w:ascii="Arial" w:hAnsi="Arial"/>
              </w:rPr>
            </w:pPr>
            <w:r w:rsidRPr="00181CF4">
              <w:rPr>
                <w:rFonts w:ascii="Arial" w:hAnsi="Arial"/>
              </w:rPr>
              <w:t>Justificación del cumplimiento de los requisitos exigidos así como de los criterios de selección</w:t>
            </w:r>
          </w:p>
          <w:p w:rsidR="00652732" w:rsidRPr="00181CF4" w:rsidRDefault="00652732" w:rsidP="00A96FEA">
            <w:pPr>
              <w:numPr>
                <w:ilvl w:val="0"/>
                <w:numId w:val="17"/>
              </w:numPr>
              <w:tabs>
                <w:tab w:val="clear" w:pos="776"/>
                <w:tab w:val="num" w:pos="236"/>
              </w:tabs>
              <w:spacing w:before="60" w:after="60"/>
              <w:ind w:left="236" w:right="72" w:hanging="180"/>
              <w:jc w:val="both"/>
              <w:rPr>
                <w:rFonts w:ascii="Arial" w:hAnsi="Arial"/>
              </w:rPr>
            </w:pPr>
            <w:r w:rsidRPr="00181CF4">
              <w:rPr>
                <w:rFonts w:ascii="Arial" w:hAnsi="Arial"/>
              </w:rPr>
              <w:lastRenderedPageBreak/>
              <w:t>Documento que acredite las competencias profesionales, la capacitación o formación adecuadas para el desarrollo de las actividades complementarias.</w:t>
            </w:r>
          </w:p>
          <w:p w:rsidR="00652732" w:rsidRPr="00181CF4" w:rsidRDefault="00652732" w:rsidP="00A96FEA">
            <w:pPr>
              <w:numPr>
                <w:ilvl w:val="0"/>
                <w:numId w:val="17"/>
              </w:numPr>
              <w:tabs>
                <w:tab w:val="clear" w:pos="776"/>
                <w:tab w:val="num" w:pos="236"/>
              </w:tabs>
              <w:spacing w:before="60" w:after="60"/>
              <w:ind w:left="236" w:right="72" w:hanging="180"/>
              <w:jc w:val="both"/>
              <w:rPr>
                <w:rFonts w:ascii="Arial" w:hAnsi="Arial"/>
              </w:rPr>
            </w:pPr>
            <w:r w:rsidRPr="00181CF4">
              <w:rPr>
                <w:rFonts w:ascii="Arial" w:hAnsi="Arial"/>
              </w:rPr>
              <w:t xml:space="preserve">Informe de vida laboral en el que conste el alta en el régimen de la seguridad social del mar. </w:t>
            </w:r>
          </w:p>
        </w:tc>
      </w:tr>
      <w:tr w:rsidR="00652732" w:rsidRPr="00181CF4" w:rsidTr="00A932E5">
        <w:tc>
          <w:tcPr>
            <w:tcW w:w="1924" w:type="dxa"/>
            <w:shd w:val="clear" w:color="auto" w:fill="auto"/>
          </w:tcPr>
          <w:p w:rsidR="00652732" w:rsidRPr="00181CF4" w:rsidRDefault="00652732" w:rsidP="00A932E5">
            <w:pPr>
              <w:ind w:right="-81"/>
              <w:rPr>
                <w:rFonts w:ascii="Arial" w:hAnsi="Arial"/>
              </w:rPr>
            </w:pPr>
            <w:r w:rsidRPr="00181CF4">
              <w:rPr>
                <w:rFonts w:ascii="Arial" w:hAnsi="Arial"/>
              </w:rPr>
              <w:lastRenderedPageBreak/>
              <w:t>OTRAS CONDICIONES</w:t>
            </w:r>
          </w:p>
        </w:tc>
        <w:tc>
          <w:tcPr>
            <w:tcW w:w="7724" w:type="dxa"/>
            <w:shd w:val="clear" w:color="auto" w:fill="auto"/>
          </w:tcPr>
          <w:p w:rsidR="00652732" w:rsidRPr="00181CF4" w:rsidRDefault="00652732" w:rsidP="00A96FEA">
            <w:pPr>
              <w:numPr>
                <w:ilvl w:val="0"/>
                <w:numId w:val="17"/>
              </w:numPr>
              <w:tabs>
                <w:tab w:val="clear" w:pos="776"/>
                <w:tab w:val="num" w:pos="236"/>
              </w:tabs>
              <w:spacing w:before="60" w:after="60"/>
              <w:ind w:left="236" w:right="72" w:hanging="180"/>
              <w:jc w:val="both"/>
              <w:rPr>
                <w:rFonts w:ascii="Arial" w:hAnsi="Arial"/>
              </w:rPr>
            </w:pPr>
            <w:r w:rsidRPr="00181CF4">
              <w:rPr>
                <w:rFonts w:ascii="Arial" w:hAnsi="Arial"/>
              </w:rPr>
              <w:t xml:space="preserve">El importe de la ayuda concedida no excederá del 50 % del presupuesto previsto en el plan empresarial para cada operación y no excederá de un importe máximo de 75000 euros por beneficiario. </w:t>
            </w:r>
          </w:p>
        </w:tc>
      </w:tr>
    </w:tbl>
    <w:p w:rsidR="00652732" w:rsidRPr="00181CF4" w:rsidRDefault="00652732" w:rsidP="00652732">
      <w:pPr>
        <w:ind w:left="-180" w:right="-496"/>
        <w:rPr>
          <w:rFonts w:ascii="Arial" w:hAnsi="Arial"/>
          <w:sz w:val="22"/>
          <w:u w:val="single"/>
        </w:rPr>
      </w:pPr>
    </w:p>
    <w:p w:rsidR="00652732" w:rsidRPr="00181CF4" w:rsidRDefault="00652732" w:rsidP="00652732">
      <w:pPr>
        <w:ind w:left="-180" w:right="-496"/>
        <w:rPr>
          <w:rFonts w:ascii="Arial" w:hAnsi="Arial"/>
          <w:sz w:val="22"/>
          <w:u w:val="single"/>
        </w:rPr>
      </w:pPr>
      <w:r w:rsidRPr="00181CF4">
        <w:rPr>
          <w:rFonts w:ascii="Arial" w:hAnsi="Arial"/>
          <w:sz w:val="22"/>
          <w:u w:val="single"/>
        </w:rPr>
        <w:t>Criterios específicos (Máximo 100 puntos)</w:t>
      </w:r>
    </w:p>
    <w:p w:rsidR="00652732" w:rsidRPr="00181CF4" w:rsidRDefault="00652732" w:rsidP="00652732">
      <w:pPr>
        <w:ind w:left="-180" w:right="-496"/>
        <w:rPr>
          <w:rFonts w:ascii="Arial" w:hAnsi="Arial"/>
          <w:sz w:val="22"/>
          <w:u w:val="single"/>
        </w:rPr>
      </w:pPr>
    </w:p>
    <w:tbl>
      <w:tblPr>
        <w:tblW w:w="9436" w:type="dxa"/>
        <w:jc w:val="center"/>
        <w:tblCellMar>
          <w:left w:w="70" w:type="dxa"/>
          <w:right w:w="70" w:type="dxa"/>
        </w:tblCellMar>
        <w:tblLook w:val="0000" w:firstRow="0" w:lastRow="0" w:firstColumn="0" w:lastColumn="0" w:noHBand="0" w:noVBand="0"/>
      </w:tblPr>
      <w:tblGrid>
        <w:gridCol w:w="8096"/>
        <w:gridCol w:w="1340"/>
      </w:tblGrid>
      <w:tr w:rsidR="00652732" w:rsidRPr="00181CF4" w:rsidTr="00A932E5">
        <w:trPr>
          <w:trHeight w:val="270"/>
          <w:jc w:val="center"/>
        </w:trPr>
        <w:tc>
          <w:tcPr>
            <w:tcW w:w="809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52732" w:rsidRPr="00181CF4" w:rsidRDefault="00652732" w:rsidP="00A932E5">
            <w:pPr>
              <w:jc w:val="center"/>
              <w:rPr>
                <w:rFonts w:ascii="Arial" w:hAnsi="Arial" w:cs="Arial"/>
                <w:b/>
                <w:bCs/>
                <w:sz w:val="18"/>
                <w:szCs w:val="18"/>
              </w:rPr>
            </w:pPr>
            <w:r w:rsidRPr="00181CF4">
              <w:rPr>
                <w:rFonts w:ascii="Arial" w:hAnsi="Arial" w:cs="Arial"/>
                <w:b/>
                <w:bCs/>
                <w:sz w:val="18"/>
                <w:szCs w:val="18"/>
              </w:rPr>
              <w:t>CRITERIOS</w:t>
            </w:r>
          </w:p>
        </w:tc>
        <w:tc>
          <w:tcPr>
            <w:tcW w:w="134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52732" w:rsidRPr="00181CF4" w:rsidRDefault="00652732" w:rsidP="00A932E5">
            <w:pPr>
              <w:jc w:val="center"/>
              <w:rPr>
                <w:rFonts w:ascii="Arial" w:hAnsi="Arial" w:cs="Arial"/>
                <w:b/>
                <w:sz w:val="18"/>
                <w:szCs w:val="18"/>
              </w:rPr>
            </w:pPr>
            <w:r w:rsidRPr="00181CF4">
              <w:rPr>
                <w:rFonts w:ascii="Arial" w:hAnsi="Arial" w:cs="Arial"/>
                <w:b/>
                <w:sz w:val="18"/>
                <w:szCs w:val="18"/>
              </w:rPr>
              <w:t>PUNTUACIÓN</w:t>
            </w:r>
          </w:p>
        </w:tc>
      </w:tr>
      <w:tr w:rsidR="00652732" w:rsidRPr="00181CF4" w:rsidTr="00A932E5">
        <w:trPr>
          <w:trHeight w:val="270"/>
          <w:jc w:val="center"/>
        </w:trPr>
        <w:tc>
          <w:tcPr>
            <w:tcW w:w="8096" w:type="dxa"/>
            <w:tcBorders>
              <w:top w:val="single" w:sz="12" w:space="0" w:color="auto"/>
              <w:left w:val="single" w:sz="12" w:space="0" w:color="auto"/>
              <w:bottom w:val="single" w:sz="4" w:space="0" w:color="auto"/>
              <w:right w:val="single" w:sz="4" w:space="0" w:color="auto"/>
            </w:tcBorders>
            <w:shd w:val="clear" w:color="auto" w:fill="C0C0C0"/>
            <w:noWrap/>
            <w:vAlign w:val="bottom"/>
          </w:tcPr>
          <w:p w:rsidR="00652732" w:rsidRPr="00181CF4" w:rsidRDefault="00652732" w:rsidP="00A932E5">
            <w:pPr>
              <w:rPr>
                <w:rFonts w:ascii="Arial" w:hAnsi="Arial" w:cs="Arial"/>
                <w:b/>
                <w:bCs/>
                <w:sz w:val="16"/>
                <w:szCs w:val="16"/>
              </w:rPr>
            </w:pPr>
            <w:r w:rsidRPr="00181CF4">
              <w:rPr>
                <w:rFonts w:ascii="Arial" w:hAnsi="Arial" w:cs="Arial"/>
                <w:b/>
                <w:bCs/>
                <w:sz w:val="16"/>
                <w:szCs w:val="16"/>
              </w:rPr>
              <w:t>1. Indicadores económicos</w:t>
            </w:r>
          </w:p>
        </w:tc>
        <w:tc>
          <w:tcPr>
            <w:tcW w:w="1340" w:type="dxa"/>
            <w:tcBorders>
              <w:top w:val="single" w:sz="12" w:space="0" w:color="auto"/>
              <w:left w:val="nil"/>
              <w:bottom w:val="single" w:sz="4" w:space="0" w:color="auto"/>
              <w:right w:val="single" w:sz="12" w:space="0" w:color="auto"/>
            </w:tcBorders>
            <w:shd w:val="clear" w:color="auto" w:fill="C0C0C0"/>
            <w:noWrap/>
            <w:vAlign w:val="bottom"/>
          </w:tcPr>
          <w:p w:rsidR="00652732" w:rsidRPr="00181CF4" w:rsidRDefault="00652732" w:rsidP="00A932E5">
            <w:pPr>
              <w:jc w:val="right"/>
              <w:rPr>
                <w:rFonts w:ascii="Arial" w:hAnsi="Arial" w:cs="Arial"/>
                <w:b/>
                <w:bCs/>
              </w:rPr>
            </w:pPr>
            <w:r w:rsidRPr="00181CF4">
              <w:rPr>
                <w:rFonts w:ascii="Arial" w:hAnsi="Arial" w:cs="Arial"/>
                <w:b/>
                <w:bCs/>
              </w:rPr>
              <w:t>40</w:t>
            </w:r>
          </w:p>
        </w:tc>
      </w:tr>
      <w:tr w:rsidR="00652732" w:rsidRPr="00181CF4" w:rsidTr="00A932E5">
        <w:trPr>
          <w:trHeight w:val="329"/>
          <w:jc w:val="center"/>
        </w:trPr>
        <w:tc>
          <w:tcPr>
            <w:tcW w:w="8096" w:type="dxa"/>
            <w:tcBorders>
              <w:top w:val="nil"/>
              <w:left w:val="single" w:sz="12" w:space="0" w:color="auto"/>
              <w:bottom w:val="single" w:sz="4"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a. Efecto multiplicador</w:t>
            </w:r>
          </w:p>
        </w:tc>
        <w:tc>
          <w:tcPr>
            <w:tcW w:w="1340" w:type="dxa"/>
            <w:tcBorders>
              <w:top w:val="nil"/>
              <w:left w:val="nil"/>
              <w:bottom w:val="single" w:sz="4"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20</w:t>
            </w:r>
          </w:p>
        </w:tc>
      </w:tr>
      <w:tr w:rsidR="00652732" w:rsidRPr="00181CF4" w:rsidTr="00A932E5">
        <w:trPr>
          <w:trHeight w:val="291"/>
          <w:jc w:val="center"/>
        </w:trPr>
        <w:tc>
          <w:tcPr>
            <w:tcW w:w="8096" w:type="dxa"/>
            <w:tcBorders>
              <w:top w:val="single" w:sz="4" w:space="0" w:color="auto"/>
              <w:left w:val="single" w:sz="12" w:space="0" w:color="auto"/>
              <w:bottom w:val="single" w:sz="4" w:space="0" w:color="auto"/>
              <w:right w:val="single" w:sz="4" w:space="0" w:color="auto"/>
            </w:tcBorders>
            <w:shd w:val="clear" w:color="auto" w:fill="auto"/>
            <w:noWrap/>
            <w:vAlign w:val="bottom"/>
          </w:tcPr>
          <w:p w:rsidR="00652732" w:rsidRPr="00181CF4" w:rsidRDefault="00652732" w:rsidP="00A932E5">
            <w:pPr>
              <w:rPr>
                <w:rFonts w:ascii="Arial" w:hAnsi="Arial" w:cs="Arial"/>
                <w:b/>
                <w:bCs/>
                <w:sz w:val="16"/>
                <w:szCs w:val="16"/>
              </w:rPr>
            </w:pPr>
            <w:r w:rsidRPr="00181CF4">
              <w:rPr>
                <w:rFonts w:ascii="Arial" w:hAnsi="Arial" w:cs="Arial"/>
                <w:sz w:val="16"/>
                <w:szCs w:val="16"/>
              </w:rPr>
              <w:t>b.Rentabilidad económica histórica</w:t>
            </w:r>
          </w:p>
        </w:tc>
        <w:tc>
          <w:tcPr>
            <w:tcW w:w="1340" w:type="dxa"/>
            <w:tcBorders>
              <w:top w:val="single" w:sz="4" w:space="0" w:color="auto"/>
              <w:left w:val="nil"/>
              <w:bottom w:val="single" w:sz="4"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b/>
                <w:bCs/>
              </w:rPr>
            </w:pPr>
            <w:r w:rsidRPr="00181CF4">
              <w:rPr>
                <w:rFonts w:ascii="Arial" w:hAnsi="Arial" w:cs="Arial"/>
              </w:rPr>
              <w:t>10</w:t>
            </w:r>
          </w:p>
        </w:tc>
      </w:tr>
      <w:tr w:rsidR="00652732" w:rsidRPr="00181CF4" w:rsidTr="00A932E5">
        <w:trPr>
          <w:trHeight w:val="270"/>
          <w:jc w:val="center"/>
        </w:trPr>
        <w:tc>
          <w:tcPr>
            <w:tcW w:w="8096" w:type="dxa"/>
            <w:tcBorders>
              <w:top w:val="single" w:sz="4" w:space="0" w:color="auto"/>
              <w:left w:val="single" w:sz="12" w:space="0" w:color="auto"/>
              <w:bottom w:val="single" w:sz="12"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c.Capacidad de capitalización</w:t>
            </w:r>
          </w:p>
        </w:tc>
        <w:tc>
          <w:tcPr>
            <w:tcW w:w="1340" w:type="dxa"/>
            <w:tcBorders>
              <w:top w:val="single" w:sz="4" w:space="0" w:color="auto"/>
              <w:left w:val="nil"/>
              <w:bottom w:val="single" w:sz="12"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10</w:t>
            </w:r>
          </w:p>
        </w:tc>
      </w:tr>
      <w:tr w:rsidR="00652732" w:rsidRPr="00181CF4" w:rsidTr="00A932E5">
        <w:trPr>
          <w:trHeight w:val="270"/>
          <w:jc w:val="center"/>
        </w:trPr>
        <w:tc>
          <w:tcPr>
            <w:tcW w:w="8096" w:type="dxa"/>
            <w:tcBorders>
              <w:top w:val="single" w:sz="12" w:space="0" w:color="auto"/>
              <w:left w:val="single" w:sz="12" w:space="0" w:color="auto"/>
              <w:bottom w:val="single" w:sz="4" w:space="0" w:color="auto"/>
              <w:right w:val="nil"/>
            </w:tcBorders>
            <w:shd w:val="clear" w:color="auto" w:fill="C0C0C0"/>
            <w:noWrap/>
            <w:vAlign w:val="bottom"/>
          </w:tcPr>
          <w:p w:rsidR="00652732" w:rsidRPr="00181CF4" w:rsidRDefault="00652732" w:rsidP="00A932E5">
            <w:pPr>
              <w:rPr>
                <w:rFonts w:ascii="Arial" w:hAnsi="Arial" w:cs="Arial"/>
                <w:sz w:val="16"/>
                <w:szCs w:val="16"/>
              </w:rPr>
            </w:pPr>
            <w:r w:rsidRPr="00181CF4">
              <w:rPr>
                <w:rFonts w:ascii="Arial" w:hAnsi="Arial" w:cs="Arial"/>
                <w:b/>
                <w:bCs/>
                <w:sz w:val="16"/>
                <w:szCs w:val="16"/>
              </w:rPr>
              <w:t>2. Viabilidad técnica del proyecto</w:t>
            </w:r>
          </w:p>
        </w:tc>
        <w:tc>
          <w:tcPr>
            <w:tcW w:w="1340" w:type="dxa"/>
            <w:tcBorders>
              <w:top w:val="single" w:sz="12" w:space="0" w:color="auto"/>
              <w:left w:val="nil"/>
              <w:bottom w:val="single" w:sz="4" w:space="0" w:color="auto"/>
              <w:right w:val="single" w:sz="12" w:space="0" w:color="auto"/>
            </w:tcBorders>
            <w:shd w:val="clear" w:color="auto" w:fill="C0C0C0"/>
            <w:noWrap/>
            <w:vAlign w:val="bottom"/>
          </w:tcPr>
          <w:p w:rsidR="00652732" w:rsidRPr="00181CF4" w:rsidRDefault="00652732" w:rsidP="00A932E5">
            <w:pPr>
              <w:jc w:val="right"/>
              <w:rPr>
                <w:rFonts w:ascii="Arial" w:hAnsi="Arial" w:cs="Arial"/>
              </w:rPr>
            </w:pPr>
            <w:r w:rsidRPr="00181CF4">
              <w:rPr>
                <w:rFonts w:ascii="Arial" w:hAnsi="Arial" w:cs="Arial"/>
                <w:b/>
                <w:bCs/>
              </w:rPr>
              <w:t>15</w:t>
            </w:r>
          </w:p>
        </w:tc>
      </w:tr>
      <w:tr w:rsidR="00652732" w:rsidRPr="00181CF4" w:rsidTr="00A932E5">
        <w:trPr>
          <w:trHeight w:val="270"/>
          <w:jc w:val="center"/>
        </w:trPr>
        <w:tc>
          <w:tcPr>
            <w:tcW w:w="8096"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652732" w:rsidRPr="00181CF4" w:rsidRDefault="00652732" w:rsidP="00A932E5">
            <w:pPr>
              <w:rPr>
                <w:rFonts w:ascii="Arial" w:hAnsi="Arial" w:cs="Arial"/>
                <w:b/>
                <w:bCs/>
                <w:sz w:val="16"/>
                <w:szCs w:val="16"/>
              </w:rPr>
            </w:pPr>
            <w:r w:rsidRPr="00181CF4">
              <w:rPr>
                <w:rFonts w:ascii="Arial" w:hAnsi="Arial" w:cs="Arial"/>
                <w:sz w:val="16"/>
                <w:szCs w:val="16"/>
              </w:rPr>
              <w:t>a.Capacidad de gestión de la empresa</w:t>
            </w:r>
          </w:p>
        </w:tc>
        <w:tc>
          <w:tcPr>
            <w:tcW w:w="1340" w:type="dxa"/>
            <w:tcBorders>
              <w:top w:val="single" w:sz="4" w:space="0" w:color="auto"/>
              <w:left w:val="nil"/>
              <w:bottom w:val="single" w:sz="12"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b/>
                <w:bCs/>
              </w:rPr>
            </w:pPr>
            <w:r w:rsidRPr="00181CF4">
              <w:rPr>
                <w:rFonts w:ascii="Arial" w:hAnsi="Arial" w:cs="Arial"/>
              </w:rPr>
              <w:t>15</w:t>
            </w:r>
          </w:p>
        </w:tc>
      </w:tr>
      <w:tr w:rsidR="00652732" w:rsidRPr="00181CF4" w:rsidTr="00A932E5">
        <w:trPr>
          <w:trHeight w:val="270"/>
          <w:jc w:val="center"/>
        </w:trPr>
        <w:tc>
          <w:tcPr>
            <w:tcW w:w="8096" w:type="dxa"/>
            <w:tcBorders>
              <w:top w:val="single" w:sz="12" w:space="0" w:color="auto"/>
              <w:left w:val="single" w:sz="12" w:space="0" w:color="auto"/>
              <w:bottom w:val="single" w:sz="12" w:space="0" w:color="auto"/>
              <w:right w:val="single" w:sz="4" w:space="0" w:color="auto"/>
            </w:tcBorders>
            <w:shd w:val="clear" w:color="auto" w:fill="C0C0C0"/>
            <w:vAlign w:val="bottom"/>
          </w:tcPr>
          <w:p w:rsidR="00652732" w:rsidRPr="00181CF4" w:rsidRDefault="00652732" w:rsidP="00A932E5">
            <w:pPr>
              <w:rPr>
                <w:rFonts w:ascii="Arial" w:hAnsi="Arial" w:cs="Arial"/>
                <w:sz w:val="16"/>
                <w:szCs w:val="16"/>
              </w:rPr>
            </w:pPr>
            <w:r w:rsidRPr="00181CF4">
              <w:rPr>
                <w:rFonts w:ascii="Arial" w:hAnsi="Arial" w:cs="Arial"/>
                <w:b/>
                <w:bCs/>
                <w:sz w:val="16"/>
                <w:szCs w:val="16"/>
              </w:rPr>
              <w:t>3.</w:t>
            </w:r>
            <w:r w:rsidRPr="00181CF4">
              <w:t xml:space="preserve"> </w:t>
            </w:r>
            <w:r w:rsidRPr="00181CF4">
              <w:rPr>
                <w:rFonts w:ascii="Arial" w:hAnsi="Arial" w:cs="Arial"/>
                <w:b/>
                <w:bCs/>
                <w:sz w:val="16"/>
                <w:szCs w:val="16"/>
              </w:rPr>
              <w:t>Participación o intervención de mujeres de forma directa</w:t>
            </w:r>
          </w:p>
        </w:tc>
        <w:tc>
          <w:tcPr>
            <w:tcW w:w="1340" w:type="dxa"/>
            <w:tcBorders>
              <w:top w:val="single" w:sz="12" w:space="0" w:color="auto"/>
              <w:left w:val="nil"/>
              <w:bottom w:val="single" w:sz="12" w:space="0" w:color="auto"/>
              <w:right w:val="single" w:sz="12" w:space="0" w:color="auto"/>
            </w:tcBorders>
            <w:shd w:val="clear" w:color="auto" w:fill="C0C0C0"/>
            <w:noWrap/>
            <w:vAlign w:val="bottom"/>
          </w:tcPr>
          <w:p w:rsidR="00652732" w:rsidRPr="00181CF4" w:rsidRDefault="00652732" w:rsidP="00A932E5">
            <w:pPr>
              <w:jc w:val="right"/>
              <w:rPr>
                <w:rFonts w:ascii="Arial" w:hAnsi="Arial" w:cs="Arial"/>
              </w:rPr>
            </w:pPr>
            <w:r w:rsidRPr="00181CF4">
              <w:rPr>
                <w:rFonts w:ascii="Arial" w:hAnsi="Arial" w:cs="Arial"/>
                <w:b/>
                <w:bCs/>
              </w:rPr>
              <w:t>20</w:t>
            </w:r>
          </w:p>
        </w:tc>
      </w:tr>
      <w:tr w:rsidR="00652732" w:rsidRPr="00181CF4" w:rsidTr="00A932E5">
        <w:trPr>
          <w:trHeight w:val="270"/>
          <w:jc w:val="center"/>
        </w:trPr>
        <w:tc>
          <w:tcPr>
            <w:tcW w:w="8096" w:type="dxa"/>
            <w:tcBorders>
              <w:top w:val="single" w:sz="12" w:space="0" w:color="auto"/>
              <w:left w:val="single" w:sz="12" w:space="0" w:color="auto"/>
              <w:bottom w:val="single" w:sz="12" w:space="0" w:color="auto"/>
              <w:right w:val="single" w:sz="4" w:space="0" w:color="auto"/>
            </w:tcBorders>
            <w:shd w:val="clear" w:color="auto" w:fill="auto"/>
            <w:noWrap/>
            <w:vAlign w:val="bottom"/>
          </w:tcPr>
          <w:p w:rsidR="00652732" w:rsidRPr="00181CF4" w:rsidRDefault="00652732" w:rsidP="00A932E5">
            <w:pPr>
              <w:rPr>
                <w:rFonts w:ascii="Arial" w:hAnsi="Arial" w:cs="Arial"/>
                <w:b/>
                <w:bCs/>
                <w:sz w:val="16"/>
                <w:szCs w:val="16"/>
              </w:rPr>
            </w:pPr>
            <w:r w:rsidRPr="00181CF4">
              <w:rPr>
                <w:rFonts w:ascii="Arial" w:hAnsi="Arial" w:cs="Arial"/>
                <w:bCs/>
                <w:sz w:val="16"/>
                <w:szCs w:val="16"/>
              </w:rPr>
              <w:t>a.</w:t>
            </w:r>
            <w:r w:rsidRPr="00181CF4">
              <w:t xml:space="preserve"> </w:t>
            </w:r>
            <w:r w:rsidRPr="00181CF4">
              <w:rPr>
                <w:rFonts w:ascii="Arial" w:hAnsi="Arial" w:cs="Arial"/>
                <w:bCs/>
                <w:sz w:val="16"/>
                <w:szCs w:val="16"/>
              </w:rPr>
              <w:t>Participación o intervención de mujeres de forma directa</w:t>
            </w:r>
          </w:p>
        </w:tc>
        <w:tc>
          <w:tcPr>
            <w:tcW w:w="1340" w:type="dxa"/>
            <w:tcBorders>
              <w:top w:val="single" w:sz="12" w:space="0" w:color="auto"/>
              <w:left w:val="nil"/>
              <w:bottom w:val="single" w:sz="12"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b/>
                <w:bCs/>
              </w:rPr>
            </w:pPr>
            <w:r w:rsidRPr="00181CF4">
              <w:rPr>
                <w:rFonts w:ascii="Arial" w:hAnsi="Arial" w:cs="Arial"/>
                <w:b/>
                <w:bCs/>
              </w:rPr>
              <w:t>20</w:t>
            </w:r>
          </w:p>
        </w:tc>
      </w:tr>
      <w:tr w:rsidR="00652732" w:rsidRPr="00181CF4" w:rsidTr="00A932E5">
        <w:trPr>
          <w:trHeight w:val="270"/>
          <w:jc w:val="center"/>
        </w:trPr>
        <w:tc>
          <w:tcPr>
            <w:tcW w:w="8096" w:type="dxa"/>
            <w:tcBorders>
              <w:top w:val="single" w:sz="12" w:space="0" w:color="auto"/>
              <w:left w:val="single" w:sz="12" w:space="0" w:color="auto"/>
              <w:bottom w:val="single" w:sz="4" w:space="0" w:color="auto"/>
              <w:right w:val="single" w:sz="4" w:space="0" w:color="auto"/>
            </w:tcBorders>
            <w:shd w:val="clear" w:color="auto" w:fill="C0C0C0"/>
            <w:noWrap/>
            <w:vAlign w:val="bottom"/>
          </w:tcPr>
          <w:p w:rsidR="00652732" w:rsidRPr="00181CF4" w:rsidRDefault="00652732" w:rsidP="00A932E5">
            <w:pPr>
              <w:rPr>
                <w:rFonts w:ascii="Arial" w:hAnsi="Arial" w:cs="Arial"/>
                <w:bCs/>
                <w:sz w:val="16"/>
                <w:szCs w:val="16"/>
              </w:rPr>
            </w:pPr>
            <w:r w:rsidRPr="00181CF4">
              <w:rPr>
                <w:rFonts w:ascii="Arial" w:hAnsi="Arial" w:cs="Arial"/>
                <w:b/>
                <w:bCs/>
                <w:sz w:val="16"/>
                <w:szCs w:val="16"/>
              </w:rPr>
              <w:t>4. Naturaleza de la Inversión</w:t>
            </w:r>
          </w:p>
        </w:tc>
        <w:tc>
          <w:tcPr>
            <w:tcW w:w="1340" w:type="dxa"/>
            <w:tcBorders>
              <w:top w:val="single" w:sz="12" w:space="0" w:color="auto"/>
              <w:left w:val="nil"/>
              <w:bottom w:val="single" w:sz="4" w:space="0" w:color="auto"/>
              <w:right w:val="single" w:sz="12" w:space="0" w:color="auto"/>
            </w:tcBorders>
            <w:shd w:val="clear" w:color="auto" w:fill="C0C0C0"/>
            <w:noWrap/>
            <w:vAlign w:val="bottom"/>
          </w:tcPr>
          <w:p w:rsidR="00652732" w:rsidRPr="00181CF4" w:rsidRDefault="00652732" w:rsidP="00A932E5">
            <w:pPr>
              <w:jc w:val="right"/>
              <w:rPr>
                <w:rFonts w:ascii="Arial" w:hAnsi="Arial" w:cs="Arial"/>
                <w:b/>
                <w:bCs/>
              </w:rPr>
            </w:pPr>
            <w:r w:rsidRPr="00181CF4">
              <w:rPr>
                <w:rFonts w:ascii="Arial" w:hAnsi="Arial" w:cs="Arial"/>
                <w:b/>
                <w:bCs/>
              </w:rPr>
              <w:t>25</w:t>
            </w:r>
          </w:p>
        </w:tc>
      </w:tr>
      <w:tr w:rsidR="00652732" w:rsidRPr="00181CF4" w:rsidTr="00A932E5">
        <w:trPr>
          <w:trHeight w:val="270"/>
          <w:jc w:val="center"/>
        </w:trPr>
        <w:tc>
          <w:tcPr>
            <w:tcW w:w="8096" w:type="dxa"/>
            <w:tcBorders>
              <w:top w:val="single" w:sz="4" w:space="0" w:color="auto"/>
              <w:left w:val="single" w:sz="12" w:space="0" w:color="auto"/>
              <w:bottom w:val="single" w:sz="12" w:space="0" w:color="auto"/>
              <w:right w:val="single" w:sz="4" w:space="0" w:color="auto"/>
            </w:tcBorders>
            <w:shd w:val="clear" w:color="auto" w:fill="auto"/>
            <w:noWrap/>
            <w:vAlign w:val="bottom"/>
          </w:tcPr>
          <w:p w:rsidR="00652732" w:rsidRPr="00181CF4" w:rsidRDefault="00652732" w:rsidP="00A932E5">
            <w:pPr>
              <w:rPr>
                <w:rFonts w:ascii="Arial" w:hAnsi="Arial" w:cs="Arial"/>
                <w:b/>
                <w:bCs/>
                <w:sz w:val="16"/>
                <w:szCs w:val="16"/>
              </w:rPr>
            </w:pPr>
            <w:r w:rsidRPr="00181CF4">
              <w:rPr>
                <w:rFonts w:ascii="Arial" w:hAnsi="Arial" w:cs="Arial"/>
                <w:sz w:val="16"/>
                <w:szCs w:val="16"/>
              </w:rPr>
              <w:t>a. Ponderación en relación con la naturaleza de la inversión</w:t>
            </w:r>
          </w:p>
        </w:tc>
        <w:tc>
          <w:tcPr>
            <w:tcW w:w="1340" w:type="dxa"/>
            <w:tcBorders>
              <w:top w:val="single" w:sz="4" w:space="0" w:color="auto"/>
              <w:left w:val="nil"/>
              <w:bottom w:val="single" w:sz="12"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b/>
                <w:bCs/>
              </w:rPr>
            </w:pPr>
            <w:r w:rsidRPr="00181CF4">
              <w:rPr>
                <w:rFonts w:ascii="Arial" w:hAnsi="Arial" w:cs="Arial"/>
              </w:rPr>
              <w:t>25</w:t>
            </w:r>
          </w:p>
        </w:tc>
      </w:tr>
    </w:tbl>
    <w:p w:rsidR="00652732" w:rsidRPr="00181CF4" w:rsidRDefault="00652732" w:rsidP="00652732">
      <w:pPr>
        <w:ind w:right="-81"/>
        <w:rPr>
          <w:rFonts w:ascii="Arial" w:hAnsi="Arial"/>
          <w:sz w:val="22"/>
        </w:rPr>
      </w:pPr>
    </w:p>
    <w:p w:rsidR="00652732" w:rsidRPr="00181CF4" w:rsidRDefault="00652732" w:rsidP="00652732">
      <w:pPr>
        <w:ind w:left="-180" w:right="-496"/>
        <w:rPr>
          <w:rFonts w:ascii="Arial" w:hAnsi="Arial"/>
          <w:sz w:val="22"/>
        </w:rPr>
      </w:pPr>
      <w:r w:rsidRPr="00181CF4">
        <w:rPr>
          <w:rFonts w:ascii="Arial" w:hAnsi="Arial"/>
          <w:sz w:val="22"/>
        </w:rPr>
        <w:t>1. Indicadores económicos. Hasta 40 puntos. Definida por los subcriterios:</w:t>
      </w:r>
    </w:p>
    <w:p w:rsidR="00652732" w:rsidRPr="00181CF4" w:rsidRDefault="00652732" w:rsidP="00652732">
      <w:pPr>
        <w:ind w:left="720" w:right="-496"/>
        <w:jc w:val="both"/>
        <w:rPr>
          <w:rFonts w:ascii="Arial" w:hAnsi="Arial"/>
          <w:sz w:val="22"/>
        </w:rPr>
      </w:pPr>
      <w:r w:rsidRPr="00181CF4">
        <w:rPr>
          <w:rFonts w:ascii="Arial" w:hAnsi="Arial"/>
          <w:sz w:val="22"/>
        </w:rPr>
        <w:t>1.a. Efecto multiplicador. Hasta 20 puntos.</w:t>
      </w:r>
    </w:p>
    <w:p w:rsidR="00652732" w:rsidRPr="00181CF4" w:rsidRDefault="00652732" w:rsidP="00652732">
      <w:pPr>
        <w:ind w:left="720" w:right="-496"/>
        <w:jc w:val="both"/>
        <w:rPr>
          <w:rFonts w:ascii="Arial" w:hAnsi="Arial"/>
          <w:sz w:val="22"/>
        </w:rPr>
      </w:pPr>
      <w:r w:rsidRPr="00181CF4">
        <w:rPr>
          <w:rFonts w:ascii="Arial" w:hAnsi="Arial"/>
          <w:sz w:val="22"/>
        </w:rPr>
        <w:t>Se valorará la movilización de recursos, primando los proyectos que cuenten con mayor implicación económica de otros agentes, mediante la categorización de los resultados de la siguiente fórmula [EM = (Inversión Total / Financiación solicitada)], con la siguiente codificación de valores:</w:t>
      </w:r>
    </w:p>
    <w:p w:rsidR="00652732" w:rsidRPr="00181CF4" w:rsidRDefault="00652732" w:rsidP="00652732">
      <w:pPr>
        <w:ind w:right="-81"/>
        <w:rPr>
          <w:rFonts w:ascii="Arial" w:hAnsi="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1088"/>
      </w:tblGrid>
      <w:tr w:rsidR="00652732" w:rsidRPr="00181CF4" w:rsidTr="00A932E5">
        <w:trPr>
          <w:tblHeader/>
          <w:jc w:val="center"/>
        </w:trPr>
        <w:tc>
          <w:tcPr>
            <w:tcW w:w="0" w:type="auto"/>
            <w:shd w:val="clear" w:color="auto" w:fill="auto"/>
          </w:tcPr>
          <w:p w:rsidR="00652732" w:rsidRPr="00181CF4" w:rsidRDefault="00652732" w:rsidP="00A932E5">
            <w:pPr>
              <w:ind w:right="-4"/>
              <w:rPr>
                <w:rFonts w:ascii="Arial" w:hAnsi="Arial"/>
                <w:b/>
                <w:sz w:val="16"/>
                <w:szCs w:val="16"/>
              </w:rPr>
            </w:pPr>
            <w:r w:rsidRPr="00181CF4">
              <w:rPr>
                <w:rFonts w:ascii="Arial" w:hAnsi="Arial"/>
                <w:b/>
                <w:sz w:val="16"/>
                <w:szCs w:val="16"/>
              </w:rPr>
              <w:t>Efecto Multiplicador</w:t>
            </w:r>
          </w:p>
        </w:tc>
        <w:tc>
          <w:tcPr>
            <w:tcW w:w="0" w:type="auto"/>
            <w:shd w:val="clear" w:color="auto" w:fill="auto"/>
          </w:tcPr>
          <w:p w:rsidR="00652732" w:rsidRPr="00181CF4" w:rsidRDefault="00652732" w:rsidP="00A932E5">
            <w:pPr>
              <w:jc w:val="center"/>
              <w:rPr>
                <w:rFonts w:ascii="Arial" w:hAnsi="Arial"/>
                <w:b/>
                <w:sz w:val="16"/>
                <w:szCs w:val="16"/>
              </w:rPr>
            </w:pPr>
            <w:r w:rsidRPr="00181CF4">
              <w:rPr>
                <w:rFonts w:ascii="Arial" w:hAnsi="Arial"/>
                <w:b/>
                <w:sz w:val="16"/>
                <w:szCs w:val="16"/>
              </w:rPr>
              <w:t>Puntuación</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r w:rsidRPr="00181CF4">
              <w:rPr>
                <w:rFonts w:ascii="Arial" w:hAnsi="Arial"/>
                <w:sz w:val="16"/>
                <w:szCs w:val="16"/>
              </w:rPr>
              <w:t>&gt;10</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20</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smartTag w:uri="urn:schemas-microsoft-com:office:smarttags" w:element="metricconverter">
              <w:smartTagPr>
                <w:attr w:name="ProductID" w:val="5 a"/>
              </w:smartTagPr>
              <w:r w:rsidRPr="00181CF4">
                <w:rPr>
                  <w:rFonts w:ascii="Arial" w:hAnsi="Arial"/>
                  <w:sz w:val="16"/>
                  <w:szCs w:val="16"/>
                </w:rPr>
                <w:t>5 a</w:t>
              </w:r>
            </w:smartTag>
            <w:r w:rsidRPr="00181CF4">
              <w:rPr>
                <w:rFonts w:ascii="Arial" w:hAnsi="Arial"/>
                <w:sz w:val="16"/>
                <w:szCs w:val="16"/>
              </w:rPr>
              <w:t xml:space="preserve"> </w:t>
            </w:r>
            <w:r w:rsidRPr="00181CF4">
              <w:rPr>
                <w:rFonts w:ascii="Arial" w:hAnsi="Arial" w:cs="Arial"/>
                <w:sz w:val="16"/>
                <w:szCs w:val="16"/>
              </w:rPr>
              <w:t>≤</w:t>
            </w:r>
            <w:r w:rsidRPr="00181CF4">
              <w:rPr>
                <w:rFonts w:ascii="Arial" w:hAnsi="Arial"/>
                <w:sz w:val="16"/>
                <w:szCs w:val="16"/>
              </w:rPr>
              <w:t>10</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15</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smartTag w:uri="urn:schemas-microsoft-com:office:smarttags" w:element="metricconverter">
              <w:smartTagPr>
                <w:attr w:name="ProductID" w:val="3,4 a"/>
              </w:smartTagPr>
              <w:r w:rsidRPr="00181CF4">
                <w:rPr>
                  <w:rFonts w:ascii="Arial" w:hAnsi="Arial"/>
                  <w:sz w:val="16"/>
                  <w:szCs w:val="16"/>
                </w:rPr>
                <w:t>3,4 a</w:t>
              </w:r>
            </w:smartTag>
            <w:r w:rsidRPr="00181CF4">
              <w:rPr>
                <w:rFonts w:ascii="Arial" w:hAnsi="Arial"/>
                <w:sz w:val="16"/>
                <w:szCs w:val="16"/>
              </w:rPr>
              <w:t xml:space="preserve"> </w:t>
            </w:r>
            <w:r w:rsidRPr="00181CF4">
              <w:rPr>
                <w:rFonts w:ascii="Arial" w:hAnsi="Arial" w:cs="Arial"/>
                <w:sz w:val="16"/>
                <w:szCs w:val="16"/>
              </w:rPr>
              <w:t xml:space="preserve">≤ </w:t>
            </w:r>
            <w:r w:rsidRPr="00181CF4">
              <w:rPr>
                <w:rFonts w:ascii="Arial" w:hAnsi="Arial"/>
                <w:sz w:val="16"/>
                <w:szCs w:val="16"/>
              </w:rPr>
              <w:t>5</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10</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smartTag w:uri="urn:schemas-microsoft-com:office:smarttags" w:element="metricconverter">
              <w:smartTagPr>
                <w:attr w:name="ProductID" w:val="2,5 a"/>
              </w:smartTagPr>
              <w:r w:rsidRPr="00181CF4">
                <w:rPr>
                  <w:rFonts w:ascii="Arial" w:hAnsi="Arial"/>
                  <w:sz w:val="16"/>
                  <w:szCs w:val="16"/>
                </w:rPr>
                <w:t>2,5 a</w:t>
              </w:r>
            </w:smartTag>
            <w:r w:rsidRPr="00181CF4">
              <w:rPr>
                <w:rFonts w:ascii="Arial" w:hAnsi="Arial"/>
                <w:sz w:val="16"/>
                <w:szCs w:val="16"/>
              </w:rPr>
              <w:t xml:space="preserve"> </w:t>
            </w:r>
            <w:r w:rsidRPr="00181CF4">
              <w:rPr>
                <w:rFonts w:ascii="Arial" w:hAnsi="Arial" w:cs="Arial"/>
                <w:sz w:val="16"/>
                <w:szCs w:val="16"/>
              </w:rPr>
              <w:t xml:space="preserve">≤ </w:t>
            </w:r>
            <w:r w:rsidRPr="00181CF4">
              <w:rPr>
                <w:rFonts w:ascii="Arial" w:hAnsi="Arial"/>
                <w:sz w:val="16"/>
                <w:szCs w:val="16"/>
              </w:rPr>
              <w:t>3,4</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5</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smartTag w:uri="urn:schemas-microsoft-com:office:smarttags" w:element="metricconverter">
              <w:smartTagPr>
                <w:attr w:name="ProductID" w:val="2 a"/>
              </w:smartTagPr>
              <w:r w:rsidRPr="00181CF4">
                <w:rPr>
                  <w:rFonts w:ascii="Arial" w:hAnsi="Arial"/>
                  <w:sz w:val="16"/>
                  <w:szCs w:val="16"/>
                </w:rPr>
                <w:t>2 a</w:t>
              </w:r>
            </w:smartTag>
            <w:r w:rsidRPr="00181CF4">
              <w:rPr>
                <w:rFonts w:ascii="Arial" w:hAnsi="Arial"/>
                <w:sz w:val="16"/>
                <w:szCs w:val="16"/>
              </w:rPr>
              <w:t xml:space="preserve"> </w:t>
            </w:r>
            <w:r w:rsidRPr="00181CF4">
              <w:rPr>
                <w:rFonts w:ascii="Arial" w:hAnsi="Arial" w:cs="Arial"/>
                <w:sz w:val="16"/>
                <w:szCs w:val="16"/>
              </w:rPr>
              <w:t>≤</w:t>
            </w:r>
            <w:r w:rsidRPr="00181CF4">
              <w:rPr>
                <w:rFonts w:ascii="Arial" w:hAnsi="Arial"/>
                <w:sz w:val="16"/>
                <w:szCs w:val="16"/>
              </w:rPr>
              <w:t>2,5</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1</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r w:rsidRPr="00181CF4">
              <w:rPr>
                <w:rFonts w:ascii="Arial" w:hAnsi="Arial" w:cs="Arial"/>
                <w:sz w:val="16"/>
                <w:szCs w:val="16"/>
              </w:rPr>
              <w:t>≤ 2</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0</w:t>
            </w:r>
          </w:p>
        </w:tc>
      </w:tr>
    </w:tbl>
    <w:p w:rsidR="00652732" w:rsidRPr="00181CF4" w:rsidRDefault="00652732" w:rsidP="00652732">
      <w:pPr>
        <w:ind w:right="-81"/>
        <w:rPr>
          <w:rFonts w:ascii="Arial" w:hAnsi="Arial"/>
          <w:sz w:val="22"/>
        </w:rPr>
      </w:pPr>
    </w:p>
    <w:p w:rsidR="00652732" w:rsidRPr="00181CF4" w:rsidRDefault="00652732" w:rsidP="00652732">
      <w:pPr>
        <w:ind w:left="720" w:right="-496"/>
        <w:rPr>
          <w:rFonts w:ascii="Arial" w:hAnsi="Arial"/>
          <w:sz w:val="22"/>
        </w:rPr>
      </w:pPr>
      <w:r w:rsidRPr="00181CF4">
        <w:rPr>
          <w:rFonts w:ascii="Arial" w:hAnsi="Arial"/>
          <w:sz w:val="22"/>
        </w:rPr>
        <w:t>1.b. Rentabilidad financiera histórica. Hasta 10 puntos.</w:t>
      </w:r>
    </w:p>
    <w:p w:rsidR="00652732" w:rsidRPr="00181CF4" w:rsidRDefault="00652732" w:rsidP="00652732">
      <w:pPr>
        <w:ind w:left="720" w:right="-496"/>
        <w:jc w:val="both"/>
        <w:rPr>
          <w:rFonts w:ascii="Arial" w:hAnsi="Arial"/>
          <w:sz w:val="22"/>
        </w:rPr>
      </w:pPr>
      <w:r w:rsidRPr="00181CF4">
        <w:rPr>
          <w:rFonts w:ascii="Arial" w:hAnsi="Arial"/>
          <w:sz w:val="22"/>
        </w:rPr>
        <w:t>Se valorará la rentabilidad financiera histórica de la empresa solicitante, primando los proyectos de empresas con acreditada rentabilidad financiera, mediante la categorización de los resultados de la siguiente fórmula [% RFH = (Promedio (BAIn-2;BAIn-1)/Promedio (Activo no corriente n-2; Activo no corriente n-1) x 100]. Se le otorgará entre las solicitudes recibidas la mayor puntuación a la de mayor valor de RFH (10 puntos) y el resto se asignarán de forma proporcional.</w:t>
      </w:r>
    </w:p>
    <w:p w:rsidR="00652732" w:rsidRPr="00181CF4" w:rsidRDefault="00652732" w:rsidP="00652732">
      <w:pPr>
        <w:ind w:left="720" w:right="-496"/>
        <w:jc w:val="both"/>
        <w:rPr>
          <w:rFonts w:ascii="Arial" w:hAnsi="Arial"/>
          <w:sz w:val="22"/>
        </w:rPr>
      </w:pPr>
    </w:p>
    <w:p w:rsidR="00652732" w:rsidRPr="00181CF4" w:rsidRDefault="00652732" w:rsidP="00652732">
      <w:pPr>
        <w:ind w:left="720" w:right="-496"/>
        <w:rPr>
          <w:rFonts w:ascii="Arial" w:hAnsi="Arial"/>
          <w:sz w:val="22"/>
        </w:rPr>
      </w:pPr>
      <w:r w:rsidRPr="00181CF4">
        <w:rPr>
          <w:rFonts w:ascii="Arial" w:hAnsi="Arial"/>
          <w:sz w:val="22"/>
        </w:rPr>
        <w:t>1.c. Capacidad de capitalización. Hasta 10 puntos.</w:t>
      </w:r>
    </w:p>
    <w:p w:rsidR="00652732" w:rsidRPr="00181CF4" w:rsidRDefault="00652732" w:rsidP="00652732">
      <w:pPr>
        <w:ind w:left="720" w:right="-496"/>
        <w:jc w:val="both"/>
        <w:rPr>
          <w:rFonts w:ascii="Arial" w:hAnsi="Arial"/>
          <w:sz w:val="22"/>
        </w:rPr>
      </w:pPr>
      <w:r w:rsidRPr="00181CF4">
        <w:rPr>
          <w:rFonts w:ascii="Arial" w:hAnsi="Arial"/>
          <w:sz w:val="22"/>
        </w:rPr>
        <w:t xml:space="preserve">Se valorará la viabilidad futura del proyecto, siendo de aplicación el siguiente ratio económico-financiero sobre la capacidad de capitalización: [% CC = </w:t>
      </w:r>
      <w:r w:rsidRPr="00181CF4">
        <w:rPr>
          <w:rFonts w:ascii="Arial" w:hAnsi="Arial"/>
          <w:sz w:val="22"/>
        </w:rPr>
        <w:lastRenderedPageBreak/>
        <w:t>((((FondosPropios</w:t>
      </w:r>
      <w:r w:rsidRPr="00181CF4">
        <w:rPr>
          <w:rFonts w:ascii="Arial" w:hAnsi="Arial"/>
          <w:sz w:val="22"/>
          <w:vertAlign w:val="subscript"/>
        </w:rPr>
        <w:t xml:space="preserve">n-1 </w:t>
      </w:r>
      <w:r w:rsidRPr="00181CF4">
        <w:rPr>
          <w:rFonts w:ascii="Arial" w:hAnsi="Arial"/>
          <w:sz w:val="22"/>
        </w:rPr>
        <w:t>– CapitalSocial</w:t>
      </w:r>
      <w:r w:rsidRPr="00181CF4">
        <w:rPr>
          <w:rFonts w:ascii="Arial" w:hAnsi="Arial"/>
          <w:sz w:val="22"/>
          <w:vertAlign w:val="subscript"/>
        </w:rPr>
        <w:t>n-1</w:t>
      </w:r>
      <w:r w:rsidRPr="00181CF4">
        <w:rPr>
          <w:rFonts w:ascii="Arial" w:hAnsi="Arial"/>
          <w:sz w:val="22"/>
        </w:rPr>
        <w:t>) – (FondosPropios</w:t>
      </w:r>
      <w:r w:rsidRPr="00181CF4">
        <w:rPr>
          <w:rFonts w:ascii="Arial" w:hAnsi="Arial"/>
          <w:sz w:val="22"/>
          <w:vertAlign w:val="subscript"/>
        </w:rPr>
        <w:t xml:space="preserve">n-2 </w:t>
      </w:r>
      <w:r w:rsidRPr="00181CF4">
        <w:rPr>
          <w:rFonts w:ascii="Arial" w:hAnsi="Arial"/>
          <w:sz w:val="22"/>
        </w:rPr>
        <w:t>– CapitalSocial</w:t>
      </w:r>
      <w:r w:rsidRPr="00181CF4">
        <w:rPr>
          <w:rFonts w:ascii="Arial" w:hAnsi="Arial"/>
          <w:sz w:val="22"/>
          <w:vertAlign w:val="subscript"/>
        </w:rPr>
        <w:t>n-2</w:t>
      </w:r>
      <w:r w:rsidRPr="00181CF4">
        <w:rPr>
          <w:rFonts w:ascii="Arial" w:hAnsi="Arial"/>
          <w:sz w:val="22"/>
        </w:rPr>
        <w:t>)) / CapitalSocial</w:t>
      </w:r>
      <w:r w:rsidRPr="00181CF4">
        <w:rPr>
          <w:rFonts w:ascii="Arial" w:hAnsi="Arial"/>
          <w:sz w:val="22"/>
          <w:vertAlign w:val="subscript"/>
        </w:rPr>
        <w:t>n-1</w:t>
      </w:r>
      <w:r w:rsidRPr="00181CF4">
        <w:rPr>
          <w:rFonts w:ascii="Arial" w:hAnsi="Arial"/>
          <w:sz w:val="22"/>
        </w:rPr>
        <w:t>) x 100)]. Se le otorgará entre las solicitudes recibidas la mayor puntuación a la de mayor valor de CC (10 puntos) y el resto se asignarán de forma proporcional.</w:t>
      </w:r>
    </w:p>
    <w:p w:rsidR="00652732" w:rsidRPr="00181CF4" w:rsidRDefault="00652732" w:rsidP="00652732">
      <w:pPr>
        <w:ind w:left="720" w:right="-496"/>
        <w:jc w:val="both"/>
        <w:rPr>
          <w:rFonts w:ascii="Arial" w:hAnsi="Arial"/>
          <w:sz w:val="22"/>
        </w:rPr>
      </w:pPr>
    </w:p>
    <w:p w:rsidR="00652732" w:rsidRPr="00181CF4" w:rsidRDefault="00652732" w:rsidP="00652732">
      <w:pPr>
        <w:ind w:left="720" w:right="-496"/>
        <w:jc w:val="both"/>
        <w:rPr>
          <w:rFonts w:ascii="Arial" w:hAnsi="Arial"/>
          <w:sz w:val="22"/>
        </w:rPr>
      </w:pPr>
      <w:r w:rsidRPr="00181CF4">
        <w:rPr>
          <w:rFonts w:ascii="Arial" w:hAnsi="Arial"/>
          <w:sz w:val="22"/>
        </w:rPr>
        <w:t>En el caso de autónomos, se podrán utilizar los siguientes indicadores, para aquellos sujetos al régimen de rendimiento de actividades económicas en estimación directa, así como para los integrantes de las comunidades de bienes, a los que se valorará independientemente, utilizando la media ponderada según el porcentaje de participación.</w:t>
      </w:r>
    </w:p>
    <w:p w:rsidR="00652732" w:rsidRPr="00181CF4" w:rsidRDefault="00652732" w:rsidP="00652732">
      <w:pPr>
        <w:ind w:left="720" w:right="-496"/>
        <w:jc w:val="both"/>
        <w:rPr>
          <w:rFonts w:ascii="Arial" w:hAnsi="Arial"/>
          <w:sz w:val="22"/>
        </w:rPr>
      </w:pPr>
    </w:p>
    <w:p w:rsidR="00652732" w:rsidRPr="00181CF4" w:rsidRDefault="00652732" w:rsidP="00652732">
      <w:pPr>
        <w:ind w:left="720" w:right="-496"/>
        <w:jc w:val="both"/>
        <w:rPr>
          <w:rFonts w:ascii="Arial" w:hAnsi="Arial"/>
          <w:sz w:val="22"/>
        </w:rPr>
      </w:pPr>
      <w:r w:rsidRPr="00181CF4">
        <w:rPr>
          <w:rFonts w:ascii="Arial" w:hAnsi="Arial"/>
          <w:sz w:val="22"/>
        </w:rPr>
        <w:t>1.a. Efecto multiplicador. Hasta 20 puntos.</w:t>
      </w:r>
    </w:p>
    <w:p w:rsidR="00652732" w:rsidRPr="00181CF4" w:rsidRDefault="00652732" w:rsidP="00652732">
      <w:pPr>
        <w:ind w:left="720" w:right="-496"/>
        <w:jc w:val="both"/>
        <w:rPr>
          <w:rFonts w:ascii="Arial" w:hAnsi="Arial"/>
          <w:sz w:val="22"/>
        </w:rPr>
      </w:pPr>
      <w:r w:rsidRPr="00181CF4">
        <w:rPr>
          <w:rFonts w:ascii="Arial" w:hAnsi="Arial"/>
          <w:sz w:val="22"/>
        </w:rPr>
        <w:t>Se utilizará el mismo indicador y con los mismos criterios que en el caso de empresas.</w:t>
      </w:r>
    </w:p>
    <w:p w:rsidR="00652732" w:rsidRPr="00181CF4" w:rsidRDefault="00652732" w:rsidP="00652732">
      <w:pPr>
        <w:ind w:left="720" w:right="-496"/>
        <w:jc w:val="both"/>
        <w:rPr>
          <w:rFonts w:ascii="Arial" w:hAnsi="Arial"/>
          <w:sz w:val="22"/>
        </w:rPr>
      </w:pPr>
    </w:p>
    <w:p w:rsidR="00652732" w:rsidRPr="00181CF4" w:rsidRDefault="00652732" w:rsidP="00652732">
      <w:pPr>
        <w:ind w:left="720" w:right="-496"/>
        <w:jc w:val="both"/>
        <w:rPr>
          <w:rFonts w:ascii="Arial" w:hAnsi="Arial"/>
          <w:sz w:val="22"/>
        </w:rPr>
      </w:pPr>
      <w:r w:rsidRPr="00181CF4">
        <w:rPr>
          <w:rFonts w:ascii="Arial" w:hAnsi="Arial"/>
          <w:sz w:val="22"/>
        </w:rPr>
        <w:t>1.b. Disposición de financiación ajena para el proyecto. Hasta 10 puntos.</w:t>
      </w:r>
    </w:p>
    <w:p w:rsidR="00652732" w:rsidRPr="00181CF4" w:rsidRDefault="00652732" w:rsidP="00652732">
      <w:pPr>
        <w:ind w:left="720" w:right="-496"/>
        <w:jc w:val="both"/>
        <w:rPr>
          <w:rFonts w:ascii="Arial" w:hAnsi="Arial"/>
          <w:sz w:val="22"/>
        </w:rPr>
      </w:pPr>
      <w:r w:rsidRPr="00181CF4">
        <w:rPr>
          <w:rFonts w:ascii="Arial" w:hAnsi="Arial"/>
          <w:sz w:val="22"/>
        </w:rPr>
        <w:t>Existencia de carta de intenciones de la entidad financiera que se postule como entidad crediticia del proyecto. Se valorará el porcentaje de predisposición de financiación en orden creciente, otorgando 0,1 punto por cada 1% de de financiación.</w:t>
      </w:r>
    </w:p>
    <w:p w:rsidR="00652732" w:rsidRPr="00181CF4" w:rsidRDefault="00652732" w:rsidP="00652732">
      <w:pPr>
        <w:ind w:left="720" w:right="-496"/>
        <w:jc w:val="both"/>
        <w:rPr>
          <w:rFonts w:ascii="Arial" w:hAnsi="Arial"/>
          <w:sz w:val="22"/>
        </w:rPr>
      </w:pPr>
    </w:p>
    <w:p w:rsidR="00652732" w:rsidRPr="00181CF4" w:rsidRDefault="00652732" w:rsidP="00652732">
      <w:pPr>
        <w:ind w:left="720" w:right="-496"/>
        <w:jc w:val="both"/>
        <w:rPr>
          <w:rFonts w:ascii="Arial" w:hAnsi="Arial"/>
          <w:sz w:val="22"/>
        </w:rPr>
      </w:pPr>
      <w:r w:rsidRPr="00181CF4">
        <w:rPr>
          <w:rFonts w:ascii="Arial" w:hAnsi="Arial"/>
          <w:sz w:val="22"/>
        </w:rPr>
        <w:t>1.c. Capacidad de capitalización-. Hasta 10 puntos.</w:t>
      </w:r>
    </w:p>
    <w:p w:rsidR="00652732" w:rsidRPr="00181CF4" w:rsidRDefault="00652732" w:rsidP="00652732">
      <w:pPr>
        <w:ind w:left="720" w:right="-496"/>
        <w:jc w:val="both"/>
        <w:rPr>
          <w:rFonts w:ascii="Arial" w:hAnsi="Arial"/>
          <w:sz w:val="22"/>
        </w:rPr>
      </w:pPr>
      <w:r w:rsidRPr="00181CF4">
        <w:rPr>
          <w:rFonts w:ascii="Arial" w:hAnsi="Arial"/>
          <w:sz w:val="22"/>
        </w:rPr>
        <w:t>Se valora con el ratio rendimiento neto (casilla 118 del IRPF) entre las inversiones a realizar: [% CC =Rendimiento neto/Inversiones x 100]. Se le otorgará entre las solicitudes recibidas la mayor puntuación a la de mayor valor de CC (10 puntos) y el resto se asignarán de forma proporcional.</w:t>
      </w:r>
    </w:p>
    <w:p w:rsidR="00652732" w:rsidRPr="00181CF4" w:rsidRDefault="00652732" w:rsidP="00652732">
      <w:pPr>
        <w:ind w:left="720" w:right="-496"/>
        <w:jc w:val="both"/>
        <w:rPr>
          <w:rFonts w:ascii="Arial" w:hAnsi="Arial"/>
          <w:sz w:val="22"/>
        </w:rPr>
      </w:pPr>
    </w:p>
    <w:p w:rsidR="00652732" w:rsidRPr="00181CF4" w:rsidRDefault="00652732" w:rsidP="00652732">
      <w:pPr>
        <w:ind w:left="-180" w:right="-496"/>
        <w:rPr>
          <w:rFonts w:ascii="Arial" w:hAnsi="Arial"/>
          <w:sz w:val="22"/>
        </w:rPr>
      </w:pPr>
      <w:r w:rsidRPr="00181CF4">
        <w:rPr>
          <w:rFonts w:ascii="Arial" w:hAnsi="Arial"/>
          <w:sz w:val="22"/>
        </w:rPr>
        <w:t>3. Viabilidad técnica del proyecto. Hasta 15 puntos. Definida por los subcriterios:</w:t>
      </w:r>
    </w:p>
    <w:p w:rsidR="00652732" w:rsidRPr="00181CF4" w:rsidRDefault="00652732" w:rsidP="00652732">
      <w:pPr>
        <w:ind w:left="720" w:right="-496"/>
        <w:jc w:val="both"/>
        <w:rPr>
          <w:rFonts w:ascii="Arial" w:hAnsi="Arial"/>
          <w:sz w:val="22"/>
        </w:rPr>
      </w:pPr>
      <w:r w:rsidRPr="00181CF4">
        <w:rPr>
          <w:rFonts w:ascii="Arial" w:hAnsi="Arial"/>
          <w:sz w:val="22"/>
        </w:rPr>
        <w:t>3.a. Capacidad de gestión de la empresa. Hasta 15 puntos.</w:t>
      </w:r>
    </w:p>
    <w:p w:rsidR="00652732" w:rsidRPr="00181CF4" w:rsidRDefault="00652732" w:rsidP="00652732">
      <w:pPr>
        <w:ind w:left="720" w:right="-496"/>
        <w:jc w:val="both"/>
        <w:rPr>
          <w:rFonts w:ascii="Arial" w:hAnsi="Arial"/>
          <w:sz w:val="22"/>
        </w:rPr>
      </w:pPr>
      <w:r w:rsidRPr="00181CF4">
        <w:rPr>
          <w:rFonts w:ascii="Arial" w:hAnsi="Arial"/>
          <w:sz w:val="22"/>
        </w:rPr>
        <w:t>Se valorará mediante juicio de valor la capacidad de gestión de la empresa, priorizando los proyectos en función de la concreción y coherencia de los objetivos así como de la capacidad de la entidad para desarrollarlos, teniendo en cuenta los siguientes aspectos: calidad, detalle y coherencia de la memoria y el plan de negocio, trayectoria de la entidad, concreción de objetivos, capacidad para realizar el proyecto y capacidad gerencial.</w:t>
      </w:r>
    </w:p>
    <w:p w:rsidR="00652732" w:rsidRPr="00181CF4" w:rsidRDefault="00652732" w:rsidP="00652732">
      <w:pPr>
        <w:ind w:right="-81"/>
        <w:rPr>
          <w:rFonts w:ascii="Arial" w:hAnsi="Arial"/>
          <w:sz w:val="22"/>
        </w:rPr>
      </w:pPr>
    </w:p>
    <w:p w:rsidR="00652732" w:rsidRPr="00181CF4" w:rsidRDefault="00652732" w:rsidP="00652732">
      <w:pPr>
        <w:ind w:left="-180" w:right="-496"/>
        <w:rPr>
          <w:rFonts w:ascii="Arial" w:hAnsi="Arial"/>
          <w:sz w:val="22"/>
        </w:rPr>
      </w:pPr>
      <w:r w:rsidRPr="00181CF4">
        <w:rPr>
          <w:rFonts w:ascii="Arial" w:hAnsi="Arial"/>
          <w:sz w:val="22"/>
        </w:rPr>
        <w:t>4. Participación o intervención de mujeres de forma directa. Hasta 20 puntos.</w:t>
      </w:r>
    </w:p>
    <w:p w:rsidR="00652732" w:rsidRPr="00181CF4" w:rsidRDefault="00652732" w:rsidP="00652732">
      <w:pPr>
        <w:ind w:left="720" w:right="-496"/>
        <w:jc w:val="both"/>
        <w:rPr>
          <w:rFonts w:ascii="Arial" w:hAnsi="Arial"/>
          <w:sz w:val="22"/>
        </w:rPr>
      </w:pPr>
      <w:r w:rsidRPr="00181CF4">
        <w:rPr>
          <w:rFonts w:ascii="Arial" w:hAnsi="Arial"/>
          <w:sz w:val="22"/>
        </w:rPr>
        <w:t>4.a. Se valorará la es decir, la participación o intervención de mujeres de forma directa con una vinculación laboral con la empresa que solicita la ayuda. Se otorgarán 5 puntos por cada puesto de trabajo desarrollado por mujeres.</w:t>
      </w:r>
    </w:p>
    <w:p w:rsidR="00652732" w:rsidRPr="00181CF4" w:rsidRDefault="00652732" w:rsidP="00652732">
      <w:pPr>
        <w:ind w:left="-180" w:right="-496"/>
        <w:rPr>
          <w:rFonts w:ascii="Arial" w:hAnsi="Arial"/>
          <w:sz w:val="22"/>
        </w:rPr>
      </w:pPr>
    </w:p>
    <w:p w:rsidR="00652732" w:rsidRPr="00181CF4" w:rsidRDefault="00652732" w:rsidP="00652732">
      <w:pPr>
        <w:ind w:left="-180" w:right="-496"/>
        <w:rPr>
          <w:rFonts w:ascii="Arial" w:hAnsi="Arial"/>
          <w:sz w:val="22"/>
        </w:rPr>
      </w:pPr>
      <w:r w:rsidRPr="00181CF4">
        <w:rPr>
          <w:rFonts w:ascii="Arial" w:hAnsi="Arial"/>
          <w:sz w:val="22"/>
        </w:rPr>
        <w:t>5. Otros criterios. Hasta 25 puntos. Definida por los subcriterios:</w:t>
      </w:r>
    </w:p>
    <w:p w:rsidR="00652732" w:rsidRPr="00181CF4" w:rsidRDefault="00652732" w:rsidP="00652732">
      <w:pPr>
        <w:ind w:left="720" w:right="-496"/>
        <w:jc w:val="both"/>
        <w:rPr>
          <w:rFonts w:ascii="Arial" w:hAnsi="Arial"/>
          <w:sz w:val="22"/>
        </w:rPr>
      </w:pPr>
      <w:r w:rsidRPr="00181CF4">
        <w:rPr>
          <w:rFonts w:ascii="Arial" w:hAnsi="Arial"/>
          <w:sz w:val="22"/>
        </w:rPr>
        <w:t>5.a. Ponderación en relación con la naturaleza de la inversión. Hasta 25 puntos.</w:t>
      </w:r>
    </w:p>
    <w:p w:rsidR="00652732" w:rsidRPr="00181CF4" w:rsidRDefault="00652732" w:rsidP="00652732">
      <w:pPr>
        <w:ind w:left="720" w:right="-496"/>
        <w:jc w:val="both"/>
        <w:rPr>
          <w:rFonts w:ascii="Arial" w:hAnsi="Arial"/>
          <w:sz w:val="22"/>
        </w:rPr>
      </w:pPr>
      <w:r w:rsidRPr="00181CF4">
        <w:rPr>
          <w:rFonts w:ascii="Arial" w:hAnsi="Arial"/>
          <w:sz w:val="22"/>
        </w:rPr>
        <w:t>Se otorgan a las inversiones previstas por el Reglamento diferente puntuación en relación a su naturaleza:</w:t>
      </w:r>
    </w:p>
    <w:p w:rsidR="00652732" w:rsidRPr="00181CF4" w:rsidRDefault="00652732" w:rsidP="00652732">
      <w:pPr>
        <w:ind w:right="-81"/>
        <w:rPr>
          <w:rFonts w:ascii="Arial" w:hAnsi="Arial"/>
          <w:sz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1"/>
        <w:gridCol w:w="1088"/>
      </w:tblGrid>
      <w:tr w:rsidR="00652732" w:rsidRPr="00181CF4" w:rsidTr="00A932E5">
        <w:trPr>
          <w:tblHeader/>
          <w:jc w:val="center"/>
        </w:trPr>
        <w:tc>
          <w:tcPr>
            <w:tcW w:w="0" w:type="auto"/>
            <w:shd w:val="clear" w:color="auto" w:fill="auto"/>
          </w:tcPr>
          <w:p w:rsidR="00652732" w:rsidRPr="00181CF4" w:rsidRDefault="00652732" w:rsidP="00A932E5">
            <w:pPr>
              <w:ind w:right="-4"/>
              <w:jc w:val="center"/>
              <w:rPr>
                <w:rFonts w:ascii="Arial" w:hAnsi="Arial" w:cs="Arial"/>
                <w:b/>
                <w:sz w:val="16"/>
                <w:szCs w:val="16"/>
              </w:rPr>
            </w:pPr>
            <w:r w:rsidRPr="00181CF4">
              <w:rPr>
                <w:rFonts w:ascii="Arial" w:hAnsi="Arial" w:cs="Arial"/>
                <w:b/>
                <w:sz w:val="16"/>
                <w:szCs w:val="16"/>
              </w:rPr>
              <w:t>Inversión</w:t>
            </w:r>
          </w:p>
        </w:tc>
        <w:tc>
          <w:tcPr>
            <w:tcW w:w="0" w:type="auto"/>
            <w:shd w:val="clear" w:color="auto" w:fill="auto"/>
          </w:tcPr>
          <w:p w:rsidR="00652732" w:rsidRPr="00181CF4" w:rsidRDefault="00652732" w:rsidP="00A932E5">
            <w:pPr>
              <w:jc w:val="center"/>
              <w:rPr>
                <w:rFonts w:ascii="Arial" w:hAnsi="Arial" w:cs="Arial"/>
                <w:b/>
                <w:sz w:val="16"/>
                <w:szCs w:val="16"/>
              </w:rPr>
            </w:pPr>
            <w:r w:rsidRPr="00181CF4">
              <w:rPr>
                <w:rFonts w:ascii="Arial" w:hAnsi="Arial" w:cs="Arial"/>
                <w:b/>
                <w:sz w:val="16"/>
                <w:szCs w:val="16"/>
              </w:rPr>
              <w:t>Puntuación</w:t>
            </w:r>
          </w:p>
        </w:tc>
      </w:tr>
      <w:tr w:rsidR="00652732" w:rsidRPr="00181CF4" w:rsidTr="00A932E5">
        <w:trPr>
          <w:jc w:val="center"/>
        </w:trPr>
        <w:tc>
          <w:tcPr>
            <w:tcW w:w="0" w:type="auto"/>
            <w:shd w:val="clear" w:color="auto" w:fill="auto"/>
          </w:tcPr>
          <w:p w:rsidR="00652732" w:rsidRPr="00181CF4" w:rsidRDefault="00652732" w:rsidP="00A932E5">
            <w:pPr>
              <w:rPr>
                <w:rFonts w:ascii="Arial" w:hAnsi="Arial" w:cs="Arial"/>
                <w:sz w:val="16"/>
                <w:szCs w:val="16"/>
              </w:rPr>
            </w:pPr>
            <w:r w:rsidRPr="00181CF4">
              <w:rPr>
                <w:rFonts w:ascii="Arial" w:hAnsi="Arial" w:cs="Arial"/>
                <w:sz w:val="16"/>
                <w:szCs w:val="16"/>
              </w:rPr>
              <w:t>Inversiones que contribuyan al turismo de pesca</w:t>
            </w:r>
          </w:p>
        </w:tc>
        <w:tc>
          <w:tcPr>
            <w:tcW w:w="0" w:type="auto"/>
            <w:shd w:val="clear" w:color="auto" w:fill="auto"/>
            <w:vAlign w:val="center"/>
          </w:tcPr>
          <w:p w:rsidR="00652732" w:rsidRPr="00181CF4" w:rsidRDefault="00652732" w:rsidP="00A932E5">
            <w:pPr>
              <w:jc w:val="center"/>
              <w:rPr>
                <w:rFonts w:ascii="Arial" w:hAnsi="Arial" w:cs="Arial"/>
                <w:sz w:val="16"/>
                <w:szCs w:val="16"/>
              </w:rPr>
            </w:pPr>
            <w:r w:rsidRPr="00181CF4">
              <w:rPr>
                <w:rFonts w:ascii="Arial" w:hAnsi="Arial" w:cs="Arial"/>
                <w:sz w:val="16"/>
                <w:szCs w:val="16"/>
              </w:rPr>
              <w:t>25</w:t>
            </w:r>
          </w:p>
        </w:tc>
      </w:tr>
      <w:tr w:rsidR="00652732" w:rsidRPr="00181CF4" w:rsidTr="00A932E5">
        <w:trPr>
          <w:jc w:val="center"/>
        </w:trPr>
        <w:tc>
          <w:tcPr>
            <w:tcW w:w="0" w:type="auto"/>
            <w:shd w:val="clear" w:color="auto" w:fill="auto"/>
          </w:tcPr>
          <w:p w:rsidR="00652732" w:rsidRPr="00181CF4" w:rsidRDefault="00652732" w:rsidP="00A932E5">
            <w:pPr>
              <w:rPr>
                <w:rFonts w:ascii="Arial" w:hAnsi="Arial" w:cs="Arial"/>
                <w:sz w:val="16"/>
                <w:szCs w:val="16"/>
              </w:rPr>
            </w:pPr>
            <w:r w:rsidRPr="00181CF4">
              <w:rPr>
                <w:rFonts w:ascii="Arial" w:hAnsi="Arial" w:cs="Arial"/>
                <w:sz w:val="16"/>
                <w:szCs w:val="16"/>
              </w:rPr>
              <w:t>Inversiones en actividades educativas sobre la pesca</w:t>
            </w:r>
          </w:p>
        </w:tc>
        <w:tc>
          <w:tcPr>
            <w:tcW w:w="0" w:type="auto"/>
            <w:shd w:val="clear" w:color="auto" w:fill="auto"/>
            <w:vAlign w:val="center"/>
          </w:tcPr>
          <w:p w:rsidR="00652732" w:rsidRPr="00181CF4" w:rsidRDefault="00652732" w:rsidP="00A932E5">
            <w:pPr>
              <w:jc w:val="center"/>
              <w:rPr>
                <w:rFonts w:ascii="Arial" w:hAnsi="Arial" w:cs="Arial"/>
                <w:sz w:val="16"/>
                <w:szCs w:val="16"/>
              </w:rPr>
            </w:pPr>
            <w:r w:rsidRPr="00181CF4">
              <w:rPr>
                <w:rFonts w:ascii="Arial" w:hAnsi="Arial" w:cs="Arial"/>
                <w:sz w:val="16"/>
                <w:szCs w:val="16"/>
              </w:rPr>
              <w:t>20</w:t>
            </w:r>
          </w:p>
        </w:tc>
      </w:tr>
      <w:tr w:rsidR="00652732" w:rsidRPr="00181CF4" w:rsidTr="00A932E5">
        <w:trPr>
          <w:jc w:val="center"/>
        </w:trPr>
        <w:tc>
          <w:tcPr>
            <w:tcW w:w="0" w:type="auto"/>
            <w:shd w:val="clear" w:color="auto" w:fill="auto"/>
          </w:tcPr>
          <w:p w:rsidR="00652732" w:rsidRPr="00181CF4" w:rsidRDefault="00652732" w:rsidP="00A932E5">
            <w:pPr>
              <w:rPr>
                <w:rFonts w:ascii="Arial" w:hAnsi="Arial" w:cs="Arial"/>
                <w:sz w:val="16"/>
                <w:szCs w:val="16"/>
              </w:rPr>
            </w:pPr>
            <w:r w:rsidRPr="00181CF4">
              <w:rPr>
                <w:rFonts w:ascii="Arial" w:hAnsi="Arial" w:cs="Arial"/>
                <w:sz w:val="16"/>
                <w:szCs w:val="16"/>
              </w:rPr>
              <w:t>Inversiones en servicios medioambientales relacionados con la pesca</w:t>
            </w:r>
          </w:p>
        </w:tc>
        <w:tc>
          <w:tcPr>
            <w:tcW w:w="0" w:type="auto"/>
            <w:shd w:val="clear" w:color="auto" w:fill="auto"/>
            <w:vAlign w:val="center"/>
          </w:tcPr>
          <w:p w:rsidR="00652732" w:rsidRPr="00181CF4" w:rsidRDefault="00652732" w:rsidP="00A932E5">
            <w:pPr>
              <w:jc w:val="center"/>
              <w:rPr>
                <w:rFonts w:ascii="Arial" w:hAnsi="Arial" w:cs="Arial"/>
                <w:sz w:val="16"/>
                <w:szCs w:val="16"/>
              </w:rPr>
            </w:pPr>
            <w:r w:rsidRPr="00181CF4">
              <w:rPr>
                <w:rFonts w:ascii="Arial" w:hAnsi="Arial" w:cs="Arial"/>
                <w:sz w:val="16"/>
                <w:szCs w:val="16"/>
              </w:rPr>
              <w:t>15</w:t>
            </w:r>
          </w:p>
        </w:tc>
      </w:tr>
      <w:tr w:rsidR="00652732" w:rsidRPr="00181CF4" w:rsidTr="00A932E5">
        <w:trPr>
          <w:jc w:val="center"/>
        </w:trPr>
        <w:tc>
          <w:tcPr>
            <w:tcW w:w="0" w:type="auto"/>
            <w:shd w:val="clear" w:color="auto" w:fill="auto"/>
          </w:tcPr>
          <w:p w:rsidR="00652732" w:rsidRPr="00181CF4" w:rsidRDefault="00652732" w:rsidP="00A932E5">
            <w:pPr>
              <w:rPr>
                <w:rFonts w:ascii="Arial" w:hAnsi="Arial" w:cs="Arial"/>
                <w:sz w:val="16"/>
                <w:szCs w:val="16"/>
              </w:rPr>
            </w:pPr>
            <w:r w:rsidRPr="00181CF4">
              <w:rPr>
                <w:rFonts w:ascii="Arial" w:hAnsi="Arial" w:cs="Arial"/>
                <w:sz w:val="16"/>
                <w:szCs w:val="16"/>
              </w:rPr>
              <w:t>Inversiones en restaurantes</w:t>
            </w:r>
          </w:p>
        </w:tc>
        <w:tc>
          <w:tcPr>
            <w:tcW w:w="0" w:type="auto"/>
            <w:shd w:val="clear" w:color="auto" w:fill="auto"/>
            <w:vAlign w:val="center"/>
          </w:tcPr>
          <w:p w:rsidR="00652732" w:rsidRPr="00181CF4" w:rsidRDefault="00652732" w:rsidP="00A932E5">
            <w:pPr>
              <w:jc w:val="center"/>
              <w:rPr>
                <w:rFonts w:ascii="Arial" w:hAnsi="Arial" w:cs="Arial"/>
                <w:sz w:val="16"/>
                <w:szCs w:val="16"/>
              </w:rPr>
            </w:pPr>
            <w:r w:rsidRPr="00181CF4">
              <w:rPr>
                <w:rFonts w:ascii="Arial" w:hAnsi="Arial" w:cs="Arial"/>
                <w:sz w:val="16"/>
                <w:szCs w:val="16"/>
              </w:rPr>
              <w:t>5</w:t>
            </w:r>
          </w:p>
        </w:tc>
      </w:tr>
      <w:tr w:rsidR="00652732" w:rsidRPr="00181CF4" w:rsidTr="00A932E5">
        <w:trPr>
          <w:jc w:val="center"/>
        </w:trPr>
        <w:tc>
          <w:tcPr>
            <w:tcW w:w="0" w:type="auto"/>
            <w:shd w:val="clear" w:color="auto" w:fill="auto"/>
          </w:tcPr>
          <w:p w:rsidR="00652732" w:rsidRPr="00181CF4" w:rsidRDefault="00652732" w:rsidP="00A932E5">
            <w:pPr>
              <w:rPr>
                <w:rFonts w:ascii="Arial" w:hAnsi="Arial" w:cs="Arial"/>
                <w:sz w:val="16"/>
                <w:szCs w:val="16"/>
              </w:rPr>
            </w:pPr>
            <w:r w:rsidRPr="00181CF4">
              <w:rPr>
                <w:rFonts w:ascii="Arial" w:hAnsi="Arial" w:cs="Arial"/>
                <w:sz w:val="16"/>
                <w:szCs w:val="16"/>
              </w:rPr>
              <w:t>Inversiones a bordo</w:t>
            </w:r>
          </w:p>
        </w:tc>
        <w:tc>
          <w:tcPr>
            <w:tcW w:w="0" w:type="auto"/>
            <w:shd w:val="clear" w:color="auto" w:fill="auto"/>
            <w:vAlign w:val="center"/>
          </w:tcPr>
          <w:p w:rsidR="00652732" w:rsidRPr="00181CF4" w:rsidRDefault="00652732" w:rsidP="00A932E5">
            <w:pPr>
              <w:jc w:val="center"/>
              <w:rPr>
                <w:rFonts w:ascii="Arial" w:hAnsi="Arial" w:cs="Arial"/>
                <w:sz w:val="16"/>
                <w:szCs w:val="16"/>
              </w:rPr>
            </w:pPr>
            <w:r w:rsidRPr="00181CF4">
              <w:rPr>
                <w:rFonts w:ascii="Arial" w:hAnsi="Arial" w:cs="Arial"/>
                <w:sz w:val="16"/>
                <w:szCs w:val="16"/>
              </w:rPr>
              <w:t>1</w:t>
            </w:r>
          </w:p>
        </w:tc>
      </w:tr>
    </w:tbl>
    <w:p w:rsidR="00652732" w:rsidRPr="00181CF4" w:rsidRDefault="00652732" w:rsidP="00652732">
      <w:pPr>
        <w:ind w:right="-81"/>
        <w:rPr>
          <w:rFonts w:ascii="Arial" w:hAnsi="Arial"/>
          <w:sz w:val="22"/>
          <w:u w:val="single"/>
        </w:rPr>
      </w:pPr>
    </w:p>
    <w:p w:rsidR="00652732" w:rsidRPr="00181CF4" w:rsidRDefault="00652732" w:rsidP="00652732">
      <w:pPr>
        <w:ind w:right="-81"/>
        <w:rPr>
          <w:rFonts w:ascii="Arial" w:hAnsi="Arial"/>
          <w:b/>
          <w:sz w:val="22"/>
        </w:rPr>
      </w:pPr>
    </w:p>
    <w:p w:rsidR="00652732" w:rsidRPr="00181CF4" w:rsidRDefault="00652732" w:rsidP="00652732">
      <w:pPr>
        <w:ind w:right="-81"/>
        <w:rPr>
          <w:rFonts w:ascii="Arial" w:hAnsi="Arial"/>
          <w:b/>
          <w:sz w:val="22"/>
          <w:u w:val="single"/>
        </w:rPr>
      </w:pPr>
      <w:r w:rsidRPr="00181CF4">
        <w:rPr>
          <w:rFonts w:ascii="Arial" w:hAnsi="Arial"/>
          <w:b/>
          <w:sz w:val="22"/>
          <w:u w:val="single"/>
        </w:rPr>
        <w:t>Medida 1.4.4. Salud y seguridad (Artículo 32 Reglamento FEMP)</w:t>
      </w:r>
    </w:p>
    <w:p w:rsidR="00652732" w:rsidRPr="00181CF4" w:rsidRDefault="00652732" w:rsidP="00652732">
      <w:pPr>
        <w:ind w:right="-81"/>
        <w:rPr>
          <w:rFonts w:ascii="Arial" w:hAnsi="Arial"/>
          <w:b/>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7724"/>
      </w:tblGrid>
      <w:tr w:rsidR="00652732" w:rsidRPr="00181CF4" w:rsidTr="00A932E5">
        <w:trPr>
          <w:trHeight w:val="668"/>
        </w:trPr>
        <w:tc>
          <w:tcPr>
            <w:tcW w:w="1924" w:type="dxa"/>
            <w:shd w:val="clear" w:color="auto" w:fill="auto"/>
          </w:tcPr>
          <w:p w:rsidR="00652732" w:rsidRPr="00181CF4" w:rsidRDefault="00652732" w:rsidP="00A932E5">
            <w:pPr>
              <w:ind w:right="-81"/>
              <w:rPr>
                <w:rFonts w:ascii="Arial" w:hAnsi="Arial"/>
              </w:rPr>
            </w:pPr>
            <w:r w:rsidRPr="00181CF4">
              <w:rPr>
                <w:rFonts w:ascii="Arial" w:hAnsi="Arial"/>
              </w:rPr>
              <w:t>OBJETO</w:t>
            </w:r>
          </w:p>
        </w:tc>
        <w:tc>
          <w:tcPr>
            <w:tcW w:w="7724" w:type="dxa"/>
            <w:shd w:val="clear" w:color="auto" w:fill="auto"/>
          </w:tcPr>
          <w:p w:rsidR="00652732" w:rsidRPr="00181CF4" w:rsidRDefault="00652732" w:rsidP="00A96FEA">
            <w:pPr>
              <w:numPr>
                <w:ilvl w:val="0"/>
                <w:numId w:val="18"/>
              </w:numPr>
              <w:tabs>
                <w:tab w:val="clear" w:pos="776"/>
                <w:tab w:val="num" w:pos="236"/>
              </w:tabs>
              <w:spacing w:before="60" w:after="60"/>
              <w:ind w:left="236" w:right="72" w:hanging="236"/>
              <w:jc w:val="both"/>
              <w:rPr>
                <w:rFonts w:ascii="Arial" w:hAnsi="Arial"/>
              </w:rPr>
            </w:pPr>
            <w:r w:rsidRPr="00181CF4">
              <w:rPr>
                <w:rFonts w:ascii="Arial" w:hAnsi="Arial"/>
              </w:rPr>
              <w:t>Mejorar la higiene, la salud, la seguridad y las condiciones de trabajo de los pescadores, a través de inversiones a bordo o en equipos individuales.</w:t>
            </w:r>
          </w:p>
        </w:tc>
      </w:tr>
      <w:tr w:rsidR="00652732" w:rsidRPr="00181CF4" w:rsidTr="00A932E5">
        <w:trPr>
          <w:trHeight w:val="356"/>
        </w:trPr>
        <w:tc>
          <w:tcPr>
            <w:tcW w:w="1924" w:type="dxa"/>
            <w:shd w:val="clear" w:color="auto" w:fill="auto"/>
          </w:tcPr>
          <w:p w:rsidR="00652732" w:rsidRPr="00181CF4" w:rsidRDefault="00652732" w:rsidP="00A932E5">
            <w:pPr>
              <w:ind w:right="-81"/>
              <w:rPr>
                <w:rFonts w:ascii="Arial" w:hAnsi="Arial"/>
              </w:rPr>
            </w:pPr>
            <w:r w:rsidRPr="00181CF4">
              <w:rPr>
                <w:rFonts w:ascii="Arial" w:hAnsi="Arial"/>
              </w:rPr>
              <w:t>BENEFICIARIOS</w:t>
            </w:r>
          </w:p>
        </w:tc>
        <w:tc>
          <w:tcPr>
            <w:tcW w:w="7724" w:type="dxa"/>
            <w:shd w:val="clear" w:color="auto" w:fill="auto"/>
          </w:tcPr>
          <w:p w:rsidR="00652732" w:rsidRPr="00181CF4" w:rsidRDefault="00652732" w:rsidP="00A96FEA">
            <w:pPr>
              <w:numPr>
                <w:ilvl w:val="0"/>
                <w:numId w:val="18"/>
              </w:numPr>
              <w:tabs>
                <w:tab w:val="clear" w:pos="776"/>
                <w:tab w:val="num" w:pos="236"/>
              </w:tabs>
              <w:spacing w:before="60" w:after="60"/>
              <w:ind w:left="236" w:right="72" w:hanging="236"/>
              <w:jc w:val="both"/>
              <w:rPr>
                <w:rFonts w:ascii="Arial" w:hAnsi="Arial"/>
              </w:rPr>
            </w:pPr>
            <w:r w:rsidRPr="00181CF4">
              <w:rPr>
                <w:rFonts w:ascii="Arial" w:hAnsi="Arial"/>
              </w:rPr>
              <w:t>Propietarios de buques pesqueros.</w:t>
            </w:r>
          </w:p>
          <w:p w:rsidR="00652732" w:rsidRPr="00181CF4" w:rsidRDefault="00652732" w:rsidP="00A96FEA">
            <w:pPr>
              <w:numPr>
                <w:ilvl w:val="0"/>
                <w:numId w:val="18"/>
              </w:numPr>
              <w:tabs>
                <w:tab w:val="clear" w:pos="776"/>
                <w:tab w:val="num" w:pos="236"/>
              </w:tabs>
              <w:spacing w:before="60" w:after="60"/>
              <w:ind w:left="236" w:right="72" w:hanging="236"/>
              <w:jc w:val="both"/>
              <w:rPr>
                <w:rFonts w:ascii="Arial" w:hAnsi="Arial"/>
              </w:rPr>
            </w:pPr>
            <w:r w:rsidRPr="00181CF4">
              <w:rPr>
                <w:rFonts w:ascii="Arial" w:hAnsi="Arial"/>
              </w:rPr>
              <w:t>Pescadores</w:t>
            </w:r>
          </w:p>
          <w:p w:rsidR="00652732" w:rsidRPr="00181CF4" w:rsidRDefault="00652732" w:rsidP="00A96FEA">
            <w:pPr>
              <w:numPr>
                <w:ilvl w:val="0"/>
                <w:numId w:val="18"/>
              </w:numPr>
              <w:tabs>
                <w:tab w:val="clear" w:pos="776"/>
                <w:tab w:val="num" w:pos="236"/>
              </w:tabs>
              <w:spacing w:before="60" w:after="60"/>
              <w:ind w:left="236" w:right="72" w:hanging="236"/>
              <w:jc w:val="both"/>
              <w:rPr>
                <w:rFonts w:ascii="Arial" w:hAnsi="Arial"/>
              </w:rPr>
            </w:pPr>
            <w:r w:rsidRPr="00181CF4">
              <w:rPr>
                <w:rFonts w:ascii="Arial" w:hAnsi="Arial"/>
              </w:rPr>
              <w:t>Armadores (en función del acuerdo entre en propietario y el armador, en el que el propietario haya transferido ciertos derechos al armador)</w:t>
            </w:r>
          </w:p>
          <w:p w:rsidR="00652732" w:rsidRPr="00181CF4" w:rsidRDefault="00652732" w:rsidP="00A932E5">
            <w:pPr>
              <w:ind w:right="-81"/>
              <w:rPr>
                <w:rFonts w:ascii="Arial" w:hAnsi="Arial"/>
              </w:rPr>
            </w:pPr>
          </w:p>
        </w:tc>
      </w:tr>
      <w:tr w:rsidR="00652732" w:rsidRPr="00181CF4" w:rsidTr="00A932E5">
        <w:tc>
          <w:tcPr>
            <w:tcW w:w="1924" w:type="dxa"/>
            <w:shd w:val="clear" w:color="auto" w:fill="auto"/>
          </w:tcPr>
          <w:p w:rsidR="00652732" w:rsidRPr="00181CF4" w:rsidRDefault="00652732" w:rsidP="00A932E5">
            <w:pPr>
              <w:ind w:right="-81"/>
              <w:rPr>
                <w:rFonts w:ascii="Arial" w:hAnsi="Arial"/>
              </w:rPr>
            </w:pPr>
            <w:r w:rsidRPr="00181CF4">
              <w:rPr>
                <w:rFonts w:ascii="Arial" w:hAnsi="Arial"/>
              </w:rPr>
              <w:t xml:space="preserve">REQUISITOS </w:t>
            </w:r>
          </w:p>
        </w:tc>
        <w:tc>
          <w:tcPr>
            <w:tcW w:w="7724" w:type="dxa"/>
            <w:shd w:val="clear" w:color="auto" w:fill="auto"/>
          </w:tcPr>
          <w:p w:rsidR="00652732" w:rsidRPr="00181CF4" w:rsidRDefault="00652732" w:rsidP="00A96FEA">
            <w:pPr>
              <w:numPr>
                <w:ilvl w:val="0"/>
                <w:numId w:val="18"/>
              </w:numPr>
              <w:tabs>
                <w:tab w:val="clear" w:pos="776"/>
                <w:tab w:val="num" w:pos="236"/>
              </w:tabs>
              <w:spacing w:before="60" w:after="60"/>
              <w:ind w:left="236" w:right="72" w:hanging="236"/>
              <w:jc w:val="both"/>
              <w:rPr>
                <w:rFonts w:ascii="Arial" w:hAnsi="Arial"/>
              </w:rPr>
            </w:pPr>
            <w:r w:rsidRPr="00181CF4">
              <w:rPr>
                <w:rFonts w:ascii="Arial" w:hAnsi="Arial"/>
              </w:rPr>
              <w:t xml:space="preserve">Que dichas inversiones superen los requisitos de la normativa de </w:t>
            </w:r>
            <w:smartTag w:uri="urn:schemas-microsoft-com:office:smarttags" w:element="PersonName">
              <w:smartTagPr>
                <w:attr w:name="ProductID" w:val=""/>
              </w:smartTagPr>
              <w:r w:rsidRPr="00181CF4">
                <w:rPr>
                  <w:rFonts w:ascii="Arial" w:hAnsi="Arial"/>
                </w:rPr>
                <w:t>la Unión</w:t>
              </w:r>
            </w:smartTag>
            <w:r w:rsidRPr="00181CF4">
              <w:rPr>
                <w:rFonts w:ascii="Arial" w:hAnsi="Arial"/>
              </w:rPr>
              <w:t xml:space="preserve"> o nacional.</w:t>
            </w:r>
          </w:p>
          <w:p w:rsidR="00652732" w:rsidRPr="00181CF4" w:rsidRDefault="00652732" w:rsidP="00A96FEA">
            <w:pPr>
              <w:numPr>
                <w:ilvl w:val="0"/>
                <w:numId w:val="18"/>
              </w:numPr>
              <w:tabs>
                <w:tab w:val="clear" w:pos="776"/>
                <w:tab w:val="num" w:pos="236"/>
              </w:tabs>
              <w:spacing w:before="60" w:after="60"/>
              <w:ind w:left="236" w:right="72" w:hanging="236"/>
              <w:jc w:val="both"/>
              <w:rPr>
                <w:rFonts w:ascii="Arial" w:hAnsi="Arial"/>
              </w:rPr>
            </w:pPr>
            <w:r w:rsidRPr="00181CF4">
              <w:rPr>
                <w:rFonts w:ascii="Arial" w:hAnsi="Arial"/>
              </w:rPr>
              <w:t xml:space="preserve">En caso de inversión a bordo, no haber recibido ninguna ayuda durante el periodo de programación para el mismo tipo de inversión y para el mismo buque pesquero. </w:t>
            </w:r>
          </w:p>
          <w:p w:rsidR="00652732" w:rsidRPr="00181CF4" w:rsidRDefault="00652732" w:rsidP="00A96FEA">
            <w:pPr>
              <w:numPr>
                <w:ilvl w:val="0"/>
                <w:numId w:val="18"/>
              </w:numPr>
              <w:tabs>
                <w:tab w:val="clear" w:pos="776"/>
                <w:tab w:val="num" w:pos="236"/>
              </w:tabs>
              <w:spacing w:before="60" w:after="60"/>
              <w:ind w:left="236" w:right="72" w:hanging="236"/>
              <w:jc w:val="both"/>
              <w:rPr>
                <w:rFonts w:ascii="Arial" w:hAnsi="Arial"/>
              </w:rPr>
            </w:pPr>
            <w:r w:rsidRPr="00181CF4">
              <w:rPr>
                <w:rFonts w:ascii="Arial" w:hAnsi="Arial"/>
              </w:rPr>
              <w:t>Cuando la operación consista en una inversión en equipo individual, no haber recibido durante el periodo de programación ninguna ayuda para el mismo tipo de equipo y para el mismo beneficiario</w:t>
            </w:r>
          </w:p>
          <w:p w:rsidR="00652732" w:rsidRPr="00181CF4" w:rsidRDefault="00652732" w:rsidP="00A96FEA">
            <w:pPr>
              <w:numPr>
                <w:ilvl w:val="0"/>
                <w:numId w:val="18"/>
              </w:numPr>
              <w:tabs>
                <w:tab w:val="clear" w:pos="776"/>
                <w:tab w:val="num" w:pos="236"/>
              </w:tabs>
              <w:spacing w:before="60" w:after="60"/>
              <w:ind w:left="236" w:right="72" w:hanging="236"/>
              <w:jc w:val="both"/>
              <w:rPr>
                <w:rFonts w:ascii="Arial" w:hAnsi="Arial"/>
              </w:rPr>
            </w:pPr>
            <w:r w:rsidRPr="00181CF4">
              <w:rPr>
                <w:rFonts w:ascii="Arial" w:hAnsi="Arial"/>
              </w:rPr>
              <w:t>Disponer de la autorización para la realización de las obras con anterioridad a la fecha de concesión de la ayuda</w:t>
            </w:r>
          </w:p>
          <w:p w:rsidR="00652732" w:rsidRPr="00181CF4" w:rsidRDefault="00652732" w:rsidP="00A96FEA">
            <w:pPr>
              <w:numPr>
                <w:ilvl w:val="0"/>
                <w:numId w:val="18"/>
              </w:numPr>
              <w:tabs>
                <w:tab w:val="clear" w:pos="776"/>
                <w:tab w:val="num" w:pos="236"/>
              </w:tabs>
              <w:spacing w:before="60" w:after="60"/>
              <w:ind w:left="236" w:right="72" w:hanging="236"/>
              <w:jc w:val="both"/>
              <w:rPr>
                <w:rFonts w:ascii="Arial" w:hAnsi="Arial"/>
              </w:rPr>
            </w:pPr>
            <w:r w:rsidRPr="00181CF4">
              <w:rPr>
                <w:rFonts w:ascii="Arial" w:hAnsi="Arial"/>
              </w:rPr>
              <w:t xml:space="preserve">Los buques objeto de ayuda deberán estar dados de alta en el Censo de </w:t>
            </w:r>
            <w:smartTag w:uri="urn:schemas-microsoft-com:office:smarttags" w:element="PersonName">
              <w:smartTagPr>
                <w:attr w:name="ProductID" w:val="la Flota Pesquera"/>
              </w:smartTagPr>
              <w:r w:rsidRPr="00181CF4">
                <w:rPr>
                  <w:rFonts w:ascii="Arial" w:hAnsi="Arial"/>
                </w:rPr>
                <w:t>la Flota Pesquera</w:t>
              </w:r>
            </w:smartTag>
            <w:r w:rsidRPr="00181CF4">
              <w:rPr>
                <w:rFonts w:ascii="Arial" w:hAnsi="Arial"/>
              </w:rPr>
              <w:t xml:space="preserve"> Operativa.</w:t>
            </w:r>
          </w:p>
          <w:p w:rsidR="00652732" w:rsidRPr="00181CF4" w:rsidRDefault="00652732" w:rsidP="00A96FEA">
            <w:pPr>
              <w:numPr>
                <w:ilvl w:val="0"/>
                <w:numId w:val="18"/>
              </w:numPr>
              <w:tabs>
                <w:tab w:val="clear" w:pos="776"/>
                <w:tab w:val="num" w:pos="236"/>
              </w:tabs>
              <w:spacing w:before="60" w:after="60"/>
              <w:ind w:left="236" w:right="72" w:hanging="236"/>
              <w:jc w:val="both"/>
              <w:rPr>
                <w:rFonts w:ascii="Arial" w:hAnsi="Arial"/>
              </w:rPr>
            </w:pPr>
            <w:r w:rsidRPr="00181CF4">
              <w:rPr>
                <w:rFonts w:ascii="Arial" w:hAnsi="Arial"/>
              </w:rPr>
              <w:t>Sólo serán subvencionables las inversiones recogidas en los artículos 3, 4, 5 y 6 del Reglamento Delegado (UE) Nº 2015/531.</w:t>
            </w:r>
          </w:p>
        </w:tc>
      </w:tr>
      <w:tr w:rsidR="00652732" w:rsidRPr="00181CF4" w:rsidTr="00A932E5">
        <w:tc>
          <w:tcPr>
            <w:tcW w:w="1924" w:type="dxa"/>
            <w:shd w:val="clear" w:color="auto" w:fill="auto"/>
          </w:tcPr>
          <w:p w:rsidR="00652732" w:rsidRPr="00181CF4" w:rsidRDefault="00652732" w:rsidP="00A932E5">
            <w:pPr>
              <w:ind w:right="-81"/>
              <w:rPr>
                <w:rFonts w:ascii="Arial" w:hAnsi="Arial"/>
              </w:rPr>
            </w:pPr>
            <w:r w:rsidRPr="00181CF4">
              <w:rPr>
                <w:rFonts w:ascii="Arial" w:hAnsi="Arial"/>
              </w:rPr>
              <w:t>DOCUMENTACIÓN ESPECÍFICA</w:t>
            </w:r>
          </w:p>
        </w:tc>
        <w:tc>
          <w:tcPr>
            <w:tcW w:w="7724" w:type="dxa"/>
            <w:shd w:val="clear" w:color="auto" w:fill="auto"/>
          </w:tcPr>
          <w:p w:rsidR="00652732" w:rsidRPr="00181CF4" w:rsidRDefault="00652732" w:rsidP="00A96FEA">
            <w:pPr>
              <w:numPr>
                <w:ilvl w:val="0"/>
                <w:numId w:val="19"/>
              </w:numPr>
              <w:shd w:val="clear" w:color="auto" w:fill="FFFFFF"/>
              <w:tabs>
                <w:tab w:val="clear" w:pos="776"/>
                <w:tab w:val="num" w:pos="236"/>
              </w:tabs>
              <w:spacing w:before="60" w:after="60"/>
              <w:ind w:left="236" w:right="72" w:hanging="180"/>
              <w:jc w:val="both"/>
              <w:rPr>
                <w:rFonts w:ascii="Arial" w:hAnsi="Arial"/>
              </w:rPr>
            </w:pPr>
            <w:r w:rsidRPr="00181CF4">
              <w:rPr>
                <w:rFonts w:ascii="Arial" w:hAnsi="Arial"/>
              </w:rPr>
              <w:t>Proyecto de obras a realizar suscrito por técnico competente y visado por el colegio oficial, en su caso.</w:t>
            </w:r>
          </w:p>
          <w:p w:rsidR="00652732" w:rsidRPr="00181CF4" w:rsidRDefault="00652732" w:rsidP="00A96FEA">
            <w:pPr>
              <w:numPr>
                <w:ilvl w:val="0"/>
                <w:numId w:val="19"/>
              </w:numPr>
              <w:tabs>
                <w:tab w:val="clear" w:pos="776"/>
                <w:tab w:val="num" w:pos="236"/>
              </w:tabs>
              <w:spacing w:before="60" w:after="60"/>
              <w:ind w:left="236" w:right="72" w:hanging="180"/>
              <w:jc w:val="both"/>
              <w:rPr>
                <w:rFonts w:ascii="Arial" w:hAnsi="Arial"/>
              </w:rPr>
            </w:pPr>
            <w:r w:rsidRPr="00181CF4">
              <w:rPr>
                <w:rFonts w:ascii="Arial" w:hAnsi="Arial"/>
              </w:rPr>
              <w:t>Memoria descriptiva de la actuación proyectada en la que incluya presupuesto y se justifique el cumplimiento de los criterios de selección así como de los requisitos, identificando claramente que inversiones están dirigidas a subsanar cuestiones de seguridad del resto de medidas (higiene, salud, y condiciones de seguridad).</w:t>
            </w:r>
          </w:p>
          <w:p w:rsidR="00652732" w:rsidRPr="00181CF4" w:rsidRDefault="00652732" w:rsidP="00A96FEA">
            <w:pPr>
              <w:numPr>
                <w:ilvl w:val="0"/>
                <w:numId w:val="19"/>
              </w:numPr>
              <w:tabs>
                <w:tab w:val="clear" w:pos="776"/>
                <w:tab w:val="num" w:pos="236"/>
              </w:tabs>
              <w:spacing w:before="60" w:after="60"/>
              <w:ind w:left="236" w:right="72" w:hanging="180"/>
              <w:jc w:val="both"/>
              <w:rPr>
                <w:rFonts w:ascii="Arial" w:hAnsi="Arial"/>
                <w:u w:val="single"/>
              </w:rPr>
            </w:pPr>
            <w:r w:rsidRPr="00181CF4">
              <w:rPr>
                <w:rFonts w:ascii="Arial" w:hAnsi="Arial"/>
              </w:rPr>
              <w:t>Facturas proforma de los elementos a adquirir y obras a realizar.</w:t>
            </w:r>
          </w:p>
          <w:p w:rsidR="00652732" w:rsidRPr="00181CF4" w:rsidRDefault="00652732" w:rsidP="00A96FEA">
            <w:pPr>
              <w:numPr>
                <w:ilvl w:val="0"/>
                <w:numId w:val="19"/>
              </w:numPr>
              <w:tabs>
                <w:tab w:val="clear" w:pos="776"/>
                <w:tab w:val="num" w:pos="236"/>
              </w:tabs>
              <w:spacing w:before="60" w:after="60"/>
              <w:ind w:left="236" w:right="72" w:hanging="180"/>
              <w:jc w:val="both"/>
              <w:rPr>
                <w:rFonts w:ascii="Arial" w:hAnsi="Arial"/>
              </w:rPr>
            </w:pPr>
            <w:r w:rsidRPr="00181CF4">
              <w:rPr>
                <w:rFonts w:ascii="Arial" w:hAnsi="Arial"/>
              </w:rPr>
              <w:t xml:space="preserve">Nota simple del Registro Mercantil acreditativo de la titularidad de la embarcación. </w:t>
            </w:r>
          </w:p>
          <w:p w:rsidR="00652732" w:rsidRPr="00181CF4" w:rsidRDefault="00652732" w:rsidP="00A96FEA">
            <w:pPr>
              <w:numPr>
                <w:ilvl w:val="0"/>
                <w:numId w:val="19"/>
              </w:numPr>
              <w:tabs>
                <w:tab w:val="clear" w:pos="776"/>
                <w:tab w:val="num" w:pos="236"/>
              </w:tabs>
              <w:spacing w:before="60" w:after="60"/>
              <w:ind w:left="236" w:right="72" w:hanging="180"/>
              <w:jc w:val="both"/>
              <w:rPr>
                <w:rFonts w:ascii="Arial" w:hAnsi="Arial"/>
              </w:rPr>
            </w:pPr>
            <w:r w:rsidRPr="00181CF4">
              <w:rPr>
                <w:rFonts w:ascii="Arial" w:hAnsi="Arial"/>
              </w:rPr>
              <w:t>Informe de vida laboral acreditativo del alta en el régimen de la seguridad social del mar en caso de ser pescador.</w:t>
            </w:r>
          </w:p>
          <w:p w:rsidR="00652732" w:rsidRPr="00181CF4" w:rsidRDefault="00652732" w:rsidP="00A96FEA">
            <w:pPr>
              <w:numPr>
                <w:ilvl w:val="0"/>
                <w:numId w:val="19"/>
              </w:numPr>
              <w:tabs>
                <w:tab w:val="clear" w:pos="776"/>
                <w:tab w:val="num" w:pos="236"/>
              </w:tabs>
              <w:spacing w:before="60" w:after="60"/>
              <w:ind w:left="236" w:right="72" w:hanging="180"/>
              <w:jc w:val="both"/>
              <w:rPr>
                <w:rFonts w:ascii="Arial" w:hAnsi="Arial"/>
              </w:rPr>
            </w:pPr>
            <w:r w:rsidRPr="00181CF4">
              <w:rPr>
                <w:rFonts w:ascii="Arial" w:hAnsi="Arial"/>
              </w:rPr>
              <w:t>Informe que acredite que la inversión no incrementa la capacidad de pesca del buque ni el equipo aumenta la capacidad del buque de detectar pescado.</w:t>
            </w:r>
          </w:p>
        </w:tc>
      </w:tr>
      <w:tr w:rsidR="00652732" w:rsidRPr="00181CF4" w:rsidTr="00A932E5">
        <w:tc>
          <w:tcPr>
            <w:tcW w:w="1924" w:type="dxa"/>
            <w:shd w:val="clear" w:color="auto" w:fill="auto"/>
          </w:tcPr>
          <w:p w:rsidR="00652732" w:rsidRPr="00181CF4" w:rsidRDefault="00652732" w:rsidP="00A932E5">
            <w:pPr>
              <w:ind w:right="-81"/>
              <w:rPr>
                <w:rFonts w:ascii="Arial" w:hAnsi="Arial"/>
              </w:rPr>
            </w:pPr>
            <w:r w:rsidRPr="00181CF4">
              <w:rPr>
                <w:rFonts w:ascii="Arial" w:hAnsi="Arial"/>
              </w:rPr>
              <w:t>OTRAS CONDICIONES</w:t>
            </w:r>
          </w:p>
        </w:tc>
        <w:tc>
          <w:tcPr>
            <w:tcW w:w="7724" w:type="dxa"/>
            <w:shd w:val="clear" w:color="auto" w:fill="auto"/>
          </w:tcPr>
          <w:p w:rsidR="00652732" w:rsidRPr="00181CF4" w:rsidRDefault="00652732" w:rsidP="00A96FEA">
            <w:pPr>
              <w:numPr>
                <w:ilvl w:val="0"/>
                <w:numId w:val="19"/>
              </w:numPr>
              <w:shd w:val="clear" w:color="auto" w:fill="FFFFFF"/>
              <w:tabs>
                <w:tab w:val="clear" w:pos="776"/>
                <w:tab w:val="num" w:pos="236"/>
              </w:tabs>
              <w:spacing w:before="60" w:after="60"/>
              <w:ind w:left="236" w:right="72" w:hanging="180"/>
              <w:jc w:val="both"/>
              <w:rPr>
                <w:rFonts w:ascii="Arial" w:hAnsi="Arial"/>
              </w:rPr>
            </w:pPr>
            <w:r w:rsidRPr="00181CF4">
              <w:rPr>
                <w:rFonts w:ascii="Arial" w:hAnsi="Arial"/>
              </w:rPr>
              <w:t xml:space="preserve">Cuando la operación consista en una “inversión a bordo”, la ayuda no se concederá más de una vez durante el período de programación para el mismo tipo de inversión y para el mismo buque pesquero. </w:t>
            </w:r>
          </w:p>
          <w:p w:rsidR="00652732" w:rsidRPr="00181CF4" w:rsidRDefault="00652732" w:rsidP="00A96FEA">
            <w:pPr>
              <w:numPr>
                <w:ilvl w:val="0"/>
                <w:numId w:val="19"/>
              </w:numPr>
              <w:shd w:val="clear" w:color="auto" w:fill="FFFFFF"/>
              <w:tabs>
                <w:tab w:val="clear" w:pos="776"/>
                <w:tab w:val="num" w:pos="236"/>
              </w:tabs>
              <w:spacing w:before="60" w:after="60"/>
              <w:ind w:left="236" w:right="72" w:hanging="180"/>
              <w:jc w:val="both"/>
              <w:rPr>
                <w:rFonts w:ascii="Arial" w:hAnsi="Arial"/>
              </w:rPr>
            </w:pPr>
            <w:r w:rsidRPr="00181CF4">
              <w:rPr>
                <w:rFonts w:ascii="Arial" w:hAnsi="Arial"/>
              </w:rPr>
              <w:t>Cuando la operación consista en una inversión en “equipo individual”, la ayuda no se concederá más de una vez durante el período de programación para el mismo tipo de equipo y para el mismo beneficiario.</w:t>
            </w:r>
          </w:p>
          <w:p w:rsidR="00652732" w:rsidRPr="00181CF4" w:rsidRDefault="00652732" w:rsidP="00A96FEA">
            <w:pPr>
              <w:numPr>
                <w:ilvl w:val="0"/>
                <w:numId w:val="19"/>
              </w:numPr>
              <w:shd w:val="clear" w:color="auto" w:fill="FFFFFF"/>
              <w:tabs>
                <w:tab w:val="clear" w:pos="776"/>
                <w:tab w:val="num" w:pos="236"/>
              </w:tabs>
              <w:spacing w:before="60" w:after="60"/>
              <w:ind w:left="236" w:right="72" w:hanging="180"/>
              <w:jc w:val="both"/>
              <w:rPr>
                <w:rFonts w:ascii="Arial" w:hAnsi="Arial"/>
              </w:rPr>
            </w:pPr>
            <w:r w:rsidRPr="00181CF4">
              <w:rPr>
                <w:rFonts w:ascii="Arial" w:hAnsi="Arial"/>
              </w:rPr>
              <w:t xml:space="preserve">Solo podrá acogerse a las ayudas los costes que, además de ser necesarios para la instalación de los dispositivos previstos estén relacionados directamente </w:t>
            </w:r>
            <w:r w:rsidRPr="00181CF4">
              <w:rPr>
                <w:rFonts w:ascii="Arial" w:hAnsi="Arial"/>
              </w:rPr>
              <w:lastRenderedPageBreak/>
              <w:t>con ella.</w:t>
            </w:r>
          </w:p>
          <w:p w:rsidR="00652732" w:rsidRPr="00181CF4" w:rsidRDefault="00652732" w:rsidP="00A96FEA">
            <w:pPr>
              <w:numPr>
                <w:ilvl w:val="0"/>
                <w:numId w:val="19"/>
              </w:numPr>
              <w:shd w:val="clear" w:color="auto" w:fill="FFFFFF"/>
              <w:tabs>
                <w:tab w:val="clear" w:pos="776"/>
                <w:tab w:val="num" w:pos="236"/>
              </w:tabs>
              <w:spacing w:before="60" w:after="60"/>
              <w:ind w:left="236" w:right="72" w:hanging="180"/>
              <w:jc w:val="both"/>
              <w:rPr>
                <w:rFonts w:ascii="Arial" w:hAnsi="Arial"/>
              </w:rPr>
            </w:pPr>
            <w:r w:rsidRPr="00181CF4">
              <w:rPr>
                <w:rFonts w:ascii="Arial" w:hAnsi="Arial"/>
              </w:rPr>
              <w:t>Los costes del mantenimiento programado o preventivo de cualquier parte del equipo que mantenga en funcionamiento un aparato no podrá optar a las ayudas del FEMP.</w:t>
            </w:r>
          </w:p>
          <w:p w:rsidR="00652732" w:rsidRPr="00181CF4" w:rsidRDefault="00652732" w:rsidP="00A96FEA">
            <w:pPr>
              <w:numPr>
                <w:ilvl w:val="0"/>
                <w:numId w:val="19"/>
              </w:numPr>
              <w:shd w:val="clear" w:color="auto" w:fill="FFFFFF"/>
              <w:tabs>
                <w:tab w:val="clear" w:pos="776"/>
                <w:tab w:val="num" w:pos="236"/>
              </w:tabs>
              <w:spacing w:before="60" w:after="60"/>
              <w:ind w:left="236" w:right="72" w:hanging="180"/>
              <w:jc w:val="both"/>
              <w:rPr>
                <w:rFonts w:ascii="Arial" w:hAnsi="Arial"/>
              </w:rPr>
            </w:pPr>
            <w:r w:rsidRPr="00181CF4">
              <w:rPr>
                <w:rFonts w:ascii="Arial" w:hAnsi="Arial"/>
              </w:rPr>
              <w:t xml:space="preserve">Las inversiones a bordo o equipos individuales deben superar  los requisitos de la normativa de </w:t>
            </w:r>
            <w:smartTag w:uri="urn:schemas-microsoft-com:office:smarttags" w:element="PersonName">
              <w:smartTagPr>
                <w:attr w:name="ProductID" w:val="la Uni￳n"/>
              </w:smartTagPr>
              <w:r w:rsidRPr="00181CF4">
                <w:rPr>
                  <w:rFonts w:ascii="Arial" w:hAnsi="Arial"/>
                </w:rPr>
                <w:t>la Unión</w:t>
              </w:r>
            </w:smartTag>
            <w:r w:rsidRPr="00181CF4">
              <w:rPr>
                <w:rFonts w:ascii="Arial" w:hAnsi="Arial"/>
              </w:rPr>
              <w:t xml:space="preserve"> o Nacional , entendiendo por tal, que vayan más allá de las exigencias impuestas por la legislación comunitaria o nacional</w:t>
            </w:r>
          </w:p>
        </w:tc>
      </w:tr>
    </w:tbl>
    <w:p w:rsidR="00652732" w:rsidRPr="00181CF4" w:rsidRDefault="00652732" w:rsidP="00652732">
      <w:pPr>
        <w:ind w:right="-81"/>
        <w:rPr>
          <w:rFonts w:ascii="Arial" w:hAnsi="Arial"/>
          <w:sz w:val="22"/>
        </w:rPr>
      </w:pPr>
    </w:p>
    <w:p w:rsidR="00652732" w:rsidRPr="00181CF4" w:rsidRDefault="00652732" w:rsidP="00652732">
      <w:pPr>
        <w:ind w:left="-180" w:right="-496"/>
        <w:rPr>
          <w:rFonts w:ascii="Arial" w:hAnsi="Arial"/>
          <w:sz w:val="22"/>
          <w:u w:val="single"/>
        </w:rPr>
      </w:pPr>
      <w:r w:rsidRPr="00181CF4">
        <w:rPr>
          <w:rFonts w:ascii="Arial" w:hAnsi="Arial"/>
          <w:sz w:val="22"/>
          <w:u w:val="single"/>
        </w:rPr>
        <w:t>Criterios específicos (Máximo 100 puntos)</w:t>
      </w:r>
    </w:p>
    <w:p w:rsidR="00652732" w:rsidRPr="00181CF4" w:rsidRDefault="00652732" w:rsidP="00652732">
      <w:pPr>
        <w:ind w:left="-180" w:right="-496"/>
        <w:rPr>
          <w:rFonts w:ascii="Arial" w:hAnsi="Arial"/>
          <w:sz w:val="22"/>
          <w:u w:val="single"/>
        </w:rPr>
      </w:pPr>
    </w:p>
    <w:p w:rsidR="00652732" w:rsidRPr="00181CF4" w:rsidRDefault="00652732" w:rsidP="00652732">
      <w:pPr>
        <w:ind w:left="-180" w:right="-496"/>
        <w:rPr>
          <w:rFonts w:ascii="Arial" w:hAnsi="Arial"/>
          <w:sz w:val="22"/>
        </w:rPr>
      </w:pPr>
      <w:r w:rsidRPr="00181CF4">
        <w:rPr>
          <w:rFonts w:ascii="Arial" w:hAnsi="Arial"/>
          <w:sz w:val="22"/>
        </w:rPr>
        <w:t>La baremación se desarrolla en función de la inversión:</w:t>
      </w:r>
    </w:p>
    <w:p w:rsidR="00652732" w:rsidRPr="00181CF4" w:rsidRDefault="00652732" w:rsidP="00652732">
      <w:pPr>
        <w:ind w:left="-180" w:right="-496"/>
        <w:rPr>
          <w:rFonts w:ascii="Arial" w:hAnsi="Arial"/>
          <w:sz w:val="22"/>
          <w:u w:val="single"/>
        </w:rPr>
      </w:pPr>
    </w:p>
    <w:tbl>
      <w:tblPr>
        <w:tblW w:w="9436" w:type="dxa"/>
        <w:jc w:val="center"/>
        <w:tblCellMar>
          <w:left w:w="70" w:type="dxa"/>
          <w:right w:w="70" w:type="dxa"/>
        </w:tblCellMar>
        <w:tblLook w:val="0000" w:firstRow="0" w:lastRow="0" w:firstColumn="0" w:lastColumn="0" w:noHBand="0" w:noVBand="0"/>
      </w:tblPr>
      <w:tblGrid>
        <w:gridCol w:w="8096"/>
        <w:gridCol w:w="1340"/>
      </w:tblGrid>
      <w:tr w:rsidR="00652732" w:rsidRPr="00181CF4" w:rsidTr="00A932E5">
        <w:trPr>
          <w:trHeight w:val="270"/>
          <w:jc w:val="center"/>
        </w:trPr>
        <w:tc>
          <w:tcPr>
            <w:tcW w:w="809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52732" w:rsidRPr="00181CF4" w:rsidRDefault="00652732" w:rsidP="00A932E5">
            <w:pPr>
              <w:jc w:val="center"/>
              <w:rPr>
                <w:rFonts w:ascii="Arial" w:hAnsi="Arial" w:cs="Arial"/>
                <w:b/>
                <w:bCs/>
                <w:sz w:val="18"/>
                <w:szCs w:val="18"/>
              </w:rPr>
            </w:pPr>
            <w:r w:rsidRPr="00181CF4">
              <w:rPr>
                <w:rFonts w:ascii="Arial" w:hAnsi="Arial" w:cs="Arial"/>
                <w:b/>
                <w:bCs/>
                <w:sz w:val="18"/>
                <w:szCs w:val="18"/>
              </w:rPr>
              <w:t>CRITERIOS</w:t>
            </w:r>
            <w:r w:rsidRPr="00181CF4">
              <w:rPr>
                <w:rFonts w:ascii="Arial" w:hAnsi="Arial"/>
                <w:sz w:val="22"/>
              </w:rPr>
              <w:t xml:space="preserve"> </w:t>
            </w:r>
            <w:r w:rsidRPr="00181CF4">
              <w:rPr>
                <w:rFonts w:ascii="Arial" w:hAnsi="Arial" w:cs="Arial"/>
                <w:b/>
                <w:bCs/>
                <w:sz w:val="18"/>
                <w:szCs w:val="18"/>
              </w:rPr>
              <w:t>PARA INVERSIONES DIRIGIDAS A MEJORAR LA SEGURIDAD</w:t>
            </w:r>
          </w:p>
        </w:tc>
        <w:tc>
          <w:tcPr>
            <w:tcW w:w="134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52732" w:rsidRPr="00181CF4" w:rsidRDefault="00652732" w:rsidP="00A932E5">
            <w:pPr>
              <w:jc w:val="center"/>
              <w:rPr>
                <w:rFonts w:ascii="Arial" w:hAnsi="Arial" w:cs="Arial"/>
                <w:b/>
                <w:sz w:val="18"/>
                <w:szCs w:val="18"/>
              </w:rPr>
            </w:pPr>
            <w:r w:rsidRPr="00181CF4">
              <w:rPr>
                <w:rFonts w:ascii="Arial" w:hAnsi="Arial" w:cs="Arial"/>
                <w:b/>
                <w:sz w:val="18"/>
                <w:szCs w:val="18"/>
              </w:rPr>
              <w:t>PUNTUACIÓN</w:t>
            </w:r>
          </w:p>
        </w:tc>
      </w:tr>
      <w:tr w:rsidR="00652732" w:rsidRPr="00181CF4" w:rsidTr="00A932E5">
        <w:trPr>
          <w:trHeight w:val="270"/>
          <w:jc w:val="center"/>
        </w:trPr>
        <w:tc>
          <w:tcPr>
            <w:tcW w:w="8096" w:type="dxa"/>
            <w:tcBorders>
              <w:top w:val="single" w:sz="12" w:space="0" w:color="auto"/>
              <w:left w:val="single" w:sz="12" w:space="0" w:color="auto"/>
              <w:bottom w:val="single" w:sz="4" w:space="0" w:color="auto"/>
              <w:right w:val="single" w:sz="4" w:space="0" w:color="auto"/>
            </w:tcBorders>
            <w:shd w:val="clear" w:color="auto" w:fill="C0C0C0"/>
            <w:noWrap/>
            <w:vAlign w:val="bottom"/>
          </w:tcPr>
          <w:p w:rsidR="00652732" w:rsidRPr="00181CF4" w:rsidRDefault="00652732" w:rsidP="00A932E5">
            <w:pPr>
              <w:rPr>
                <w:rFonts w:ascii="Arial" w:hAnsi="Arial" w:cs="Arial"/>
                <w:b/>
                <w:bCs/>
                <w:sz w:val="16"/>
                <w:szCs w:val="16"/>
              </w:rPr>
            </w:pPr>
            <w:r w:rsidRPr="00181CF4">
              <w:rPr>
                <w:rFonts w:ascii="Arial" w:hAnsi="Arial" w:cs="Arial"/>
                <w:b/>
                <w:bCs/>
                <w:sz w:val="16"/>
                <w:szCs w:val="16"/>
              </w:rPr>
              <w:t>1. La habitualidad o frecuencia y gravedad de los accidentes</w:t>
            </w:r>
          </w:p>
        </w:tc>
        <w:tc>
          <w:tcPr>
            <w:tcW w:w="1340" w:type="dxa"/>
            <w:tcBorders>
              <w:top w:val="single" w:sz="12" w:space="0" w:color="auto"/>
              <w:left w:val="nil"/>
              <w:bottom w:val="single" w:sz="4" w:space="0" w:color="auto"/>
              <w:right w:val="single" w:sz="12" w:space="0" w:color="auto"/>
            </w:tcBorders>
            <w:shd w:val="clear" w:color="auto" w:fill="C0C0C0"/>
            <w:noWrap/>
            <w:vAlign w:val="bottom"/>
          </w:tcPr>
          <w:p w:rsidR="00652732" w:rsidRPr="00181CF4" w:rsidRDefault="00652732" w:rsidP="00A932E5">
            <w:pPr>
              <w:jc w:val="right"/>
              <w:rPr>
                <w:rFonts w:ascii="Arial" w:hAnsi="Arial" w:cs="Arial"/>
                <w:b/>
                <w:bCs/>
              </w:rPr>
            </w:pPr>
            <w:r w:rsidRPr="00181CF4">
              <w:rPr>
                <w:rFonts w:ascii="Arial" w:hAnsi="Arial" w:cs="Arial"/>
                <w:b/>
                <w:bCs/>
              </w:rPr>
              <w:t>50</w:t>
            </w:r>
          </w:p>
        </w:tc>
      </w:tr>
      <w:tr w:rsidR="00652732" w:rsidRPr="00181CF4" w:rsidTr="00A932E5">
        <w:trPr>
          <w:trHeight w:val="255"/>
          <w:jc w:val="center"/>
        </w:trPr>
        <w:tc>
          <w:tcPr>
            <w:tcW w:w="8096" w:type="dxa"/>
            <w:tcBorders>
              <w:top w:val="nil"/>
              <w:left w:val="single" w:sz="12" w:space="0" w:color="auto"/>
              <w:bottom w:val="single" w:sz="4"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a. Naturaleza del accidente</w:t>
            </w:r>
          </w:p>
        </w:tc>
        <w:tc>
          <w:tcPr>
            <w:tcW w:w="1340" w:type="dxa"/>
            <w:tcBorders>
              <w:top w:val="nil"/>
              <w:left w:val="nil"/>
              <w:bottom w:val="single" w:sz="4"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50</w:t>
            </w:r>
          </w:p>
        </w:tc>
      </w:tr>
      <w:tr w:rsidR="00652732" w:rsidRPr="00181CF4" w:rsidTr="00A932E5">
        <w:trPr>
          <w:trHeight w:val="270"/>
          <w:jc w:val="center"/>
        </w:trPr>
        <w:tc>
          <w:tcPr>
            <w:tcW w:w="8096" w:type="dxa"/>
            <w:tcBorders>
              <w:top w:val="single" w:sz="12" w:space="0" w:color="auto"/>
              <w:left w:val="single" w:sz="12" w:space="0" w:color="auto"/>
              <w:bottom w:val="single" w:sz="4" w:space="0" w:color="auto"/>
              <w:right w:val="nil"/>
            </w:tcBorders>
            <w:shd w:val="clear" w:color="auto" w:fill="C0C0C0"/>
            <w:noWrap/>
            <w:vAlign w:val="bottom"/>
          </w:tcPr>
          <w:p w:rsidR="00652732" w:rsidRPr="00181CF4" w:rsidRDefault="00652732" w:rsidP="00A932E5">
            <w:pPr>
              <w:rPr>
                <w:rFonts w:ascii="Arial" w:hAnsi="Arial" w:cs="Arial"/>
                <w:b/>
                <w:bCs/>
                <w:sz w:val="16"/>
                <w:szCs w:val="16"/>
              </w:rPr>
            </w:pPr>
            <w:r w:rsidRPr="00181CF4">
              <w:rPr>
                <w:rFonts w:ascii="Arial" w:hAnsi="Arial" w:cs="Arial"/>
                <w:b/>
                <w:bCs/>
                <w:sz w:val="16"/>
                <w:szCs w:val="16"/>
              </w:rPr>
              <w:t>2. Tipo de inversión</w:t>
            </w:r>
          </w:p>
        </w:tc>
        <w:tc>
          <w:tcPr>
            <w:tcW w:w="1340" w:type="dxa"/>
            <w:tcBorders>
              <w:top w:val="single" w:sz="12" w:space="0" w:color="auto"/>
              <w:left w:val="nil"/>
              <w:bottom w:val="single" w:sz="4" w:space="0" w:color="auto"/>
              <w:right w:val="single" w:sz="12" w:space="0" w:color="auto"/>
            </w:tcBorders>
            <w:shd w:val="clear" w:color="auto" w:fill="C0C0C0"/>
            <w:noWrap/>
            <w:vAlign w:val="bottom"/>
          </w:tcPr>
          <w:p w:rsidR="00652732" w:rsidRPr="00181CF4" w:rsidRDefault="00652732" w:rsidP="00A932E5">
            <w:pPr>
              <w:jc w:val="right"/>
              <w:rPr>
                <w:rFonts w:ascii="Arial" w:hAnsi="Arial" w:cs="Arial"/>
                <w:b/>
                <w:bCs/>
              </w:rPr>
            </w:pPr>
            <w:r w:rsidRPr="00181CF4">
              <w:rPr>
                <w:rFonts w:ascii="Arial" w:hAnsi="Arial" w:cs="Arial"/>
                <w:b/>
                <w:bCs/>
              </w:rPr>
              <w:t>50</w:t>
            </w:r>
          </w:p>
        </w:tc>
      </w:tr>
      <w:tr w:rsidR="00652732" w:rsidRPr="00181CF4" w:rsidTr="00A932E5">
        <w:trPr>
          <w:trHeight w:val="270"/>
          <w:jc w:val="center"/>
        </w:trPr>
        <w:tc>
          <w:tcPr>
            <w:tcW w:w="8096" w:type="dxa"/>
            <w:tcBorders>
              <w:top w:val="single" w:sz="4" w:space="0" w:color="auto"/>
              <w:left w:val="single" w:sz="12" w:space="0" w:color="auto"/>
              <w:bottom w:val="single" w:sz="4" w:space="0" w:color="auto"/>
              <w:right w:val="single" w:sz="4" w:space="0" w:color="auto"/>
            </w:tcBorders>
            <w:shd w:val="clear" w:color="auto" w:fill="auto"/>
            <w:vAlign w:val="center"/>
          </w:tcPr>
          <w:p w:rsidR="00652732" w:rsidRPr="00181CF4" w:rsidRDefault="00652732" w:rsidP="00A932E5">
            <w:pPr>
              <w:rPr>
                <w:rFonts w:ascii="Arial" w:hAnsi="Arial" w:cs="Arial"/>
                <w:sz w:val="16"/>
                <w:szCs w:val="16"/>
              </w:rPr>
            </w:pPr>
            <w:r w:rsidRPr="00181CF4">
              <w:rPr>
                <w:rFonts w:ascii="Arial" w:hAnsi="Arial" w:cs="Arial"/>
                <w:sz w:val="16"/>
                <w:szCs w:val="16"/>
              </w:rPr>
              <w:t>a.</w:t>
            </w:r>
            <w:r w:rsidRPr="00181CF4">
              <w:t xml:space="preserve"> </w:t>
            </w:r>
            <w:r w:rsidRPr="00181CF4">
              <w:rPr>
                <w:rFonts w:ascii="Arial" w:hAnsi="Arial" w:cs="Arial"/>
                <w:sz w:val="16"/>
                <w:szCs w:val="16"/>
              </w:rPr>
              <w:t>Propuestas realizadas por el Instituto Nacional de Seguridad e Higiene en el Trabajo</w:t>
            </w:r>
          </w:p>
        </w:tc>
        <w:tc>
          <w:tcPr>
            <w:tcW w:w="1340" w:type="dxa"/>
            <w:tcBorders>
              <w:top w:val="single" w:sz="4" w:space="0" w:color="auto"/>
              <w:left w:val="nil"/>
              <w:bottom w:val="single" w:sz="4"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10</w:t>
            </w:r>
          </w:p>
        </w:tc>
      </w:tr>
      <w:tr w:rsidR="00652732" w:rsidRPr="00181CF4" w:rsidTr="00A932E5">
        <w:trPr>
          <w:trHeight w:val="270"/>
          <w:jc w:val="center"/>
        </w:trPr>
        <w:tc>
          <w:tcPr>
            <w:tcW w:w="8096" w:type="dxa"/>
            <w:tcBorders>
              <w:top w:val="single" w:sz="4" w:space="0" w:color="auto"/>
              <w:left w:val="single" w:sz="12" w:space="0" w:color="auto"/>
              <w:bottom w:val="single" w:sz="4" w:space="0" w:color="auto"/>
              <w:right w:val="single" w:sz="4" w:space="0" w:color="auto"/>
            </w:tcBorders>
            <w:shd w:val="clear" w:color="auto" w:fill="auto"/>
            <w:vAlign w:val="center"/>
          </w:tcPr>
          <w:p w:rsidR="00652732" w:rsidRPr="00181CF4" w:rsidRDefault="00652732" w:rsidP="00A932E5">
            <w:pPr>
              <w:rPr>
                <w:rFonts w:ascii="Arial" w:hAnsi="Arial" w:cs="Arial"/>
                <w:sz w:val="16"/>
                <w:szCs w:val="16"/>
              </w:rPr>
            </w:pPr>
            <w:r w:rsidRPr="00181CF4">
              <w:rPr>
                <w:rFonts w:ascii="Arial" w:hAnsi="Arial" w:cs="Arial"/>
                <w:sz w:val="16"/>
                <w:szCs w:val="16"/>
              </w:rPr>
              <w:t>b.Tipo de inversiones recogidas en el artículo 3 del Reglamento Delegado (UE) 2015/531</w:t>
            </w:r>
          </w:p>
        </w:tc>
        <w:tc>
          <w:tcPr>
            <w:tcW w:w="1340" w:type="dxa"/>
            <w:tcBorders>
              <w:top w:val="single" w:sz="4" w:space="0" w:color="auto"/>
              <w:left w:val="nil"/>
              <w:bottom w:val="single" w:sz="4"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20</w:t>
            </w:r>
          </w:p>
        </w:tc>
      </w:tr>
      <w:tr w:rsidR="00652732" w:rsidRPr="00181CF4" w:rsidTr="00A932E5">
        <w:trPr>
          <w:trHeight w:val="270"/>
          <w:jc w:val="center"/>
        </w:trPr>
        <w:tc>
          <w:tcPr>
            <w:tcW w:w="8096" w:type="dxa"/>
            <w:tcBorders>
              <w:top w:val="single" w:sz="4" w:space="0" w:color="auto"/>
              <w:left w:val="single" w:sz="12" w:space="0" w:color="auto"/>
              <w:bottom w:val="single" w:sz="12" w:space="0" w:color="auto"/>
              <w:right w:val="single" w:sz="4" w:space="0" w:color="auto"/>
            </w:tcBorders>
            <w:shd w:val="clear" w:color="auto" w:fill="auto"/>
            <w:vAlign w:val="center"/>
          </w:tcPr>
          <w:p w:rsidR="00652732" w:rsidRPr="00181CF4" w:rsidRDefault="00652732" w:rsidP="00A932E5">
            <w:pPr>
              <w:rPr>
                <w:rFonts w:ascii="Arial" w:hAnsi="Arial" w:cs="Arial"/>
                <w:sz w:val="16"/>
                <w:szCs w:val="16"/>
              </w:rPr>
            </w:pPr>
            <w:r w:rsidRPr="00181CF4">
              <w:rPr>
                <w:rFonts w:ascii="Arial" w:hAnsi="Arial" w:cs="Arial"/>
                <w:sz w:val="16"/>
                <w:szCs w:val="16"/>
              </w:rPr>
              <w:t>c.Tipo de inversiones recogidas en el artículo 6 del Reglamento Delegado (UE) 2015/531</w:t>
            </w:r>
          </w:p>
        </w:tc>
        <w:tc>
          <w:tcPr>
            <w:tcW w:w="1340" w:type="dxa"/>
            <w:tcBorders>
              <w:top w:val="single" w:sz="4" w:space="0" w:color="auto"/>
              <w:left w:val="nil"/>
              <w:bottom w:val="single" w:sz="12"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20</w:t>
            </w:r>
          </w:p>
        </w:tc>
      </w:tr>
    </w:tbl>
    <w:p w:rsidR="00652732" w:rsidRPr="00181CF4" w:rsidRDefault="00652732" w:rsidP="00652732">
      <w:pPr>
        <w:ind w:right="-81"/>
        <w:rPr>
          <w:rFonts w:ascii="Arial" w:hAnsi="Arial"/>
          <w:sz w:val="22"/>
        </w:rPr>
      </w:pPr>
    </w:p>
    <w:p w:rsidR="00652732" w:rsidRPr="00181CF4" w:rsidRDefault="00652732" w:rsidP="00652732">
      <w:pPr>
        <w:ind w:right="-81"/>
        <w:rPr>
          <w:rFonts w:ascii="Arial" w:hAnsi="Arial"/>
          <w:sz w:val="22"/>
        </w:rPr>
      </w:pPr>
      <w:r w:rsidRPr="00181CF4">
        <w:rPr>
          <w:rFonts w:ascii="Arial" w:hAnsi="Arial"/>
          <w:sz w:val="22"/>
        </w:rPr>
        <w:t>1. La habitualidad o frecuencia y gravedad de los accidentes. Hasta 50 puntos. Definida por los subcriterios:</w:t>
      </w:r>
    </w:p>
    <w:p w:rsidR="00652732" w:rsidRPr="00181CF4" w:rsidRDefault="00652732" w:rsidP="00652732">
      <w:pPr>
        <w:ind w:left="720" w:right="-496"/>
        <w:rPr>
          <w:rFonts w:ascii="Arial" w:hAnsi="Arial"/>
          <w:sz w:val="22"/>
        </w:rPr>
      </w:pPr>
      <w:r w:rsidRPr="00181CF4">
        <w:rPr>
          <w:rFonts w:ascii="Arial" w:hAnsi="Arial"/>
          <w:sz w:val="22"/>
        </w:rPr>
        <w:t>1.a. Habitualidad del accidente. Hasta 50 puntos.</w:t>
      </w:r>
    </w:p>
    <w:p w:rsidR="00652732" w:rsidRPr="00181CF4" w:rsidRDefault="00652732" w:rsidP="00652732">
      <w:pPr>
        <w:ind w:left="720" w:right="-496"/>
        <w:jc w:val="both"/>
        <w:rPr>
          <w:rFonts w:ascii="Arial" w:hAnsi="Arial"/>
          <w:sz w:val="22"/>
        </w:rPr>
      </w:pPr>
      <w:r w:rsidRPr="00181CF4">
        <w:rPr>
          <w:rFonts w:ascii="Arial" w:hAnsi="Arial"/>
          <w:sz w:val="22"/>
        </w:rPr>
        <w:t>Se valorará en función de la habitualidad de accidente que se pretenda evitar con la medida a adoptar: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8"/>
        <w:gridCol w:w="1088"/>
      </w:tblGrid>
      <w:tr w:rsidR="00652732" w:rsidRPr="00181CF4" w:rsidTr="00A932E5">
        <w:trPr>
          <w:tblHeader/>
          <w:jc w:val="center"/>
        </w:trPr>
        <w:tc>
          <w:tcPr>
            <w:tcW w:w="0" w:type="auto"/>
            <w:shd w:val="clear" w:color="auto" w:fill="auto"/>
          </w:tcPr>
          <w:p w:rsidR="00652732" w:rsidRPr="00181CF4" w:rsidRDefault="00652732" w:rsidP="00A932E5">
            <w:pPr>
              <w:ind w:right="-4"/>
              <w:jc w:val="center"/>
              <w:rPr>
                <w:rFonts w:ascii="Arial" w:hAnsi="Arial" w:cs="Arial"/>
                <w:b/>
                <w:sz w:val="16"/>
                <w:szCs w:val="16"/>
              </w:rPr>
            </w:pPr>
            <w:r w:rsidRPr="00181CF4">
              <w:rPr>
                <w:rFonts w:ascii="Arial" w:hAnsi="Arial" w:cs="Arial"/>
                <w:b/>
                <w:sz w:val="16"/>
                <w:szCs w:val="16"/>
              </w:rPr>
              <w:t>Inversión</w:t>
            </w:r>
          </w:p>
        </w:tc>
        <w:tc>
          <w:tcPr>
            <w:tcW w:w="0" w:type="auto"/>
            <w:shd w:val="clear" w:color="auto" w:fill="auto"/>
          </w:tcPr>
          <w:p w:rsidR="00652732" w:rsidRPr="00181CF4" w:rsidRDefault="00652732" w:rsidP="00A932E5">
            <w:pPr>
              <w:jc w:val="center"/>
              <w:rPr>
                <w:rFonts w:ascii="Arial" w:hAnsi="Arial" w:cs="Arial"/>
                <w:b/>
                <w:sz w:val="16"/>
                <w:szCs w:val="16"/>
              </w:rPr>
            </w:pPr>
            <w:r w:rsidRPr="00181CF4">
              <w:rPr>
                <w:rFonts w:ascii="Arial" w:hAnsi="Arial" w:cs="Arial"/>
                <w:b/>
                <w:sz w:val="16"/>
                <w:szCs w:val="16"/>
              </w:rPr>
              <w:t>Puntuación</w:t>
            </w:r>
          </w:p>
        </w:tc>
      </w:tr>
      <w:tr w:rsidR="00652732" w:rsidRPr="00181CF4" w:rsidTr="00A932E5">
        <w:trPr>
          <w:jc w:val="center"/>
        </w:trPr>
        <w:tc>
          <w:tcPr>
            <w:tcW w:w="0" w:type="auto"/>
            <w:shd w:val="clear" w:color="auto" w:fill="auto"/>
          </w:tcPr>
          <w:p w:rsidR="00652732" w:rsidRPr="00181CF4" w:rsidRDefault="00652732" w:rsidP="00A932E5">
            <w:pPr>
              <w:rPr>
                <w:rFonts w:ascii="Arial" w:hAnsi="Arial" w:cs="Arial"/>
                <w:sz w:val="16"/>
                <w:szCs w:val="16"/>
              </w:rPr>
            </w:pPr>
            <w:r w:rsidRPr="00181CF4">
              <w:rPr>
                <w:rFonts w:ascii="Arial" w:hAnsi="Arial" w:cs="Arial"/>
                <w:sz w:val="16"/>
                <w:szCs w:val="16"/>
              </w:rPr>
              <w:t xml:space="preserve">Caídas </w:t>
            </w:r>
          </w:p>
        </w:tc>
        <w:tc>
          <w:tcPr>
            <w:tcW w:w="0" w:type="auto"/>
            <w:shd w:val="clear" w:color="auto" w:fill="auto"/>
            <w:vAlign w:val="center"/>
          </w:tcPr>
          <w:p w:rsidR="00652732" w:rsidRPr="00181CF4" w:rsidRDefault="00652732" w:rsidP="00A932E5">
            <w:pPr>
              <w:jc w:val="center"/>
              <w:rPr>
                <w:rFonts w:ascii="Arial" w:hAnsi="Arial" w:cs="Arial"/>
                <w:sz w:val="16"/>
                <w:szCs w:val="16"/>
              </w:rPr>
            </w:pPr>
            <w:r w:rsidRPr="00181CF4">
              <w:rPr>
                <w:rFonts w:ascii="Arial" w:hAnsi="Arial" w:cs="Arial"/>
                <w:sz w:val="16"/>
                <w:szCs w:val="16"/>
              </w:rPr>
              <w:t>50</w:t>
            </w:r>
          </w:p>
        </w:tc>
      </w:tr>
      <w:tr w:rsidR="00652732" w:rsidRPr="00181CF4" w:rsidTr="00A932E5">
        <w:trPr>
          <w:jc w:val="center"/>
        </w:trPr>
        <w:tc>
          <w:tcPr>
            <w:tcW w:w="0" w:type="auto"/>
            <w:shd w:val="clear" w:color="auto" w:fill="auto"/>
          </w:tcPr>
          <w:p w:rsidR="00652732" w:rsidRPr="00181CF4" w:rsidRDefault="00652732" w:rsidP="00A932E5">
            <w:pPr>
              <w:rPr>
                <w:rFonts w:ascii="Arial" w:hAnsi="Arial" w:cs="Arial"/>
                <w:sz w:val="16"/>
                <w:szCs w:val="16"/>
              </w:rPr>
            </w:pPr>
            <w:r w:rsidRPr="00181CF4">
              <w:rPr>
                <w:rFonts w:ascii="Arial" w:hAnsi="Arial" w:cs="Arial"/>
                <w:sz w:val="16"/>
                <w:szCs w:val="16"/>
              </w:rPr>
              <w:t>Choque o golpe con objetos móviles</w:t>
            </w:r>
          </w:p>
        </w:tc>
        <w:tc>
          <w:tcPr>
            <w:tcW w:w="0" w:type="auto"/>
            <w:shd w:val="clear" w:color="auto" w:fill="auto"/>
            <w:vAlign w:val="center"/>
          </w:tcPr>
          <w:p w:rsidR="00652732" w:rsidRPr="00181CF4" w:rsidRDefault="00652732" w:rsidP="00A932E5">
            <w:pPr>
              <w:jc w:val="center"/>
              <w:rPr>
                <w:rFonts w:ascii="Arial" w:hAnsi="Arial" w:cs="Arial"/>
                <w:sz w:val="16"/>
                <w:szCs w:val="16"/>
              </w:rPr>
            </w:pPr>
            <w:r w:rsidRPr="00181CF4">
              <w:rPr>
                <w:rFonts w:ascii="Arial" w:hAnsi="Arial" w:cs="Arial"/>
                <w:sz w:val="16"/>
                <w:szCs w:val="16"/>
              </w:rPr>
              <w:t>40</w:t>
            </w:r>
          </w:p>
        </w:tc>
      </w:tr>
      <w:tr w:rsidR="00652732" w:rsidRPr="00181CF4" w:rsidTr="00A932E5">
        <w:trPr>
          <w:jc w:val="center"/>
        </w:trPr>
        <w:tc>
          <w:tcPr>
            <w:tcW w:w="0" w:type="auto"/>
            <w:shd w:val="clear" w:color="auto" w:fill="auto"/>
          </w:tcPr>
          <w:p w:rsidR="00652732" w:rsidRPr="00181CF4" w:rsidRDefault="00652732" w:rsidP="00A932E5">
            <w:pPr>
              <w:rPr>
                <w:rFonts w:ascii="Arial" w:hAnsi="Arial" w:cs="Arial"/>
                <w:sz w:val="16"/>
                <w:szCs w:val="16"/>
              </w:rPr>
            </w:pPr>
            <w:r w:rsidRPr="00181CF4">
              <w:rPr>
                <w:rFonts w:ascii="Arial" w:hAnsi="Arial" w:cs="Arial"/>
                <w:sz w:val="16"/>
                <w:szCs w:val="16"/>
              </w:rPr>
              <w:t>Atrapamientos, aplastamientos, amputaciones</w:t>
            </w:r>
          </w:p>
        </w:tc>
        <w:tc>
          <w:tcPr>
            <w:tcW w:w="0" w:type="auto"/>
            <w:shd w:val="clear" w:color="auto" w:fill="auto"/>
            <w:vAlign w:val="center"/>
          </w:tcPr>
          <w:p w:rsidR="00652732" w:rsidRPr="00181CF4" w:rsidRDefault="00652732" w:rsidP="00A932E5">
            <w:pPr>
              <w:jc w:val="center"/>
              <w:rPr>
                <w:rFonts w:ascii="Arial" w:hAnsi="Arial" w:cs="Arial"/>
                <w:sz w:val="16"/>
                <w:szCs w:val="16"/>
              </w:rPr>
            </w:pPr>
            <w:r w:rsidRPr="00181CF4">
              <w:rPr>
                <w:rFonts w:ascii="Arial" w:hAnsi="Arial" w:cs="Arial"/>
                <w:sz w:val="16"/>
                <w:szCs w:val="16"/>
              </w:rPr>
              <w:t>30</w:t>
            </w:r>
          </w:p>
        </w:tc>
      </w:tr>
      <w:tr w:rsidR="00652732" w:rsidRPr="00181CF4" w:rsidTr="00A932E5">
        <w:trPr>
          <w:jc w:val="center"/>
        </w:trPr>
        <w:tc>
          <w:tcPr>
            <w:tcW w:w="0" w:type="auto"/>
            <w:shd w:val="clear" w:color="auto" w:fill="auto"/>
          </w:tcPr>
          <w:p w:rsidR="00652732" w:rsidRPr="00181CF4" w:rsidRDefault="00652732" w:rsidP="00A932E5">
            <w:pPr>
              <w:rPr>
                <w:rFonts w:ascii="Arial" w:hAnsi="Arial" w:cs="Arial"/>
                <w:sz w:val="16"/>
                <w:szCs w:val="16"/>
              </w:rPr>
            </w:pPr>
            <w:r w:rsidRPr="00181CF4">
              <w:rPr>
                <w:rFonts w:ascii="Arial" w:hAnsi="Arial" w:cs="Arial"/>
                <w:sz w:val="16"/>
                <w:szCs w:val="16"/>
              </w:rPr>
              <w:t>Contacto con corriente eléctrica</w:t>
            </w:r>
          </w:p>
        </w:tc>
        <w:tc>
          <w:tcPr>
            <w:tcW w:w="0" w:type="auto"/>
            <w:shd w:val="clear" w:color="auto" w:fill="auto"/>
            <w:vAlign w:val="center"/>
          </w:tcPr>
          <w:p w:rsidR="00652732" w:rsidRPr="00181CF4" w:rsidRDefault="00652732" w:rsidP="00A932E5">
            <w:pPr>
              <w:jc w:val="center"/>
              <w:rPr>
                <w:rFonts w:ascii="Arial" w:hAnsi="Arial" w:cs="Arial"/>
                <w:sz w:val="16"/>
                <w:szCs w:val="16"/>
              </w:rPr>
            </w:pPr>
            <w:r w:rsidRPr="00181CF4">
              <w:rPr>
                <w:rFonts w:ascii="Arial" w:hAnsi="Arial" w:cs="Arial"/>
                <w:sz w:val="16"/>
                <w:szCs w:val="16"/>
              </w:rPr>
              <w:t>20</w:t>
            </w:r>
          </w:p>
        </w:tc>
      </w:tr>
      <w:tr w:rsidR="00652732" w:rsidRPr="00181CF4" w:rsidTr="00A932E5">
        <w:trPr>
          <w:jc w:val="center"/>
        </w:trPr>
        <w:tc>
          <w:tcPr>
            <w:tcW w:w="0" w:type="auto"/>
            <w:shd w:val="clear" w:color="auto" w:fill="auto"/>
          </w:tcPr>
          <w:p w:rsidR="00652732" w:rsidRPr="00181CF4" w:rsidRDefault="00652732" w:rsidP="00A932E5">
            <w:pPr>
              <w:rPr>
                <w:rFonts w:ascii="Arial" w:hAnsi="Arial" w:cs="Arial"/>
                <w:sz w:val="16"/>
                <w:szCs w:val="16"/>
              </w:rPr>
            </w:pPr>
            <w:r w:rsidRPr="00181CF4">
              <w:rPr>
                <w:rFonts w:ascii="Arial" w:hAnsi="Arial" w:cs="Arial"/>
                <w:sz w:val="16"/>
                <w:szCs w:val="16"/>
              </w:rPr>
              <w:t>Ahogamiento</w:t>
            </w:r>
          </w:p>
        </w:tc>
        <w:tc>
          <w:tcPr>
            <w:tcW w:w="0" w:type="auto"/>
            <w:shd w:val="clear" w:color="auto" w:fill="auto"/>
            <w:vAlign w:val="center"/>
          </w:tcPr>
          <w:p w:rsidR="00652732" w:rsidRPr="00181CF4" w:rsidRDefault="00652732" w:rsidP="00A932E5">
            <w:pPr>
              <w:jc w:val="center"/>
              <w:rPr>
                <w:rFonts w:ascii="Arial" w:hAnsi="Arial" w:cs="Arial"/>
                <w:sz w:val="16"/>
                <w:szCs w:val="16"/>
              </w:rPr>
            </w:pPr>
            <w:r w:rsidRPr="00181CF4">
              <w:rPr>
                <w:rFonts w:ascii="Arial" w:hAnsi="Arial" w:cs="Arial"/>
                <w:sz w:val="16"/>
                <w:szCs w:val="16"/>
              </w:rPr>
              <w:t>5</w:t>
            </w:r>
          </w:p>
        </w:tc>
      </w:tr>
    </w:tbl>
    <w:p w:rsidR="00652732" w:rsidRPr="00181CF4" w:rsidRDefault="00652732" w:rsidP="00652732">
      <w:pPr>
        <w:ind w:right="-81"/>
        <w:rPr>
          <w:rFonts w:ascii="Arial" w:hAnsi="Arial"/>
          <w:sz w:val="22"/>
        </w:rPr>
      </w:pPr>
      <w:r w:rsidRPr="00181CF4">
        <w:rPr>
          <w:rFonts w:ascii="Arial" w:hAnsi="Arial"/>
          <w:sz w:val="22"/>
        </w:rPr>
        <w:t>2. Tipo de inversión. Hasta 50 puntos. Definida por los subcriterios:</w:t>
      </w:r>
    </w:p>
    <w:p w:rsidR="00652732" w:rsidRPr="00181CF4" w:rsidRDefault="00652732" w:rsidP="00652732">
      <w:pPr>
        <w:ind w:left="720" w:right="-496"/>
        <w:jc w:val="both"/>
        <w:rPr>
          <w:rFonts w:ascii="Arial" w:hAnsi="Arial"/>
          <w:sz w:val="22"/>
        </w:rPr>
      </w:pPr>
      <w:r w:rsidRPr="00181CF4">
        <w:rPr>
          <w:rFonts w:ascii="Arial" w:hAnsi="Arial"/>
          <w:sz w:val="22"/>
        </w:rPr>
        <w:t xml:space="preserve">2.a. Propuestas realizadas por el Instituto Nacional de Seguridad e Higiene en el Trabajo. Hasta 10 puntos. </w:t>
      </w:r>
    </w:p>
    <w:p w:rsidR="00652732" w:rsidRPr="00181CF4" w:rsidRDefault="00652732" w:rsidP="00652732">
      <w:pPr>
        <w:ind w:left="720" w:right="-496"/>
        <w:jc w:val="both"/>
        <w:rPr>
          <w:rFonts w:ascii="Arial" w:hAnsi="Arial"/>
          <w:sz w:val="22"/>
        </w:rPr>
      </w:pPr>
      <w:r w:rsidRPr="00181CF4">
        <w:rPr>
          <w:rFonts w:ascii="Arial" w:hAnsi="Arial"/>
          <w:sz w:val="22"/>
        </w:rPr>
        <w:t>Se otorgarán 2 puntos por cada una de los siguientes aspectos que se pretenda evitar o elemento que se incorpore al buque: caídas al mar, caídas a bordo, accidentes causados por máquinas, accidentes causados por equipos de trabajo, hundimiento, abordaje, incendio, varada, vuelco, colisión, incendios, equipos de comunicación, iluminación para búsquedas, monitores, cámaras de seguridad, rotura de elementos en tensión, formación y divulgación.</w:t>
      </w:r>
    </w:p>
    <w:p w:rsidR="00652732" w:rsidRPr="00181CF4" w:rsidRDefault="00652732" w:rsidP="00652732">
      <w:pPr>
        <w:ind w:left="720" w:right="-496"/>
        <w:rPr>
          <w:rFonts w:ascii="Arial" w:hAnsi="Arial"/>
          <w:sz w:val="22"/>
        </w:rPr>
      </w:pPr>
    </w:p>
    <w:p w:rsidR="00652732" w:rsidRPr="00181CF4" w:rsidRDefault="00652732" w:rsidP="00652732">
      <w:pPr>
        <w:ind w:left="720" w:right="-496"/>
        <w:jc w:val="both"/>
        <w:rPr>
          <w:rFonts w:ascii="Arial" w:hAnsi="Arial"/>
          <w:sz w:val="22"/>
        </w:rPr>
      </w:pPr>
      <w:r w:rsidRPr="00181CF4">
        <w:rPr>
          <w:rFonts w:ascii="Arial" w:hAnsi="Arial"/>
          <w:sz w:val="22"/>
        </w:rPr>
        <w:t>2.b. Tipo de inversiones recogidas en el artículo 3 del Reglamento Delegado (UE) 2015/531. Hasta 20 puntos.</w:t>
      </w:r>
    </w:p>
    <w:p w:rsidR="00652732" w:rsidRPr="00181CF4" w:rsidRDefault="00652732" w:rsidP="00652732">
      <w:pPr>
        <w:ind w:left="720" w:right="-496"/>
        <w:jc w:val="both"/>
        <w:rPr>
          <w:rFonts w:ascii="Arial" w:hAnsi="Arial"/>
          <w:sz w:val="22"/>
        </w:rPr>
      </w:pPr>
      <w:r w:rsidRPr="00181CF4">
        <w:rPr>
          <w:rFonts w:ascii="Arial" w:hAnsi="Arial"/>
          <w:sz w:val="22"/>
        </w:rPr>
        <w:t xml:space="preserve">Se otorgarán 2 puntos por cada uno de los tipos de artículos instalados relacionados en el artículo 3: a) balsas salvavidas; b) unidades de destrinca hidrostática para balsas salvavidas; c) radiobalizas de localización personal que, como las radiobalizas de localización de siniestros (RBLS), puedan integrarse en los chalecos salvavidas y en la ropa de trabajo de los pescadores; d) dispositivos de flotación personal, especialmente trajes de inmersión o de supervivencia y aros y chalecos salvavidas; e) bengalas para </w:t>
      </w:r>
      <w:r w:rsidRPr="00181CF4">
        <w:rPr>
          <w:rFonts w:ascii="Arial" w:hAnsi="Arial"/>
          <w:sz w:val="22"/>
        </w:rPr>
        <w:lastRenderedPageBreak/>
        <w:t>señales de socorro; f) aparatos lanzacabos; g) sistemas de salvamento en casos de «hombre al agua»; h) dispositivos de lucha contra incendios, como extintores, mantas ignífugas, detectores de humo o fuego y aparatos de respiración; i) puertas cortafuegos; j) válvulas de cierre del depósito de combustible; k) detectores de gas y sistemas de alarma de gas; l) bombas de achique y alarmas; m) equipos de radio y de comunicaciones por satélite; n) escotillas y puertas estancas; o) guardamáquinas tales como chigres o estibadores de red; p) pasarelas y escaleras de acceso; q) iluminación de cubierta, de emergencia o para búsquedas; r) mecanismos de seguridad para los casos en que los artes de pesca queden bloqueados por algún obstáculo situado por debajo de la superficie; s) monitores y cámaras de seguridad; t) equipos y demás elementos necesarios para mejorar la seguridad de la cubierta.</w:t>
      </w:r>
    </w:p>
    <w:p w:rsidR="00652732" w:rsidRPr="00181CF4" w:rsidRDefault="00652732" w:rsidP="00652732">
      <w:pPr>
        <w:ind w:left="720" w:right="-496"/>
        <w:jc w:val="both"/>
        <w:rPr>
          <w:rFonts w:ascii="Arial" w:hAnsi="Arial"/>
          <w:sz w:val="22"/>
        </w:rPr>
      </w:pPr>
    </w:p>
    <w:p w:rsidR="00652732" w:rsidRPr="00181CF4" w:rsidRDefault="00652732" w:rsidP="00652732">
      <w:pPr>
        <w:ind w:left="720" w:right="-496"/>
        <w:jc w:val="both"/>
        <w:rPr>
          <w:rFonts w:ascii="Arial" w:hAnsi="Arial"/>
          <w:sz w:val="22"/>
        </w:rPr>
      </w:pPr>
      <w:r w:rsidRPr="00181CF4">
        <w:rPr>
          <w:rFonts w:ascii="Arial" w:hAnsi="Arial"/>
          <w:sz w:val="22"/>
        </w:rPr>
        <w:t>2.c. Tipo de inversiones recogidas en el artículo 6 del Reglamento Delegado (UE) 2015/531. Hasta 20 puntos.</w:t>
      </w:r>
    </w:p>
    <w:p w:rsidR="00652732" w:rsidRPr="00181CF4" w:rsidRDefault="00652732" w:rsidP="00652732">
      <w:pPr>
        <w:ind w:left="720" w:right="-496"/>
        <w:jc w:val="both"/>
        <w:rPr>
          <w:rFonts w:ascii="Arial" w:hAnsi="Arial"/>
          <w:sz w:val="22"/>
        </w:rPr>
      </w:pPr>
      <w:r w:rsidRPr="00181CF4">
        <w:rPr>
          <w:rFonts w:ascii="Arial" w:hAnsi="Arial"/>
          <w:sz w:val="22"/>
        </w:rPr>
        <w:t>Se otorgarán 2 puntos por cada uno de los tipos de artículos instalados relacionados en el artículo 6: a) barandillas de cubierta; b) estructuras de cubierta de abrigo y elementos de modernización de los camarotes que protejan de las condiciones meteorológicas adversas; c) elementos para la mejora de la seguridad de los camarotes y el establecimiento de zonas comunes para la tripulación; d) equipos para aligerar el levantamiento manual de cargas pesadas, con exclusión de las máquinas utilizadas directamente en las operaciones de pesca, como, por ejemplo, los chigres; e) pintura y alfombras de goma antideslizantes; f) material de aislamiento contra el ruido, el calor o el frío y equipos para mejorar la ventilación; g) ropas de trabajo y equipos de seguridad tales como botas de seguridad impermeables, dispositivos de protección respiratoria y ocular, guantes y cascos de protección o equipos de protección contra las caídas; h) señales de emergencia, de seguridad y de alerta; i) análisis y evaluaciones que determinen los riesgos que corran los pescadores en puerto o durante la navegación con el fin de adoptar medidas para prevenirlos o reducirlos; j) guías y manuales para la mejora de las condiciones de trabajo a bordo.</w:t>
      </w:r>
    </w:p>
    <w:p w:rsidR="00652732" w:rsidRPr="00181CF4" w:rsidRDefault="00652732" w:rsidP="00652732">
      <w:pPr>
        <w:ind w:right="-81"/>
        <w:rPr>
          <w:rFonts w:ascii="Arial" w:hAnsi="Arial"/>
          <w:sz w:val="22"/>
        </w:rPr>
      </w:pPr>
    </w:p>
    <w:tbl>
      <w:tblPr>
        <w:tblW w:w="9436" w:type="dxa"/>
        <w:jc w:val="center"/>
        <w:tblCellMar>
          <w:left w:w="70" w:type="dxa"/>
          <w:right w:w="70" w:type="dxa"/>
        </w:tblCellMar>
        <w:tblLook w:val="0000" w:firstRow="0" w:lastRow="0" w:firstColumn="0" w:lastColumn="0" w:noHBand="0" w:noVBand="0"/>
      </w:tblPr>
      <w:tblGrid>
        <w:gridCol w:w="8096"/>
        <w:gridCol w:w="1340"/>
      </w:tblGrid>
      <w:tr w:rsidR="00652732" w:rsidRPr="00181CF4" w:rsidTr="00A932E5">
        <w:trPr>
          <w:trHeight w:val="270"/>
          <w:jc w:val="center"/>
        </w:trPr>
        <w:tc>
          <w:tcPr>
            <w:tcW w:w="809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52732" w:rsidRPr="00181CF4" w:rsidRDefault="00652732" w:rsidP="00A932E5">
            <w:pPr>
              <w:jc w:val="center"/>
              <w:rPr>
                <w:rFonts w:ascii="Arial" w:hAnsi="Arial" w:cs="Arial"/>
                <w:b/>
                <w:bCs/>
                <w:sz w:val="18"/>
                <w:szCs w:val="18"/>
              </w:rPr>
            </w:pPr>
            <w:r w:rsidRPr="00181CF4">
              <w:rPr>
                <w:rFonts w:ascii="Arial" w:hAnsi="Arial" w:cs="Arial"/>
                <w:b/>
                <w:bCs/>
                <w:sz w:val="18"/>
                <w:szCs w:val="18"/>
              </w:rPr>
              <w:t>CRITERIOS</w:t>
            </w:r>
            <w:r w:rsidRPr="00181CF4">
              <w:rPr>
                <w:rFonts w:ascii="Arial" w:hAnsi="Arial"/>
                <w:sz w:val="22"/>
              </w:rPr>
              <w:t xml:space="preserve"> </w:t>
            </w:r>
            <w:r w:rsidRPr="00181CF4">
              <w:rPr>
                <w:rFonts w:ascii="Arial" w:hAnsi="Arial" w:cs="Arial"/>
                <w:b/>
                <w:bCs/>
                <w:sz w:val="18"/>
                <w:szCs w:val="18"/>
              </w:rPr>
              <w:t xml:space="preserve">PARA INVERSIONES DIRIGIDAS A MEJORAR </w:t>
            </w:r>
            <w:smartTag w:uri="urn:schemas-microsoft-com:office:smarttags" w:element="PersonName">
              <w:smartTagPr>
                <w:attr w:name="ProductID" w:val="LA SALUD"/>
              </w:smartTagPr>
              <w:r w:rsidRPr="00181CF4">
                <w:rPr>
                  <w:rFonts w:ascii="Arial" w:hAnsi="Arial" w:cs="Arial"/>
                  <w:b/>
                  <w:bCs/>
                  <w:sz w:val="18"/>
                  <w:szCs w:val="18"/>
                </w:rPr>
                <w:t>LA SALUD</w:t>
              </w:r>
            </w:smartTag>
            <w:r w:rsidRPr="00181CF4">
              <w:rPr>
                <w:rFonts w:ascii="Arial" w:hAnsi="Arial" w:cs="Arial"/>
                <w:b/>
                <w:bCs/>
                <w:sz w:val="18"/>
                <w:szCs w:val="18"/>
              </w:rPr>
              <w:t>, CONDICIONES DE TRABAJO E HIGIENE</w:t>
            </w:r>
          </w:p>
        </w:tc>
        <w:tc>
          <w:tcPr>
            <w:tcW w:w="134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52732" w:rsidRPr="00181CF4" w:rsidRDefault="00652732" w:rsidP="00A932E5">
            <w:pPr>
              <w:jc w:val="center"/>
              <w:rPr>
                <w:rFonts w:ascii="Arial" w:hAnsi="Arial" w:cs="Arial"/>
                <w:b/>
                <w:sz w:val="18"/>
                <w:szCs w:val="18"/>
              </w:rPr>
            </w:pPr>
            <w:r w:rsidRPr="00181CF4">
              <w:rPr>
                <w:rFonts w:ascii="Arial" w:hAnsi="Arial" w:cs="Arial"/>
                <w:b/>
                <w:sz w:val="18"/>
                <w:szCs w:val="18"/>
              </w:rPr>
              <w:t>PUNTUACIÓN</w:t>
            </w:r>
          </w:p>
        </w:tc>
      </w:tr>
      <w:tr w:rsidR="00652732" w:rsidRPr="00181CF4" w:rsidTr="00A932E5">
        <w:trPr>
          <w:trHeight w:val="270"/>
          <w:jc w:val="center"/>
        </w:trPr>
        <w:tc>
          <w:tcPr>
            <w:tcW w:w="8096" w:type="dxa"/>
            <w:tcBorders>
              <w:top w:val="single" w:sz="12" w:space="0" w:color="auto"/>
              <w:left w:val="single" w:sz="12" w:space="0" w:color="auto"/>
              <w:bottom w:val="single" w:sz="4" w:space="0" w:color="auto"/>
              <w:right w:val="single" w:sz="4" w:space="0" w:color="auto"/>
            </w:tcBorders>
            <w:shd w:val="clear" w:color="auto" w:fill="C0C0C0"/>
            <w:noWrap/>
            <w:vAlign w:val="bottom"/>
          </w:tcPr>
          <w:p w:rsidR="00652732" w:rsidRPr="00181CF4" w:rsidRDefault="00652732" w:rsidP="00A932E5">
            <w:pPr>
              <w:rPr>
                <w:rFonts w:ascii="Arial" w:hAnsi="Arial" w:cs="Arial"/>
                <w:b/>
                <w:bCs/>
                <w:sz w:val="16"/>
                <w:szCs w:val="16"/>
              </w:rPr>
            </w:pPr>
            <w:r w:rsidRPr="00181CF4">
              <w:rPr>
                <w:rFonts w:ascii="Arial" w:hAnsi="Arial" w:cs="Arial"/>
                <w:b/>
                <w:bCs/>
                <w:sz w:val="16"/>
                <w:szCs w:val="16"/>
              </w:rPr>
              <w:t>1. Propuestas realizadas por el Instituto Nacional de Seguridad e Higiene en el Trabajo</w:t>
            </w:r>
          </w:p>
        </w:tc>
        <w:tc>
          <w:tcPr>
            <w:tcW w:w="1340" w:type="dxa"/>
            <w:tcBorders>
              <w:top w:val="single" w:sz="12" w:space="0" w:color="auto"/>
              <w:left w:val="nil"/>
              <w:bottom w:val="single" w:sz="4" w:space="0" w:color="auto"/>
              <w:right w:val="single" w:sz="12" w:space="0" w:color="auto"/>
            </w:tcBorders>
            <w:shd w:val="clear" w:color="auto" w:fill="C0C0C0"/>
            <w:noWrap/>
            <w:vAlign w:val="bottom"/>
          </w:tcPr>
          <w:p w:rsidR="00652732" w:rsidRPr="00181CF4" w:rsidRDefault="00652732" w:rsidP="00A932E5">
            <w:pPr>
              <w:jc w:val="right"/>
              <w:rPr>
                <w:rFonts w:ascii="Arial" w:hAnsi="Arial" w:cs="Arial"/>
                <w:b/>
                <w:bCs/>
              </w:rPr>
            </w:pPr>
            <w:r w:rsidRPr="00181CF4">
              <w:rPr>
                <w:rFonts w:ascii="Arial" w:hAnsi="Arial" w:cs="Arial"/>
                <w:b/>
                <w:bCs/>
              </w:rPr>
              <w:t>50</w:t>
            </w:r>
          </w:p>
        </w:tc>
      </w:tr>
      <w:tr w:rsidR="00652732" w:rsidRPr="00181CF4" w:rsidTr="00A932E5">
        <w:trPr>
          <w:trHeight w:val="255"/>
          <w:jc w:val="center"/>
        </w:trPr>
        <w:tc>
          <w:tcPr>
            <w:tcW w:w="8096" w:type="dxa"/>
            <w:tcBorders>
              <w:top w:val="nil"/>
              <w:left w:val="single" w:sz="12" w:space="0" w:color="auto"/>
              <w:bottom w:val="single" w:sz="4"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a.Propuestas realizadas por el Instituto Nacional de Seguridad e Higiene en el Trabajo</w:t>
            </w:r>
          </w:p>
        </w:tc>
        <w:tc>
          <w:tcPr>
            <w:tcW w:w="1340" w:type="dxa"/>
            <w:tcBorders>
              <w:top w:val="nil"/>
              <w:left w:val="nil"/>
              <w:bottom w:val="single" w:sz="4"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50</w:t>
            </w:r>
          </w:p>
        </w:tc>
      </w:tr>
      <w:tr w:rsidR="00652732" w:rsidRPr="00181CF4" w:rsidTr="00A932E5">
        <w:trPr>
          <w:trHeight w:val="270"/>
          <w:jc w:val="center"/>
        </w:trPr>
        <w:tc>
          <w:tcPr>
            <w:tcW w:w="8096" w:type="dxa"/>
            <w:tcBorders>
              <w:top w:val="single" w:sz="12" w:space="0" w:color="auto"/>
              <w:left w:val="single" w:sz="12" w:space="0" w:color="auto"/>
              <w:bottom w:val="single" w:sz="4" w:space="0" w:color="auto"/>
              <w:right w:val="nil"/>
            </w:tcBorders>
            <w:shd w:val="clear" w:color="auto" w:fill="C0C0C0"/>
            <w:noWrap/>
            <w:vAlign w:val="bottom"/>
          </w:tcPr>
          <w:p w:rsidR="00652732" w:rsidRPr="00181CF4" w:rsidRDefault="00652732" w:rsidP="00A932E5">
            <w:pPr>
              <w:rPr>
                <w:rFonts w:ascii="Arial" w:hAnsi="Arial" w:cs="Arial"/>
                <w:b/>
                <w:bCs/>
                <w:sz w:val="16"/>
                <w:szCs w:val="16"/>
              </w:rPr>
            </w:pPr>
            <w:r w:rsidRPr="00181CF4">
              <w:rPr>
                <w:rFonts w:ascii="Arial" w:hAnsi="Arial" w:cs="Arial"/>
                <w:b/>
                <w:bCs/>
                <w:sz w:val="16"/>
                <w:szCs w:val="16"/>
              </w:rPr>
              <w:t>2. Tipo de inversión</w:t>
            </w:r>
          </w:p>
        </w:tc>
        <w:tc>
          <w:tcPr>
            <w:tcW w:w="1340" w:type="dxa"/>
            <w:tcBorders>
              <w:top w:val="single" w:sz="12" w:space="0" w:color="auto"/>
              <w:left w:val="nil"/>
              <w:bottom w:val="single" w:sz="4" w:space="0" w:color="auto"/>
              <w:right w:val="single" w:sz="12" w:space="0" w:color="auto"/>
            </w:tcBorders>
            <w:shd w:val="clear" w:color="auto" w:fill="C0C0C0"/>
            <w:noWrap/>
            <w:vAlign w:val="bottom"/>
          </w:tcPr>
          <w:p w:rsidR="00652732" w:rsidRPr="00181CF4" w:rsidRDefault="00652732" w:rsidP="00A932E5">
            <w:pPr>
              <w:jc w:val="right"/>
              <w:rPr>
                <w:rFonts w:ascii="Arial" w:hAnsi="Arial" w:cs="Arial"/>
                <w:b/>
                <w:bCs/>
              </w:rPr>
            </w:pPr>
            <w:r w:rsidRPr="00181CF4">
              <w:rPr>
                <w:rFonts w:ascii="Arial" w:hAnsi="Arial" w:cs="Arial"/>
                <w:b/>
                <w:bCs/>
              </w:rPr>
              <w:t>50</w:t>
            </w:r>
          </w:p>
        </w:tc>
      </w:tr>
      <w:tr w:rsidR="00652732" w:rsidRPr="00181CF4" w:rsidTr="00A932E5">
        <w:trPr>
          <w:trHeight w:val="270"/>
          <w:jc w:val="center"/>
        </w:trPr>
        <w:tc>
          <w:tcPr>
            <w:tcW w:w="8096" w:type="dxa"/>
            <w:tcBorders>
              <w:top w:val="single" w:sz="4" w:space="0" w:color="auto"/>
              <w:left w:val="single" w:sz="12" w:space="0" w:color="auto"/>
              <w:bottom w:val="single" w:sz="4" w:space="0" w:color="auto"/>
              <w:right w:val="single" w:sz="4" w:space="0" w:color="auto"/>
            </w:tcBorders>
            <w:shd w:val="clear" w:color="auto" w:fill="auto"/>
            <w:vAlign w:val="center"/>
          </w:tcPr>
          <w:p w:rsidR="00652732" w:rsidRPr="00181CF4" w:rsidRDefault="00652732" w:rsidP="00A932E5">
            <w:pPr>
              <w:rPr>
                <w:rFonts w:ascii="Arial" w:hAnsi="Arial" w:cs="Arial"/>
                <w:sz w:val="16"/>
                <w:szCs w:val="16"/>
              </w:rPr>
            </w:pPr>
            <w:r w:rsidRPr="00181CF4">
              <w:rPr>
                <w:rFonts w:ascii="Arial" w:hAnsi="Arial" w:cs="Arial"/>
                <w:sz w:val="16"/>
                <w:szCs w:val="16"/>
              </w:rPr>
              <w:t>a.</w:t>
            </w:r>
            <w:r w:rsidRPr="00181CF4">
              <w:t xml:space="preserve"> </w:t>
            </w:r>
            <w:r w:rsidRPr="00181CF4">
              <w:rPr>
                <w:rFonts w:ascii="Arial" w:hAnsi="Arial" w:cs="Arial"/>
                <w:sz w:val="16"/>
                <w:szCs w:val="16"/>
              </w:rPr>
              <w:t>Tipo de inversiones recogidas en el artículo 4 del Reglamento Delegado (UE) 2015/531</w:t>
            </w:r>
          </w:p>
        </w:tc>
        <w:tc>
          <w:tcPr>
            <w:tcW w:w="1340" w:type="dxa"/>
            <w:tcBorders>
              <w:top w:val="single" w:sz="4" w:space="0" w:color="auto"/>
              <w:left w:val="nil"/>
              <w:bottom w:val="single" w:sz="4"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10</w:t>
            </w:r>
          </w:p>
        </w:tc>
      </w:tr>
      <w:tr w:rsidR="00652732" w:rsidRPr="00181CF4" w:rsidTr="00A932E5">
        <w:trPr>
          <w:trHeight w:val="270"/>
          <w:jc w:val="center"/>
        </w:trPr>
        <w:tc>
          <w:tcPr>
            <w:tcW w:w="8096" w:type="dxa"/>
            <w:tcBorders>
              <w:top w:val="single" w:sz="4" w:space="0" w:color="auto"/>
              <w:left w:val="single" w:sz="12" w:space="0" w:color="auto"/>
              <w:bottom w:val="single" w:sz="4" w:space="0" w:color="auto"/>
              <w:right w:val="single" w:sz="4" w:space="0" w:color="auto"/>
            </w:tcBorders>
            <w:shd w:val="clear" w:color="auto" w:fill="auto"/>
            <w:vAlign w:val="center"/>
          </w:tcPr>
          <w:p w:rsidR="00652732" w:rsidRPr="00181CF4" w:rsidRDefault="00652732" w:rsidP="00A932E5">
            <w:pPr>
              <w:rPr>
                <w:rFonts w:ascii="Arial" w:hAnsi="Arial" w:cs="Arial"/>
                <w:sz w:val="16"/>
                <w:szCs w:val="16"/>
              </w:rPr>
            </w:pPr>
            <w:r w:rsidRPr="00181CF4">
              <w:rPr>
                <w:rFonts w:ascii="Arial" w:hAnsi="Arial" w:cs="Arial"/>
                <w:sz w:val="16"/>
                <w:szCs w:val="16"/>
              </w:rPr>
              <w:t>b.Tipo de inversiones recogidas en el artículo 5 del Reglamento Delegado (UE) 2015/531</w:t>
            </w:r>
          </w:p>
        </w:tc>
        <w:tc>
          <w:tcPr>
            <w:tcW w:w="1340" w:type="dxa"/>
            <w:tcBorders>
              <w:top w:val="single" w:sz="4" w:space="0" w:color="auto"/>
              <w:left w:val="nil"/>
              <w:bottom w:val="single" w:sz="4"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20</w:t>
            </w:r>
          </w:p>
        </w:tc>
      </w:tr>
      <w:tr w:rsidR="00652732" w:rsidRPr="00181CF4" w:rsidTr="00A932E5">
        <w:trPr>
          <w:trHeight w:val="270"/>
          <w:jc w:val="center"/>
        </w:trPr>
        <w:tc>
          <w:tcPr>
            <w:tcW w:w="8096" w:type="dxa"/>
            <w:tcBorders>
              <w:top w:val="single" w:sz="4" w:space="0" w:color="auto"/>
              <w:left w:val="single" w:sz="12" w:space="0" w:color="auto"/>
              <w:bottom w:val="single" w:sz="12" w:space="0" w:color="auto"/>
              <w:right w:val="single" w:sz="4" w:space="0" w:color="auto"/>
            </w:tcBorders>
            <w:shd w:val="clear" w:color="auto" w:fill="auto"/>
            <w:vAlign w:val="center"/>
          </w:tcPr>
          <w:p w:rsidR="00652732" w:rsidRPr="00181CF4" w:rsidRDefault="00652732" w:rsidP="00A932E5">
            <w:pPr>
              <w:rPr>
                <w:rFonts w:ascii="Arial" w:hAnsi="Arial" w:cs="Arial"/>
                <w:sz w:val="16"/>
                <w:szCs w:val="16"/>
              </w:rPr>
            </w:pPr>
            <w:r w:rsidRPr="00181CF4">
              <w:rPr>
                <w:rFonts w:ascii="Arial" w:hAnsi="Arial" w:cs="Arial"/>
                <w:sz w:val="16"/>
                <w:szCs w:val="16"/>
              </w:rPr>
              <w:t>c.Tipo de inversiones recogidas en el artículo 6 del Reglamento Delegado (UE) 2015/531</w:t>
            </w:r>
          </w:p>
        </w:tc>
        <w:tc>
          <w:tcPr>
            <w:tcW w:w="1340" w:type="dxa"/>
            <w:tcBorders>
              <w:top w:val="single" w:sz="4" w:space="0" w:color="auto"/>
              <w:left w:val="nil"/>
              <w:bottom w:val="single" w:sz="12"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20</w:t>
            </w:r>
          </w:p>
        </w:tc>
      </w:tr>
    </w:tbl>
    <w:p w:rsidR="00652732" w:rsidRPr="00181CF4" w:rsidRDefault="00652732" w:rsidP="00652732">
      <w:pPr>
        <w:ind w:right="-81"/>
        <w:rPr>
          <w:rFonts w:ascii="Arial" w:hAnsi="Arial"/>
          <w:sz w:val="22"/>
        </w:rPr>
      </w:pPr>
    </w:p>
    <w:p w:rsidR="00652732" w:rsidRPr="00181CF4" w:rsidRDefault="00652732" w:rsidP="00652732">
      <w:pPr>
        <w:ind w:right="-81"/>
        <w:jc w:val="both"/>
        <w:rPr>
          <w:rFonts w:ascii="Arial" w:hAnsi="Arial"/>
          <w:sz w:val="22"/>
        </w:rPr>
      </w:pPr>
      <w:r w:rsidRPr="00181CF4">
        <w:rPr>
          <w:rFonts w:ascii="Arial" w:hAnsi="Arial"/>
          <w:sz w:val="22"/>
        </w:rPr>
        <w:t xml:space="preserve">1. </w:t>
      </w:r>
      <w:r w:rsidRPr="00181CF4">
        <w:rPr>
          <w:rFonts w:ascii="Arial" w:hAnsi="Arial"/>
          <w:sz w:val="22"/>
          <w:szCs w:val="22"/>
        </w:rPr>
        <w:t>Propuestas realizadas por el Instituto Nacional de Seguridad e Higiene en el Trabajo</w:t>
      </w:r>
      <w:r w:rsidRPr="00181CF4">
        <w:rPr>
          <w:rFonts w:ascii="Arial" w:hAnsi="Arial"/>
          <w:sz w:val="22"/>
        </w:rPr>
        <w:t>. Hasta 25 puntos. Definida por los subcriterios:</w:t>
      </w:r>
    </w:p>
    <w:p w:rsidR="00652732" w:rsidRPr="00181CF4" w:rsidRDefault="00652732" w:rsidP="00652732">
      <w:pPr>
        <w:ind w:left="720" w:right="-496"/>
        <w:jc w:val="both"/>
        <w:rPr>
          <w:rFonts w:ascii="Arial" w:hAnsi="Arial"/>
          <w:sz w:val="22"/>
        </w:rPr>
      </w:pPr>
      <w:r w:rsidRPr="00181CF4">
        <w:rPr>
          <w:rFonts w:ascii="Arial" w:hAnsi="Arial"/>
          <w:sz w:val="22"/>
        </w:rPr>
        <w:t xml:space="preserve">1.a. Propuestas realizadas por el Instituto Nacional de Seguridad e Higiene en el Trabajo. Hasta 50 puntos. </w:t>
      </w:r>
    </w:p>
    <w:p w:rsidR="00652732" w:rsidRPr="00181CF4" w:rsidRDefault="00652732" w:rsidP="00652732">
      <w:pPr>
        <w:ind w:left="720" w:right="-496"/>
        <w:jc w:val="both"/>
        <w:rPr>
          <w:rFonts w:ascii="Arial" w:hAnsi="Arial"/>
          <w:sz w:val="22"/>
        </w:rPr>
      </w:pPr>
      <w:r w:rsidRPr="00181CF4">
        <w:rPr>
          <w:rFonts w:ascii="Arial" w:hAnsi="Arial"/>
          <w:sz w:val="22"/>
        </w:rPr>
        <w:t>Se valorará de la siguiente forma, pudiendo sumarse en función de la operación: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8"/>
        <w:gridCol w:w="1088"/>
      </w:tblGrid>
      <w:tr w:rsidR="00652732" w:rsidRPr="00181CF4" w:rsidTr="00A932E5">
        <w:trPr>
          <w:tblHeader/>
          <w:jc w:val="center"/>
        </w:trPr>
        <w:tc>
          <w:tcPr>
            <w:tcW w:w="0" w:type="auto"/>
            <w:shd w:val="clear" w:color="auto" w:fill="auto"/>
          </w:tcPr>
          <w:p w:rsidR="00652732" w:rsidRPr="00181CF4" w:rsidRDefault="00652732" w:rsidP="00A932E5">
            <w:pPr>
              <w:ind w:right="-4"/>
              <w:jc w:val="center"/>
              <w:rPr>
                <w:rFonts w:ascii="Arial" w:hAnsi="Arial" w:cs="Arial"/>
                <w:b/>
                <w:sz w:val="16"/>
                <w:szCs w:val="16"/>
              </w:rPr>
            </w:pPr>
            <w:r w:rsidRPr="00181CF4">
              <w:rPr>
                <w:rFonts w:ascii="Arial" w:hAnsi="Arial" w:cs="Arial"/>
                <w:b/>
                <w:sz w:val="16"/>
                <w:szCs w:val="16"/>
              </w:rPr>
              <w:t>Inversión</w:t>
            </w:r>
          </w:p>
        </w:tc>
        <w:tc>
          <w:tcPr>
            <w:tcW w:w="0" w:type="auto"/>
            <w:shd w:val="clear" w:color="auto" w:fill="auto"/>
          </w:tcPr>
          <w:p w:rsidR="00652732" w:rsidRPr="00181CF4" w:rsidRDefault="00652732" w:rsidP="00A932E5">
            <w:pPr>
              <w:jc w:val="center"/>
              <w:rPr>
                <w:rFonts w:ascii="Arial" w:hAnsi="Arial" w:cs="Arial"/>
                <w:b/>
                <w:sz w:val="16"/>
                <w:szCs w:val="16"/>
              </w:rPr>
            </w:pPr>
            <w:r w:rsidRPr="00181CF4">
              <w:rPr>
                <w:rFonts w:ascii="Arial" w:hAnsi="Arial" w:cs="Arial"/>
                <w:b/>
                <w:sz w:val="16"/>
                <w:szCs w:val="16"/>
              </w:rPr>
              <w:t>Puntuación</w:t>
            </w:r>
          </w:p>
        </w:tc>
      </w:tr>
      <w:tr w:rsidR="00652732" w:rsidRPr="00181CF4" w:rsidTr="00A932E5">
        <w:trPr>
          <w:jc w:val="center"/>
        </w:trPr>
        <w:tc>
          <w:tcPr>
            <w:tcW w:w="0" w:type="auto"/>
            <w:shd w:val="clear" w:color="auto" w:fill="auto"/>
          </w:tcPr>
          <w:p w:rsidR="00652732" w:rsidRPr="00181CF4" w:rsidRDefault="00652732" w:rsidP="00A932E5">
            <w:pPr>
              <w:rPr>
                <w:rFonts w:ascii="Arial" w:hAnsi="Arial" w:cs="Arial"/>
                <w:sz w:val="16"/>
                <w:szCs w:val="16"/>
              </w:rPr>
            </w:pPr>
            <w:r w:rsidRPr="00181CF4">
              <w:rPr>
                <w:rFonts w:ascii="Arial" w:hAnsi="Arial" w:cs="Arial"/>
                <w:sz w:val="16"/>
                <w:szCs w:val="16"/>
              </w:rPr>
              <w:t>Tecnologías electrónicas-dispositivos de imágenes medicas aplicados a las consulta a distancia</w:t>
            </w:r>
          </w:p>
        </w:tc>
        <w:tc>
          <w:tcPr>
            <w:tcW w:w="0" w:type="auto"/>
            <w:shd w:val="clear" w:color="auto" w:fill="auto"/>
            <w:vAlign w:val="bottom"/>
          </w:tcPr>
          <w:p w:rsidR="00652732" w:rsidRPr="00181CF4" w:rsidRDefault="00652732" w:rsidP="00A932E5">
            <w:pPr>
              <w:jc w:val="center"/>
              <w:rPr>
                <w:rFonts w:ascii="Arial" w:hAnsi="Arial" w:cs="Arial"/>
                <w:sz w:val="16"/>
                <w:szCs w:val="16"/>
              </w:rPr>
            </w:pPr>
            <w:r w:rsidRPr="00181CF4">
              <w:rPr>
                <w:rFonts w:ascii="Arial" w:hAnsi="Arial" w:cs="Arial"/>
                <w:sz w:val="16"/>
                <w:szCs w:val="16"/>
              </w:rPr>
              <w:t>25</w:t>
            </w:r>
          </w:p>
        </w:tc>
      </w:tr>
      <w:tr w:rsidR="00652732" w:rsidRPr="00181CF4" w:rsidTr="00A932E5">
        <w:trPr>
          <w:jc w:val="center"/>
        </w:trPr>
        <w:tc>
          <w:tcPr>
            <w:tcW w:w="0" w:type="auto"/>
            <w:shd w:val="clear" w:color="auto" w:fill="auto"/>
          </w:tcPr>
          <w:p w:rsidR="00652732" w:rsidRPr="00181CF4" w:rsidRDefault="00652732" w:rsidP="00A932E5">
            <w:pPr>
              <w:rPr>
                <w:rFonts w:ascii="Arial" w:hAnsi="Arial" w:cs="Arial"/>
                <w:sz w:val="16"/>
                <w:szCs w:val="16"/>
              </w:rPr>
            </w:pPr>
            <w:r w:rsidRPr="00181CF4">
              <w:rPr>
                <w:rFonts w:ascii="Arial" w:hAnsi="Arial" w:cs="Arial"/>
                <w:sz w:val="16"/>
                <w:szCs w:val="16"/>
              </w:rPr>
              <w:t>Equipos de telemedicina</w:t>
            </w:r>
          </w:p>
        </w:tc>
        <w:tc>
          <w:tcPr>
            <w:tcW w:w="0" w:type="auto"/>
            <w:shd w:val="clear" w:color="auto" w:fill="auto"/>
            <w:vAlign w:val="bottom"/>
          </w:tcPr>
          <w:p w:rsidR="00652732" w:rsidRPr="00181CF4" w:rsidRDefault="00652732" w:rsidP="00A932E5">
            <w:pPr>
              <w:jc w:val="center"/>
              <w:rPr>
                <w:rFonts w:ascii="Arial" w:hAnsi="Arial" w:cs="Arial"/>
                <w:sz w:val="16"/>
                <w:szCs w:val="16"/>
              </w:rPr>
            </w:pPr>
            <w:r w:rsidRPr="00181CF4">
              <w:rPr>
                <w:rFonts w:ascii="Arial" w:hAnsi="Arial" w:cs="Arial"/>
                <w:sz w:val="16"/>
                <w:szCs w:val="16"/>
              </w:rPr>
              <w:t>15</w:t>
            </w:r>
          </w:p>
        </w:tc>
      </w:tr>
      <w:tr w:rsidR="00652732" w:rsidRPr="00181CF4" w:rsidTr="00A932E5">
        <w:trPr>
          <w:jc w:val="center"/>
        </w:trPr>
        <w:tc>
          <w:tcPr>
            <w:tcW w:w="0" w:type="auto"/>
            <w:shd w:val="clear" w:color="auto" w:fill="auto"/>
          </w:tcPr>
          <w:p w:rsidR="00652732" w:rsidRPr="00181CF4" w:rsidRDefault="00652732" w:rsidP="00A932E5">
            <w:pPr>
              <w:rPr>
                <w:rFonts w:ascii="Arial" w:hAnsi="Arial" w:cs="Arial"/>
                <w:sz w:val="16"/>
                <w:szCs w:val="16"/>
              </w:rPr>
            </w:pPr>
            <w:r w:rsidRPr="00181CF4">
              <w:rPr>
                <w:rFonts w:ascii="Arial" w:hAnsi="Arial" w:cs="Arial"/>
                <w:sz w:val="16"/>
                <w:szCs w:val="16"/>
              </w:rPr>
              <w:t>Dispositivos de tratamiento de urgencia</w:t>
            </w:r>
          </w:p>
        </w:tc>
        <w:tc>
          <w:tcPr>
            <w:tcW w:w="0" w:type="auto"/>
            <w:shd w:val="clear" w:color="auto" w:fill="auto"/>
            <w:vAlign w:val="bottom"/>
          </w:tcPr>
          <w:p w:rsidR="00652732" w:rsidRPr="00181CF4" w:rsidRDefault="00652732" w:rsidP="00A932E5">
            <w:pPr>
              <w:jc w:val="center"/>
              <w:rPr>
                <w:rFonts w:ascii="Arial" w:hAnsi="Arial" w:cs="Arial"/>
                <w:sz w:val="16"/>
                <w:szCs w:val="16"/>
              </w:rPr>
            </w:pPr>
            <w:r w:rsidRPr="00181CF4">
              <w:rPr>
                <w:rFonts w:ascii="Arial" w:hAnsi="Arial" w:cs="Arial"/>
                <w:sz w:val="16"/>
                <w:szCs w:val="16"/>
              </w:rPr>
              <w:t>10</w:t>
            </w:r>
          </w:p>
        </w:tc>
      </w:tr>
      <w:tr w:rsidR="00652732" w:rsidRPr="00181CF4" w:rsidTr="00A932E5">
        <w:trPr>
          <w:jc w:val="center"/>
        </w:trPr>
        <w:tc>
          <w:tcPr>
            <w:tcW w:w="0" w:type="auto"/>
            <w:shd w:val="clear" w:color="auto" w:fill="auto"/>
          </w:tcPr>
          <w:p w:rsidR="00652732" w:rsidRPr="00181CF4" w:rsidRDefault="00652732" w:rsidP="00A932E5">
            <w:pPr>
              <w:rPr>
                <w:rFonts w:ascii="Arial" w:hAnsi="Arial" w:cs="Arial"/>
                <w:sz w:val="16"/>
                <w:szCs w:val="16"/>
              </w:rPr>
            </w:pPr>
            <w:r w:rsidRPr="00181CF4">
              <w:rPr>
                <w:rFonts w:ascii="Arial" w:hAnsi="Arial" w:cs="Arial"/>
                <w:sz w:val="16"/>
                <w:szCs w:val="16"/>
              </w:rPr>
              <w:t>Servicios de telemedicina</w:t>
            </w:r>
          </w:p>
        </w:tc>
        <w:tc>
          <w:tcPr>
            <w:tcW w:w="0" w:type="auto"/>
            <w:shd w:val="clear" w:color="auto" w:fill="auto"/>
            <w:vAlign w:val="bottom"/>
          </w:tcPr>
          <w:p w:rsidR="00652732" w:rsidRPr="00181CF4" w:rsidRDefault="00652732" w:rsidP="00A932E5">
            <w:pPr>
              <w:jc w:val="center"/>
              <w:rPr>
                <w:rFonts w:ascii="Arial" w:hAnsi="Arial" w:cs="Arial"/>
                <w:sz w:val="16"/>
                <w:szCs w:val="16"/>
              </w:rPr>
            </w:pPr>
            <w:r w:rsidRPr="00181CF4">
              <w:rPr>
                <w:rFonts w:ascii="Arial" w:hAnsi="Arial" w:cs="Arial"/>
                <w:sz w:val="16"/>
                <w:szCs w:val="16"/>
              </w:rPr>
              <w:t>5</w:t>
            </w:r>
          </w:p>
        </w:tc>
      </w:tr>
      <w:tr w:rsidR="00652732" w:rsidRPr="00181CF4" w:rsidTr="00A932E5">
        <w:trPr>
          <w:jc w:val="center"/>
        </w:trPr>
        <w:tc>
          <w:tcPr>
            <w:tcW w:w="0" w:type="auto"/>
            <w:shd w:val="clear" w:color="auto" w:fill="auto"/>
          </w:tcPr>
          <w:p w:rsidR="00652732" w:rsidRPr="00181CF4" w:rsidRDefault="00652732" w:rsidP="00A932E5">
            <w:pPr>
              <w:rPr>
                <w:rFonts w:ascii="Arial" w:hAnsi="Arial" w:cs="Arial"/>
                <w:sz w:val="16"/>
                <w:szCs w:val="16"/>
              </w:rPr>
            </w:pPr>
            <w:r w:rsidRPr="00181CF4">
              <w:rPr>
                <w:rFonts w:ascii="Arial" w:hAnsi="Arial" w:cs="Arial"/>
                <w:sz w:val="16"/>
                <w:szCs w:val="16"/>
              </w:rPr>
              <w:t>Compra e instalación de botiquines</w:t>
            </w:r>
          </w:p>
        </w:tc>
        <w:tc>
          <w:tcPr>
            <w:tcW w:w="0" w:type="auto"/>
            <w:shd w:val="clear" w:color="auto" w:fill="auto"/>
            <w:vAlign w:val="bottom"/>
          </w:tcPr>
          <w:p w:rsidR="00652732" w:rsidRPr="00181CF4" w:rsidRDefault="00652732" w:rsidP="00A932E5">
            <w:pPr>
              <w:jc w:val="center"/>
              <w:rPr>
                <w:rFonts w:ascii="Arial" w:hAnsi="Arial" w:cs="Arial"/>
                <w:sz w:val="16"/>
                <w:szCs w:val="16"/>
              </w:rPr>
            </w:pPr>
            <w:r w:rsidRPr="00181CF4">
              <w:rPr>
                <w:rFonts w:ascii="Arial" w:hAnsi="Arial" w:cs="Arial"/>
                <w:sz w:val="16"/>
                <w:szCs w:val="16"/>
              </w:rPr>
              <w:t>2</w:t>
            </w:r>
          </w:p>
        </w:tc>
      </w:tr>
      <w:tr w:rsidR="00652732" w:rsidRPr="00181CF4" w:rsidTr="00A932E5">
        <w:trPr>
          <w:jc w:val="center"/>
        </w:trPr>
        <w:tc>
          <w:tcPr>
            <w:tcW w:w="0" w:type="auto"/>
            <w:shd w:val="clear" w:color="auto" w:fill="auto"/>
          </w:tcPr>
          <w:p w:rsidR="00652732" w:rsidRPr="00181CF4" w:rsidRDefault="00652732" w:rsidP="00A932E5">
            <w:pPr>
              <w:rPr>
                <w:rFonts w:ascii="Arial" w:hAnsi="Arial" w:cs="Arial"/>
                <w:sz w:val="16"/>
                <w:szCs w:val="16"/>
              </w:rPr>
            </w:pPr>
            <w:r w:rsidRPr="00181CF4">
              <w:rPr>
                <w:rFonts w:ascii="Arial" w:hAnsi="Arial" w:cs="Arial"/>
                <w:sz w:val="16"/>
                <w:szCs w:val="16"/>
              </w:rPr>
              <w:lastRenderedPageBreak/>
              <w:t>Adquisición de medicamentos de tratamiento de urgencia. Por lote.</w:t>
            </w:r>
          </w:p>
        </w:tc>
        <w:tc>
          <w:tcPr>
            <w:tcW w:w="0" w:type="auto"/>
            <w:shd w:val="clear" w:color="auto" w:fill="auto"/>
            <w:vAlign w:val="bottom"/>
          </w:tcPr>
          <w:p w:rsidR="00652732" w:rsidRPr="00181CF4" w:rsidRDefault="00652732" w:rsidP="00A932E5">
            <w:pPr>
              <w:jc w:val="center"/>
              <w:rPr>
                <w:rFonts w:ascii="Arial" w:hAnsi="Arial" w:cs="Arial"/>
                <w:sz w:val="16"/>
                <w:szCs w:val="16"/>
              </w:rPr>
            </w:pPr>
            <w:r w:rsidRPr="00181CF4">
              <w:rPr>
                <w:rFonts w:ascii="Arial" w:hAnsi="Arial" w:cs="Arial"/>
                <w:sz w:val="16"/>
                <w:szCs w:val="16"/>
              </w:rPr>
              <w:t>1</w:t>
            </w:r>
          </w:p>
        </w:tc>
      </w:tr>
      <w:tr w:rsidR="00652732" w:rsidRPr="00181CF4" w:rsidTr="00A932E5">
        <w:trPr>
          <w:jc w:val="center"/>
        </w:trPr>
        <w:tc>
          <w:tcPr>
            <w:tcW w:w="0" w:type="auto"/>
            <w:shd w:val="clear" w:color="auto" w:fill="auto"/>
          </w:tcPr>
          <w:p w:rsidR="00652732" w:rsidRPr="00181CF4" w:rsidRDefault="00652732" w:rsidP="00A932E5">
            <w:pPr>
              <w:rPr>
                <w:rFonts w:ascii="Arial" w:hAnsi="Arial" w:cs="Arial"/>
                <w:sz w:val="16"/>
                <w:szCs w:val="16"/>
              </w:rPr>
            </w:pPr>
            <w:r w:rsidRPr="00181CF4">
              <w:rPr>
                <w:rFonts w:ascii="Arial" w:hAnsi="Arial" w:cs="Arial"/>
                <w:sz w:val="16"/>
                <w:szCs w:val="16"/>
              </w:rPr>
              <w:t>Adquisición de equipos de protección individuales: protección ocular y facial, protección respiratoria, protección cabeza, protección auditiva, calzado antideslizante, EPI protección sobreesfuerzo. Por  cada EPI</w:t>
            </w:r>
          </w:p>
        </w:tc>
        <w:tc>
          <w:tcPr>
            <w:tcW w:w="0" w:type="auto"/>
            <w:shd w:val="clear" w:color="auto" w:fill="auto"/>
            <w:vAlign w:val="bottom"/>
          </w:tcPr>
          <w:p w:rsidR="00652732" w:rsidRPr="00181CF4" w:rsidRDefault="00652732" w:rsidP="00A932E5">
            <w:pPr>
              <w:jc w:val="center"/>
              <w:rPr>
                <w:rFonts w:ascii="Arial" w:hAnsi="Arial" w:cs="Arial"/>
                <w:sz w:val="16"/>
                <w:szCs w:val="16"/>
              </w:rPr>
            </w:pPr>
            <w:r w:rsidRPr="00181CF4">
              <w:rPr>
                <w:rFonts w:ascii="Arial" w:hAnsi="Arial" w:cs="Arial"/>
                <w:sz w:val="16"/>
                <w:szCs w:val="16"/>
              </w:rPr>
              <w:t>1</w:t>
            </w:r>
          </w:p>
        </w:tc>
      </w:tr>
    </w:tbl>
    <w:p w:rsidR="00652732" w:rsidRPr="00181CF4" w:rsidRDefault="00652732" w:rsidP="00652732">
      <w:pPr>
        <w:ind w:right="-81"/>
        <w:rPr>
          <w:rFonts w:ascii="Arial" w:hAnsi="Arial"/>
          <w:sz w:val="22"/>
        </w:rPr>
      </w:pPr>
    </w:p>
    <w:p w:rsidR="00652732" w:rsidRPr="00181CF4" w:rsidRDefault="00652732" w:rsidP="00652732">
      <w:pPr>
        <w:ind w:right="-81"/>
        <w:jc w:val="both"/>
        <w:rPr>
          <w:rFonts w:ascii="Arial" w:hAnsi="Arial"/>
          <w:sz w:val="22"/>
        </w:rPr>
      </w:pPr>
      <w:r w:rsidRPr="00181CF4">
        <w:rPr>
          <w:rFonts w:ascii="Arial" w:hAnsi="Arial"/>
          <w:sz w:val="22"/>
        </w:rPr>
        <w:t>2. Tipo de inversión. Hasta 50 puntos. Definida por los subcriterios:</w:t>
      </w:r>
    </w:p>
    <w:p w:rsidR="00652732" w:rsidRPr="00181CF4" w:rsidRDefault="00652732" w:rsidP="00652732">
      <w:pPr>
        <w:ind w:left="720" w:right="-496"/>
        <w:jc w:val="both"/>
        <w:rPr>
          <w:rFonts w:ascii="Arial" w:hAnsi="Arial"/>
          <w:sz w:val="22"/>
        </w:rPr>
      </w:pPr>
      <w:r w:rsidRPr="00181CF4">
        <w:rPr>
          <w:rFonts w:ascii="Arial" w:hAnsi="Arial"/>
          <w:sz w:val="22"/>
        </w:rPr>
        <w:t>2.a. Tipo de inversiones recogidas en el artículo 4 del Reglamento Delegado (UE) 2015/531. Hasta 10 puntos.</w:t>
      </w:r>
    </w:p>
    <w:p w:rsidR="00652732" w:rsidRPr="00181CF4" w:rsidRDefault="00652732" w:rsidP="00652732">
      <w:pPr>
        <w:ind w:left="720" w:right="-496"/>
        <w:jc w:val="both"/>
        <w:rPr>
          <w:rFonts w:ascii="Arial" w:hAnsi="Arial"/>
          <w:sz w:val="22"/>
        </w:rPr>
      </w:pPr>
      <w:r w:rsidRPr="00181CF4">
        <w:rPr>
          <w:rFonts w:ascii="Arial" w:hAnsi="Arial"/>
          <w:sz w:val="22"/>
        </w:rPr>
        <w:t>Se otorgará 2 punto por cada uno del tipo de artículos instalados relacionados en el artículo 4: a) la compra y la instalación de botiquines de primeros auxilios; b) la compra de medicamentos y de dispositivos para tratamientos de urgencia a bordo; c) el suministro de servicios de telemedicina, incluidos los equipos, las tecnologías electrónicas y los dispositivos de imágenes médicas aplicados a la consulta a distancia desde los buques; d) la adquisición de guías y manuales para mejorar la salud a bordo; e) las campañas de información destinadas a la mejora de la salud a bordo.</w:t>
      </w:r>
    </w:p>
    <w:p w:rsidR="00652732" w:rsidRPr="00181CF4" w:rsidRDefault="00652732" w:rsidP="00652732">
      <w:pPr>
        <w:ind w:left="720" w:right="-496"/>
        <w:jc w:val="both"/>
        <w:rPr>
          <w:rFonts w:ascii="Arial" w:hAnsi="Arial"/>
          <w:sz w:val="22"/>
        </w:rPr>
      </w:pPr>
    </w:p>
    <w:p w:rsidR="00652732" w:rsidRPr="00181CF4" w:rsidRDefault="00652732" w:rsidP="00652732">
      <w:pPr>
        <w:ind w:left="720" w:right="-496"/>
        <w:jc w:val="both"/>
        <w:rPr>
          <w:rFonts w:ascii="Arial" w:hAnsi="Arial"/>
          <w:sz w:val="22"/>
        </w:rPr>
      </w:pPr>
      <w:r w:rsidRPr="00181CF4">
        <w:rPr>
          <w:rFonts w:ascii="Arial" w:hAnsi="Arial"/>
          <w:sz w:val="22"/>
        </w:rPr>
        <w:t>2.b.Tipo de inversiones recogidas en el artículo 5 del Reglamento Delegado (UE) 2015/531. Hasta 20 puntos.</w:t>
      </w:r>
    </w:p>
    <w:p w:rsidR="00652732" w:rsidRPr="00181CF4" w:rsidRDefault="00652732" w:rsidP="00652732">
      <w:pPr>
        <w:ind w:left="720" w:right="-496"/>
        <w:jc w:val="both"/>
        <w:rPr>
          <w:rFonts w:ascii="Arial" w:hAnsi="Arial"/>
          <w:sz w:val="22"/>
        </w:rPr>
      </w:pPr>
      <w:r w:rsidRPr="00181CF4">
        <w:rPr>
          <w:rFonts w:ascii="Arial" w:hAnsi="Arial"/>
          <w:sz w:val="22"/>
        </w:rPr>
        <w:t>Se otorgarán 5 puntos por cada uno de los tipos de artículos instalados relacionados en el artículo 5: a) instalaciones sanitarias tales como aseos y lavabos; b) cocinas y equipos de almacenamiento de productos alimenticios; c) depuradoras de agua para la producción de agua potable; d) equipos de limpieza para mantener a bordo las condiciones sanitarias adecuadas; e) guías y manuales para la mejora de la higiene a bordo, herramientas informáticas incluidas.</w:t>
      </w:r>
    </w:p>
    <w:p w:rsidR="00652732" w:rsidRPr="00181CF4" w:rsidRDefault="00652732" w:rsidP="00652732">
      <w:pPr>
        <w:ind w:left="720" w:right="-496"/>
        <w:jc w:val="both"/>
        <w:rPr>
          <w:rFonts w:ascii="Arial" w:hAnsi="Arial"/>
          <w:sz w:val="22"/>
        </w:rPr>
      </w:pPr>
    </w:p>
    <w:p w:rsidR="00652732" w:rsidRPr="00181CF4" w:rsidRDefault="00652732" w:rsidP="00652732">
      <w:pPr>
        <w:ind w:left="720" w:right="-496"/>
        <w:jc w:val="both"/>
        <w:rPr>
          <w:rFonts w:ascii="Arial" w:hAnsi="Arial"/>
          <w:sz w:val="22"/>
        </w:rPr>
      </w:pPr>
      <w:r w:rsidRPr="00181CF4">
        <w:rPr>
          <w:rFonts w:ascii="Arial" w:hAnsi="Arial"/>
          <w:sz w:val="22"/>
        </w:rPr>
        <w:t>2.c.Tipo de inversiones recogidas en el artículo 6 del Reglamento Delegado (UE) 2015/531. Hasta 20 puntos.</w:t>
      </w:r>
    </w:p>
    <w:p w:rsidR="00652732" w:rsidRPr="00181CF4" w:rsidRDefault="00652732" w:rsidP="00652732">
      <w:pPr>
        <w:ind w:left="720" w:right="-496"/>
        <w:jc w:val="both"/>
        <w:rPr>
          <w:rFonts w:ascii="Arial" w:hAnsi="Arial"/>
          <w:sz w:val="22"/>
        </w:rPr>
      </w:pPr>
      <w:r w:rsidRPr="00181CF4">
        <w:rPr>
          <w:rFonts w:ascii="Arial" w:hAnsi="Arial"/>
          <w:sz w:val="22"/>
        </w:rPr>
        <w:t>Se otorgará 5 punto por cada uno de los tipos de artículos instalados relacionados en el artículo 6: a) barandillas de cubierta; b) estructuras de cubierta de abrigo y elementos de modernización de los camarotes que protejan de las condiciones meteorológicas adversas; c) elementos para la mejora de la seguridad de los camarotes y el establecimiento de zonas comunes para la tripulación; d) equipos para aligerar el levantamiento manual de cargas pesadas, con exclusión de las máquinas utilizadas directamente en las operaciones de pesca, como, por ejemplo, los chigres; e) pintura y alfombras de goma antideslizantes; f) material de aislamiento contra el ruido, el calor o el frío y equipos para mejorar la ventilación; g) ropas de trabajo y equipos de seguridad tales como botas de seguridad impermeables, dispositivos de protección respiratoria y ocular, guantes y cascos de protección o equipos de protección contra las caídas; h) señales de emergencia, de seguridad y de alerta; i) análisis y evaluaciones que determinen los riesgos que corran los pescadores en puerto o durante la navegación con el fin de adoptar medidas para prevenirlos o reducirlos; j) guías y manuales para la mejora de las condiciones de trabajo a bordo.</w:t>
      </w:r>
    </w:p>
    <w:p w:rsidR="00652732" w:rsidRPr="00181CF4" w:rsidRDefault="00652732" w:rsidP="00652732">
      <w:pPr>
        <w:ind w:right="-81"/>
        <w:rPr>
          <w:rFonts w:ascii="Arial" w:hAnsi="Arial"/>
          <w:sz w:val="22"/>
        </w:rPr>
      </w:pPr>
    </w:p>
    <w:p w:rsidR="00652732" w:rsidRPr="00181CF4" w:rsidRDefault="00652732" w:rsidP="00652732">
      <w:pPr>
        <w:ind w:right="-81"/>
        <w:jc w:val="both"/>
        <w:rPr>
          <w:rFonts w:ascii="Arial" w:hAnsi="Arial"/>
          <w:sz w:val="22"/>
        </w:rPr>
      </w:pPr>
      <w:r w:rsidRPr="00181CF4">
        <w:rPr>
          <w:rFonts w:ascii="Arial" w:hAnsi="Arial"/>
          <w:sz w:val="22"/>
        </w:rPr>
        <w:t>Si la operación contempla tanto inversiones dirigidas a mejorar la seguridad como la salud o condiciones de trabajo o higiene, se valorarán de forma independiente seguridad por una parte y el resto por otra atendiendo a los criterios especificados, otorgando como puntuación final para esta medida la media ponderada directamente proporcional a la inversión.</w:t>
      </w:r>
    </w:p>
    <w:p w:rsidR="00652732" w:rsidRPr="00181CF4" w:rsidRDefault="00652732" w:rsidP="00652732">
      <w:pPr>
        <w:ind w:right="-81"/>
        <w:rPr>
          <w:rFonts w:ascii="Arial" w:hAnsi="Arial"/>
          <w:sz w:val="22"/>
          <w:u w:val="single"/>
        </w:rPr>
      </w:pPr>
    </w:p>
    <w:p w:rsidR="00652732" w:rsidRPr="00181CF4" w:rsidRDefault="00652732" w:rsidP="00652732">
      <w:pPr>
        <w:ind w:right="-81"/>
        <w:rPr>
          <w:rFonts w:ascii="Arial" w:hAnsi="Arial"/>
          <w:sz w:val="22"/>
          <w:u w:val="single"/>
        </w:rPr>
      </w:pPr>
    </w:p>
    <w:p w:rsidR="00652732" w:rsidRPr="00181CF4" w:rsidRDefault="00652732" w:rsidP="00652732">
      <w:pPr>
        <w:ind w:right="-81"/>
        <w:rPr>
          <w:rFonts w:ascii="Arial" w:hAnsi="Arial"/>
          <w:b/>
          <w:sz w:val="22"/>
          <w:u w:val="single"/>
        </w:rPr>
      </w:pPr>
      <w:r w:rsidRPr="00181CF4">
        <w:rPr>
          <w:rFonts w:ascii="Arial" w:hAnsi="Arial"/>
          <w:b/>
          <w:sz w:val="22"/>
          <w:u w:val="single"/>
        </w:rPr>
        <w:lastRenderedPageBreak/>
        <w:t xml:space="preserve">Medida 1.4.8. Valor añadido, calidad de los productos y utilización de las capturas no deseadas ( Artículo 42 Reglamento FEMP) </w:t>
      </w:r>
    </w:p>
    <w:p w:rsidR="00652732" w:rsidRPr="00181CF4" w:rsidRDefault="00652732" w:rsidP="00652732">
      <w:pPr>
        <w:ind w:right="-81"/>
        <w:rPr>
          <w:rFonts w:ascii="Arial" w:hAnsi="Arial"/>
          <w:b/>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7724"/>
      </w:tblGrid>
      <w:tr w:rsidR="00652732" w:rsidRPr="00181CF4" w:rsidTr="00A932E5">
        <w:trPr>
          <w:trHeight w:val="668"/>
        </w:trPr>
        <w:tc>
          <w:tcPr>
            <w:tcW w:w="1924" w:type="dxa"/>
            <w:shd w:val="clear" w:color="auto" w:fill="auto"/>
          </w:tcPr>
          <w:p w:rsidR="00652732" w:rsidRPr="00181CF4" w:rsidRDefault="00652732" w:rsidP="00A932E5">
            <w:pPr>
              <w:ind w:right="-81"/>
              <w:rPr>
                <w:rFonts w:ascii="Arial" w:hAnsi="Arial"/>
              </w:rPr>
            </w:pPr>
            <w:r w:rsidRPr="00181CF4">
              <w:rPr>
                <w:rFonts w:ascii="Arial" w:hAnsi="Arial"/>
              </w:rPr>
              <w:t>OBJETO</w:t>
            </w:r>
          </w:p>
        </w:tc>
        <w:tc>
          <w:tcPr>
            <w:tcW w:w="7724" w:type="dxa"/>
            <w:shd w:val="clear" w:color="auto" w:fill="auto"/>
          </w:tcPr>
          <w:p w:rsidR="00652732" w:rsidRPr="00181CF4" w:rsidRDefault="00652732" w:rsidP="00A96FEA">
            <w:pPr>
              <w:numPr>
                <w:ilvl w:val="0"/>
                <w:numId w:val="20"/>
              </w:numPr>
              <w:tabs>
                <w:tab w:val="clear" w:pos="720"/>
                <w:tab w:val="num" w:pos="236"/>
              </w:tabs>
              <w:spacing w:before="60" w:after="60"/>
              <w:ind w:left="236" w:right="72" w:hanging="180"/>
              <w:jc w:val="both"/>
              <w:rPr>
                <w:rFonts w:ascii="Arial" w:hAnsi="Arial"/>
              </w:rPr>
            </w:pPr>
            <w:r w:rsidRPr="00181CF4">
              <w:rPr>
                <w:rFonts w:ascii="Arial" w:hAnsi="Arial"/>
              </w:rPr>
              <w:t>Inversiones que aumenten el valor añadido o la calidad de los productos de la pesca, en particular permitiendo que los pescadores lleven a cabo la transformación, comercialización y venta directa de sus propias capturas</w:t>
            </w:r>
          </w:p>
          <w:p w:rsidR="00652732" w:rsidRPr="00181CF4" w:rsidRDefault="00652732" w:rsidP="00A96FEA">
            <w:pPr>
              <w:numPr>
                <w:ilvl w:val="0"/>
                <w:numId w:val="20"/>
              </w:numPr>
              <w:tabs>
                <w:tab w:val="clear" w:pos="720"/>
                <w:tab w:val="num" w:pos="236"/>
              </w:tabs>
              <w:spacing w:before="60" w:after="60"/>
              <w:ind w:left="236" w:right="72" w:hanging="180"/>
              <w:jc w:val="both"/>
              <w:rPr>
                <w:rFonts w:ascii="Arial" w:hAnsi="Arial"/>
              </w:rPr>
            </w:pPr>
            <w:r w:rsidRPr="00181CF4">
              <w:rPr>
                <w:rFonts w:ascii="Arial" w:hAnsi="Arial"/>
              </w:rPr>
              <w:t>Inversiones innovadoras a bordo que mejoren la calidad de los productos de la pesca.</w:t>
            </w:r>
          </w:p>
        </w:tc>
      </w:tr>
      <w:tr w:rsidR="00652732" w:rsidRPr="00181CF4" w:rsidTr="00A932E5">
        <w:trPr>
          <w:trHeight w:val="356"/>
        </w:trPr>
        <w:tc>
          <w:tcPr>
            <w:tcW w:w="1924" w:type="dxa"/>
            <w:shd w:val="clear" w:color="auto" w:fill="auto"/>
          </w:tcPr>
          <w:p w:rsidR="00652732" w:rsidRPr="00181CF4" w:rsidRDefault="00652732" w:rsidP="00A932E5">
            <w:pPr>
              <w:ind w:right="-81"/>
              <w:rPr>
                <w:rFonts w:ascii="Arial" w:hAnsi="Arial"/>
              </w:rPr>
            </w:pPr>
            <w:r w:rsidRPr="00181CF4">
              <w:rPr>
                <w:rFonts w:ascii="Arial" w:hAnsi="Arial"/>
              </w:rPr>
              <w:t>BENEFICIARIOS</w:t>
            </w:r>
          </w:p>
        </w:tc>
        <w:tc>
          <w:tcPr>
            <w:tcW w:w="7724" w:type="dxa"/>
            <w:shd w:val="clear" w:color="auto" w:fill="auto"/>
          </w:tcPr>
          <w:p w:rsidR="00652732" w:rsidRPr="00181CF4" w:rsidRDefault="00652732" w:rsidP="00A96FEA">
            <w:pPr>
              <w:numPr>
                <w:ilvl w:val="0"/>
                <w:numId w:val="20"/>
              </w:numPr>
              <w:tabs>
                <w:tab w:val="clear" w:pos="720"/>
                <w:tab w:val="num" w:pos="236"/>
              </w:tabs>
              <w:spacing w:before="60" w:after="60"/>
              <w:ind w:left="236" w:right="72" w:hanging="180"/>
              <w:jc w:val="both"/>
              <w:rPr>
                <w:rFonts w:ascii="Arial" w:hAnsi="Arial"/>
              </w:rPr>
            </w:pPr>
            <w:r w:rsidRPr="00181CF4">
              <w:rPr>
                <w:rFonts w:ascii="Arial" w:hAnsi="Arial"/>
              </w:rPr>
              <w:t>Propietarios de buques pesqueros.</w:t>
            </w:r>
          </w:p>
          <w:p w:rsidR="00652732" w:rsidRPr="00181CF4" w:rsidRDefault="00652732" w:rsidP="00A96FEA">
            <w:pPr>
              <w:numPr>
                <w:ilvl w:val="0"/>
                <w:numId w:val="20"/>
              </w:numPr>
              <w:tabs>
                <w:tab w:val="clear" w:pos="720"/>
                <w:tab w:val="num" w:pos="236"/>
              </w:tabs>
              <w:spacing w:before="60" w:after="60"/>
              <w:ind w:left="236" w:right="72" w:hanging="180"/>
              <w:jc w:val="both"/>
              <w:rPr>
                <w:rFonts w:ascii="Arial" w:hAnsi="Arial"/>
              </w:rPr>
            </w:pPr>
            <w:r w:rsidRPr="00181CF4">
              <w:rPr>
                <w:rFonts w:ascii="Arial" w:hAnsi="Arial"/>
              </w:rPr>
              <w:t>Armadores (en función del acuerdo entre armador y propietario, en el que el propietario haya transferido ciertos derechos al armador)</w:t>
            </w:r>
          </w:p>
        </w:tc>
      </w:tr>
      <w:tr w:rsidR="00652732" w:rsidRPr="00181CF4" w:rsidTr="00A932E5">
        <w:tc>
          <w:tcPr>
            <w:tcW w:w="1924" w:type="dxa"/>
            <w:shd w:val="clear" w:color="auto" w:fill="auto"/>
          </w:tcPr>
          <w:p w:rsidR="00652732" w:rsidRPr="00181CF4" w:rsidRDefault="00652732" w:rsidP="00A932E5">
            <w:pPr>
              <w:ind w:right="-81"/>
              <w:rPr>
                <w:rFonts w:ascii="Arial" w:hAnsi="Arial"/>
              </w:rPr>
            </w:pPr>
            <w:r w:rsidRPr="00181CF4">
              <w:rPr>
                <w:rFonts w:ascii="Arial" w:hAnsi="Arial"/>
              </w:rPr>
              <w:t xml:space="preserve">REQUISITOS </w:t>
            </w:r>
          </w:p>
        </w:tc>
        <w:tc>
          <w:tcPr>
            <w:tcW w:w="7724" w:type="dxa"/>
            <w:shd w:val="clear" w:color="auto" w:fill="auto"/>
          </w:tcPr>
          <w:p w:rsidR="00652732" w:rsidRPr="00181CF4" w:rsidRDefault="00652732" w:rsidP="00A932E5">
            <w:pPr>
              <w:ind w:right="72"/>
              <w:rPr>
                <w:rFonts w:ascii="Arial" w:hAnsi="Arial"/>
                <w:u w:val="single"/>
              </w:rPr>
            </w:pPr>
            <w:r w:rsidRPr="00181CF4">
              <w:rPr>
                <w:rFonts w:ascii="Arial" w:hAnsi="Arial"/>
              </w:rPr>
              <w:t xml:space="preserve">Para las inversiones innovadoras que mejoren la calidad de los productos de la pesca se exigirá: </w:t>
            </w:r>
          </w:p>
          <w:p w:rsidR="00652732" w:rsidRPr="00181CF4" w:rsidRDefault="00652732" w:rsidP="00A96FEA">
            <w:pPr>
              <w:numPr>
                <w:ilvl w:val="0"/>
                <w:numId w:val="21"/>
              </w:numPr>
              <w:tabs>
                <w:tab w:val="clear" w:pos="720"/>
                <w:tab w:val="num" w:pos="236"/>
              </w:tabs>
              <w:spacing w:before="60" w:after="60"/>
              <w:ind w:left="236" w:right="72" w:hanging="180"/>
              <w:jc w:val="both"/>
              <w:rPr>
                <w:rFonts w:ascii="Arial" w:hAnsi="Arial"/>
              </w:rPr>
            </w:pPr>
            <w:r w:rsidRPr="00181CF4">
              <w:rPr>
                <w:rFonts w:ascii="Arial" w:hAnsi="Arial"/>
              </w:rPr>
              <w:t>Que el buque pesquero utilice artes selectivos que reduzcan al mínimo las capturas no deseadas</w:t>
            </w:r>
          </w:p>
          <w:p w:rsidR="00652732" w:rsidRPr="00181CF4" w:rsidRDefault="00652732" w:rsidP="00A96FEA">
            <w:pPr>
              <w:numPr>
                <w:ilvl w:val="0"/>
                <w:numId w:val="21"/>
              </w:numPr>
              <w:tabs>
                <w:tab w:val="clear" w:pos="720"/>
                <w:tab w:val="num" w:pos="236"/>
              </w:tabs>
              <w:spacing w:before="60" w:after="60"/>
              <w:ind w:left="236" w:right="72" w:hanging="180"/>
              <w:jc w:val="both"/>
              <w:rPr>
                <w:rFonts w:ascii="Arial" w:hAnsi="Arial"/>
              </w:rPr>
            </w:pPr>
            <w:r w:rsidRPr="00181CF4">
              <w:rPr>
                <w:rFonts w:ascii="Arial" w:hAnsi="Arial"/>
              </w:rPr>
              <w:t>Que el buques pesquero haya llevado a cabo una actividad pesquera en el mar de al menos 60 días durante los dos años civiles anteriores a la fecha de presentación de la solicitud de ayuda</w:t>
            </w:r>
          </w:p>
          <w:p w:rsidR="00652732" w:rsidRPr="00181CF4" w:rsidRDefault="00652732" w:rsidP="00A96FEA">
            <w:pPr>
              <w:numPr>
                <w:ilvl w:val="0"/>
                <w:numId w:val="21"/>
              </w:numPr>
              <w:tabs>
                <w:tab w:val="clear" w:pos="720"/>
                <w:tab w:val="num" w:pos="236"/>
              </w:tabs>
              <w:spacing w:before="60" w:after="60"/>
              <w:ind w:left="236" w:right="72" w:hanging="180"/>
              <w:jc w:val="both"/>
              <w:rPr>
                <w:rFonts w:ascii="Arial" w:hAnsi="Arial"/>
              </w:rPr>
            </w:pPr>
            <w:r w:rsidRPr="00181CF4">
              <w:rPr>
                <w:rFonts w:ascii="Arial" w:hAnsi="Arial"/>
              </w:rPr>
              <w:t>Disponer de la autorización para la realización de las obras con anterioridad a la fecha de concesión de la ayuda</w:t>
            </w:r>
          </w:p>
          <w:p w:rsidR="00652732" w:rsidRPr="00181CF4" w:rsidRDefault="00652732" w:rsidP="00A96FEA">
            <w:pPr>
              <w:numPr>
                <w:ilvl w:val="0"/>
                <w:numId w:val="21"/>
              </w:numPr>
              <w:tabs>
                <w:tab w:val="clear" w:pos="720"/>
                <w:tab w:val="num" w:pos="236"/>
              </w:tabs>
              <w:spacing w:before="60" w:after="60"/>
              <w:ind w:left="236" w:right="72" w:hanging="180"/>
              <w:jc w:val="both"/>
              <w:rPr>
                <w:rFonts w:ascii="Arial" w:hAnsi="Arial"/>
              </w:rPr>
            </w:pPr>
            <w:r w:rsidRPr="00181CF4">
              <w:rPr>
                <w:rFonts w:ascii="Arial" w:hAnsi="Arial"/>
              </w:rPr>
              <w:t xml:space="preserve">Los buques objeto de ayuda deberán estar dados de alta en el Censo de </w:t>
            </w:r>
            <w:smartTag w:uri="urn:schemas-microsoft-com:office:smarttags" w:element="PersonName">
              <w:smartTagPr>
                <w:attr w:name="ProductID" w:val="la Flota Pesquera"/>
              </w:smartTagPr>
              <w:r w:rsidRPr="00181CF4">
                <w:rPr>
                  <w:rFonts w:ascii="Arial" w:hAnsi="Arial"/>
                </w:rPr>
                <w:t>la Flota Pesquera</w:t>
              </w:r>
            </w:smartTag>
            <w:r w:rsidRPr="00181CF4">
              <w:rPr>
                <w:rFonts w:ascii="Arial" w:hAnsi="Arial"/>
              </w:rPr>
              <w:t xml:space="preserve"> Operativa</w:t>
            </w:r>
          </w:p>
          <w:p w:rsidR="00652732" w:rsidRPr="00181CF4" w:rsidRDefault="00652732" w:rsidP="00A96FEA">
            <w:pPr>
              <w:numPr>
                <w:ilvl w:val="0"/>
                <w:numId w:val="21"/>
              </w:numPr>
              <w:tabs>
                <w:tab w:val="clear" w:pos="720"/>
                <w:tab w:val="num" w:pos="236"/>
              </w:tabs>
              <w:spacing w:before="60" w:after="60"/>
              <w:ind w:left="236" w:right="72" w:hanging="180"/>
              <w:jc w:val="both"/>
              <w:rPr>
                <w:rFonts w:ascii="Arial" w:hAnsi="Arial"/>
              </w:rPr>
            </w:pPr>
            <w:r w:rsidRPr="00181CF4">
              <w:rPr>
                <w:rFonts w:ascii="Arial" w:hAnsi="Arial"/>
              </w:rPr>
              <w:t>Los buques objeto de la ayuda deberán tener una edad mínima de 5 años</w:t>
            </w:r>
          </w:p>
        </w:tc>
      </w:tr>
      <w:tr w:rsidR="00652732" w:rsidRPr="00181CF4" w:rsidTr="00A932E5">
        <w:tc>
          <w:tcPr>
            <w:tcW w:w="1924" w:type="dxa"/>
            <w:shd w:val="clear" w:color="auto" w:fill="auto"/>
          </w:tcPr>
          <w:p w:rsidR="00652732" w:rsidRPr="00181CF4" w:rsidRDefault="00652732" w:rsidP="00A932E5">
            <w:pPr>
              <w:ind w:right="-81"/>
              <w:rPr>
                <w:rFonts w:ascii="Arial" w:hAnsi="Arial"/>
              </w:rPr>
            </w:pPr>
            <w:r w:rsidRPr="00181CF4">
              <w:rPr>
                <w:rFonts w:ascii="Arial" w:hAnsi="Arial"/>
              </w:rPr>
              <w:t>DOCUMENTACIÓN ESPECÍFICA</w:t>
            </w:r>
          </w:p>
        </w:tc>
        <w:tc>
          <w:tcPr>
            <w:tcW w:w="7724" w:type="dxa"/>
            <w:shd w:val="clear" w:color="auto" w:fill="auto"/>
          </w:tcPr>
          <w:p w:rsidR="00652732" w:rsidRPr="00181CF4" w:rsidRDefault="00652732" w:rsidP="00A96FEA">
            <w:pPr>
              <w:numPr>
                <w:ilvl w:val="0"/>
                <w:numId w:val="19"/>
              </w:numPr>
              <w:shd w:val="clear" w:color="auto" w:fill="FFFFFF"/>
              <w:tabs>
                <w:tab w:val="clear" w:pos="776"/>
                <w:tab w:val="num" w:pos="236"/>
              </w:tabs>
              <w:spacing w:before="60" w:after="60"/>
              <w:ind w:left="236" w:right="72" w:hanging="180"/>
              <w:jc w:val="both"/>
              <w:rPr>
                <w:rFonts w:ascii="Arial" w:hAnsi="Arial"/>
              </w:rPr>
            </w:pPr>
            <w:r w:rsidRPr="00181CF4">
              <w:rPr>
                <w:rFonts w:ascii="Arial" w:hAnsi="Arial"/>
              </w:rPr>
              <w:t xml:space="preserve">Proyecto de obras a realizar suscrito por técnico competente y visado por el colegio oficial. </w:t>
            </w:r>
          </w:p>
          <w:p w:rsidR="00652732" w:rsidRPr="00181CF4" w:rsidRDefault="00652732" w:rsidP="00A96FEA">
            <w:pPr>
              <w:numPr>
                <w:ilvl w:val="0"/>
                <w:numId w:val="19"/>
              </w:numPr>
              <w:tabs>
                <w:tab w:val="clear" w:pos="776"/>
                <w:tab w:val="num" w:pos="236"/>
              </w:tabs>
              <w:spacing w:before="60" w:after="60"/>
              <w:ind w:left="236" w:right="72" w:hanging="180"/>
              <w:jc w:val="both"/>
              <w:rPr>
                <w:rFonts w:ascii="Arial" w:hAnsi="Arial"/>
              </w:rPr>
            </w:pPr>
            <w:r w:rsidRPr="00181CF4">
              <w:rPr>
                <w:rFonts w:ascii="Arial" w:hAnsi="Arial"/>
              </w:rPr>
              <w:t>Memoria descriptiva de la actuación proyectada en la que incluya presupuesto y se justifique el cumplimiento de los criterios de selección así como de los requisitos.</w:t>
            </w:r>
          </w:p>
          <w:p w:rsidR="00652732" w:rsidRPr="00181CF4" w:rsidRDefault="00652732" w:rsidP="00A96FEA">
            <w:pPr>
              <w:numPr>
                <w:ilvl w:val="0"/>
                <w:numId w:val="19"/>
              </w:numPr>
              <w:tabs>
                <w:tab w:val="clear" w:pos="776"/>
                <w:tab w:val="num" w:pos="236"/>
              </w:tabs>
              <w:spacing w:before="60" w:after="60"/>
              <w:ind w:left="236" w:right="72" w:hanging="180"/>
              <w:jc w:val="both"/>
              <w:rPr>
                <w:rFonts w:ascii="Arial" w:hAnsi="Arial"/>
                <w:u w:val="single"/>
              </w:rPr>
            </w:pPr>
            <w:r w:rsidRPr="00181CF4">
              <w:rPr>
                <w:rFonts w:ascii="Arial" w:hAnsi="Arial"/>
              </w:rPr>
              <w:t>Facturas proforma de los elementos a adquirir y obras a realizar.</w:t>
            </w:r>
          </w:p>
          <w:p w:rsidR="00652732" w:rsidRPr="00181CF4" w:rsidRDefault="00652732" w:rsidP="00A96FEA">
            <w:pPr>
              <w:numPr>
                <w:ilvl w:val="0"/>
                <w:numId w:val="19"/>
              </w:numPr>
              <w:tabs>
                <w:tab w:val="clear" w:pos="776"/>
                <w:tab w:val="num" w:pos="236"/>
              </w:tabs>
              <w:spacing w:before="60" w:after="60"/>
              <w:ind w:left="236" w:right="72" w:hanging="180"/>
              <w:jc w:val="both"/>
              <w:rPr>
                <w:rFonts w:ascii="Arial" w:hAnsi="Arial"/>
              </w:rPr>
            </w:pPr>
            <w:r w:rsidRPr="00181CF4">
              <w:rPr>
                <w:rFonts w:ascii="Arial" w:hAnsi="Arial"/>
              </w:rPr>
              <w:t xml:space="preserve">Nota simple del Registro Mercantil acreditativo de la titularidad de la embarcación. </w:t>
            </w:r>
          </w:p>
          <w:p w:rsidR="00652732" w:rsidRPr="00181CF4" w:rsidRDefault="00652732" w:rsidP="00A96FEA">
            <w:pPr>
              <w:numPr>
                <w:ilvl w:val="0"/>
                <w:numId w:val="22"/>
              </w:numPr>
              <w:tabs>
                <w:tab w:val="clear" w:pos="776"/>
                <w:tab w:val="num" w:pos="236"/>
              </w:tabs>
              <w:spacing w:before="60" w:after="60"/>
              <w:ind w:left="236" w:right="72" w:hanging="180"/>
              <w:jc w:val="both"/>
              <w:rPr>
                <w:rFonts w:ascii="Arial" w:hAnsi="Arial"/>
              </w:rPr>
            </w:pPr>
            <w:r w:rsidRPr="00181CF4">
              <w:rPr>
                <w:rFonts w:ascii="Arial" w:hAnsi="Arial"/>
              </w:rPr>
              <w:t>Informe de vida laboral acreditativo del alta en el régimen de la seguridad social del mar en caso de ser pescador.</w:t>
            </w:r>
          </w:p>
          <w:p w:rsidR="00652732" w:rsidRPr="00181CF4" w:rsidRDefault="00652732" w:rsidP="00A96FEA">
            <w:pPr>
              <w:numPr>
                <w:ilvl w:val="0"/>
                <w:numId w:val="22"/>
              </w:numPr>
              <w:tabs>
                <w:tab w:val="clear" w:pos="776"/>
                <w:tab w:val="num" w:pos="236"/>
              </w:tabs>
              <w:spacing w:before="60" w:after="60"/>
              <w:ind w:left="236" w:right="72" w:hanging="180"/>
              <w:jc w:val="both"/>
              <w:rPr>
                <w:rFonts w:ascii="Arial" w:hAnsi="Arial"/>
              </w:rPr>
            </w:pPr>
            <w:r w:rsidRPr="00181CF4">
              <w:rPr>
                <w:rFonts w:ascii="Arial" w:hAnsi="Arial"/>
              </w:rPr>
              <w:t>En su caso, estudio de viabilidad económica suscrito por técnico competente</w:t>
            </w:r>
          </w:p>
          <w:p w:rsidR="00652732" w:rsidRPr="00181CF4" w:rsidRDefault="00652732" w:rsidP="00A96FEA">
            <w:pPr>
              <w:numPr>
                <w:ilvl w:val="0"/>
                <w:numId w:val="22"/>
              </w:numPr>
              <w:tabs>
                <w:tab w:val="clear" w:pos="776"/>
                <w:tab w:val="num" w:pos="236"/>
              </w:tabs>
              <w:spacing w:before="60" w:after="60"/>
              <w:ind w:left="236" w:right="72" w:hanging="180"/>
              <w:jc w:val="both"/>
              <w:rPr>
                <w:rFonts w:ascii="Arial" w:hAnsi="Arial"/>
              </w:rPr>
            </w:pPr>
            <w:r w:rsidRPr="00181CF4">
              <w:rPr>
                <w:rFonts w:ascii="Arial" w:hAnsi="Arial"/>
              </w:rPr>
              <w:t xml:space="preserve">Informe técnico justificativo de la utilización de artes selectivas (Definición de Pesca  selectiva Art. 4.12 RPPC), </w:t>
            </w:r>
          </w:p>
          <w:p w:rsidR="00652732" w:rsidRPr="00181CF4" w:rsidRDefault="00652732" w:rsidP="00A96FEA">
            <w:pPr>
              <w:numPr>
                <w:ilvl w:val="0"/>
                <w:numId w:val="22"/>
              </w:numPr>
              <w:tabs>
                <w:tab w:val="clear" w:pos="776"/>
                <w:tab w:val="num" w:pos="236"/>
              </w:tabs>
              <w:spacing w:before="60" w:after="60"/>
              <w:ind w:left="236" w:right="72" w:hanging="180"/>
              <w:jc w:val="both"/>
              <w:rPr>
                <w:rFonts w:ascii="Arial" w:hAnsi="Arial"/>
              </w:rPr>
            </w:pPr>
            <w:r w:rsidRPr="00181CF4">
              <w:rPr>
                <w:rFonts w:ascii="Arial" w:hAnsi="Arial"/>
              </w:rPr>
              <w:t>Informe externo de la acreditación del carácter innovador</w:t>
            </w:r>
          </w:p>
          <w:p w:rsidR="00652732" w:rsidRPr="00181CF4" w:rsidRDefault="00652732" w:rsidP="00A96FEA">
            <w:pPr>
              <w:numPr>
                <w:ilvl w:val="0"/>
                <w:numId w:val="22"/>
              </w:numPr>
              <w:tabs>
                <w:tab w:val="clear" w:pos="776"/>
                <w:tab w:val="num" w:pos="236"/>
              </w:tabs>
              <w:spacing w:before="60" w:after="60"/>
              <w:ind w:left="236" w:right="72" w:hanging="180"/>
              <w:jc w:val="both"/>
              <w:rPr>
                <w:rFonts w:ascii="Arial" w:hAnsi="Arial"/>
              </w:rPr>
            </w:pPr>
            <w:r w:rsidRPr="00181CF4">
              <w:rPr>
                <w:rFonts w:ascii="Arial" w:hAnsi="Arial"/>
              </w:rPr>
              <w:t>Informe independiente relativo a que la inversión no aumenta la capacidad de pesca del buque o que el equipo no aumente la capacidad del buque de detectar pescado (art.11 a) del RFEMP)</w:t>
            </w:r>
          </w:p>
        </w:tc>
      </w:tr>
      <w:tr w:rsidR="00652732" w:rsidRPr="00181CF4" w:rsidTr="00A932E5">
        <w:tc>
          <w:tcPr>
            <w:tcW w:w="1924" w:type="dxa"/>
            <w:shd w:val="clear" w:color="auto" w:fill="auto"/>
          </w:tcPr>
          <w:p w:rsidR="00652732" w:rsidRPr="00181CF4" w:rsidRDefault="00652732" w:rsidP="00A932E5">
            <w:pPr>
              <w:ind w:right="-81"/>
              <w:rPr>
                <w:rFonts w:ascii="Arial" w:hAnsi="Arial"/>
              </w:rPr>
            </w:pPr>
            <w:r w:rsidRPr="00181CF4">
              <w:rPr>
                <w:rFonts w:ascii="Arial" w:hAnsi="Arial"/>
              </w:rPr>
              <w:t>ACLARACIONES</w:t>
            </w:r>
          </w:p>
        </w:tc>
        <w:tc>
          <w:tcPr>
            <w:tcW w:w="7724" w:type="dxa"/>
            <w:shd w:val="clear" w:color="auto" w:fill="auto"/>
          </w:tcPr>
          <w:p w:rsidR="00652732" w:rsidRPr="00181CF4" w:rsidRDefault="00652732" w:rsidP="00A96FEA">
            <w:pPr>
              <w:numPr>
                <w:ilvl w:val="0"/>
                <w:numId w:val="19"/>
              </w:numPr>
              <w:tabs>
                <w:tab w:val="clear" w:pos="776"/>
                <w:tab w:val="num" w:pos="236"/>
              </w:tabs>
              <w:spacing w:before="60" w:after="60"/>
              <w:ind w:left="236" w:right="72" w:hanging="180"/>
              <w:jc w:val="both"/>
              <w:rPr>
                <w:rFonts w:ascii="Arial" w:hAnsi="Arial"/>
              </w:rPr>
            </w:pPr>
            <w:r w:rsidRPr="00181CF4">
              <w:rPr>
                <w:rFonts w:ascii="Arial" w:hAnsi="Arial"/>
              </w:rPr>
              <w:t>Los días de actividad pesquera se verificarán de oficio mediante los dispositivos de localización de buques vía satélite (VMS), diarios electrónicos de a bordo (DEA), diario de pesca, o notas de venta, así como por cualquier otro dispositivo, documento o medio que permita verificar fehacientemente los días de actividad en el mar.</w:t>
            </w:r>
          </w:p>
          <w:p w:rsidR="00652732" w:rsidRPr="00181CF4" w:rsidRDefault="00652732" w:rsidP="00A96FEA">
            <w:pPr>
              <w:numPr>
                <w:ilvl w:val="0"/>
                <w:numId w:val="19"/>
              </w:numPr>
              <w:tabs>
                <w:tab w:val="clear" w:pos="776"/>
                <w:tab w:val="num" w:pos="236"/>
              </w:tabs>
              <w:spacing w:before="60" w:after="60"/>
              <w:ind w:left="236" w:right="72" w:hanging="180"/>
              <w:jc w:val="both"/>
              <w:rPr>
                <w:rFonts w:ascii="Arial" w:hAnsi="Arial"/>
              </w:rPr>
            </w:pPr>
            <w:r w:rsidRPr="00181CF4">
              <w:rPr>
                <w:rFonts w:ascii="Arial" w:hAnsi="Arial"/>
              </w:rPr>
              <w:t xml:space="preserve">Venta directa: entendiendo ésta, como la venta que no se efectúa mediante </w:t>
            </w:r>
            <w:r w:rsidRPr="00181CF4">
              <w:rPr>
                <w:rFonts w:ascii="Arial" w:hAnsi="Arial"/>
              </w:rPr>
              <w:lastRenderedPageBreak/>
              <w:t>subasta, sino con pactos, contratos o cualquier tipo de transacción, que deben quedar registrados previamente en la lonja o establecimiento autorizado y ser puestos en conocimiento de los órganos competentes de las CCAA, en aplicación del artículo 5.3 del Real Decreto 418/2015, de 29 de mayo, por el que se regula la primera venta de los productos pesqueros.</w:t>
            </w:r>
          </w:p>
          <w:p w:rsidR="00652732" w:rsidRPr="00181CF4" w:rsidRDefault="00652732" w:rsidP="00A96FEA">
            <w:pPr>
              <w:numPr>
                <w:ilvl w:val="0"/>
                <w:numId w:val="19"/>
              </w:numPr>
              <w:tabs>
                <w:tab w:val="clear" w:pos="776"/>
                <w:tab w:val="num" w:pos="236"/>
              </w:tabs>
              <w:spacing w:before="60" w:after="60"/>
              <w:ind w:left="236" w:right="72" w:hanging="180"/>
              <w:jc w:val="both"/>
              <w:rPr>
                <w:rFonts w:ascii="Arial" w:hAnsi="Arial"/>
              </w:rPr>
            </w:pPr>
            <w:r w:rsidRPr="00181CF4">
              <w:rPr>
                <w:rFonts w:ascii="Arial" w:hAnsi="Arial"/>
              </w:rPr>
              <w:t>Las capturas no deseadas correspondientes capturas de talla inferior a la talla mínima de referencia de especies sujetas a la obligación de desembarque solo podrán emplearse a fines distintos del consumo humano directo, como harinas o aceite de pescado, pienso para animales de compañía, aditivos alimentarios, productos farmacéuticos y cosméticos.</w:t>
            </w:r>
          </w:p>
        </w:tc>
      </w:tr>
    </w:tbl>
    <w:p w:rsidR="00652732" w:rsidRPr="00181CF4" w:rsidRDefault="00652732" w:rsidP="00652732">
      <w:pPr>
        <w:ind w:right="-81"/>
        <w:rPr>
          <w:rFonts w:ascii="Arial" w:hAnsi="Arial"/>
          <w:sz w:val="22"/>
        </w:rPr>
      </w:pPr>
    </w:p>
    <w:p w:rsidR="00652732" w:rsidRPr="00181CF4" w:rsidRDefault="00652732" w:rsidP="00652732">
      <w:pPr>
        <w:ind w:left="-180" w:right="-496"/>
        <w:rPr>
          <w:rFonts w:ascii="Arial" w:hAnsi="Arial"/>
          <w:sz w:val="22"/>
          <w:u w:val="single"/>
        </w:rPr>
      </w:pPr>
      <w:r w:rsidRPr="00181CF4">
        <w:rPr>
          <w:rFonts w:ascii="Arial" w:hAnsi="Arial"/>
          <w:sz w:val="22"/>
          <w:u w:val="single"/>
        </w:rPr>
        <w:t>Criterios específicos (Máximo 100 puntos)</w:t>
      </w:r>
    </w:p>
    <w:p w:rsidR="00652732" w:rsidRPr="00181CF4" w:rsidRDefault="00652732" w:rsidP="00652732">
      <w:pPr>
        <w:ind w:left="-180" w:right="-496"/>
        <w:rPr>
          <w:rFonts w:ascii="Arial" w:hAnsi="Arial"/>
          <w:sz w:val="22"/>
          <w:u w:val="single"/>
        </w:rPr>
      </w:pPr>
    </w:p>
    <w:tbl>
      <w:tblPr>
        <w:tblW w:w="9436" w:type="dxa"/>
        <w:jc w:val="center"/>
        <w:tblCellMar>
          <w:left w:w="70" w:type="dxa"/>
          <w:right w:w="70" w:type="dxa"/>
        </w:tblCellMar>
        <w:tblLook w:val="0000" w:firstRow="0" w:lastRow="0" w:firstColumn="0" w:lastColumn="0" w:noHBand="0" w:noVBand="0"/>
      </w:tblPr>
      <w:tblGrid>
        <w:gridCol w:w="8096"/>
        <w:gridCol w:w="1340"/>
      </w:tblGrid>
      <w:tr w:rsidR="00652732" w:rsidRPr="00181CF4" w:rsidTr="00A932E5">
        <w:trPr>
          <w:trHeight w:val="270"/>
          <w:jc w:val="center"/>
        </w:trPr>
        <w:tc>
          <w:tcPr>
            <w:tcW w:w="809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52732" w:rsidRPr="00181CF4" w:rsidRDefault="00652732" w:rsidP="00A932E5">
            <w:pPr>
              <w:jc w:val="center"/>
              <w:rPr>
                <w:rFonts w:ascii="Arial" w:hAnsi="Arial" w:cs="Arial"/>
                <w:b/>
                <w:bCs/>
                <w:sz w:val="18"/>
                <w:szCs w:val="18"/>
              </w:rPr>
            </w:pPr>
            <w:r w:rsidRPr="00181CF4">
              <w:rPr>
                <w:rFonts w:ascii="Arial" w:hAnsi="Arial" w:cs="Arial"/>
                <w:b/>
                <w:bCs/>
                <w:sz w:val="18"/>
                <w:szCs w:val="18"/>
              </w:rPr>
              <w:t>CRITERIOS</w:t>
            </w:r>
          </w:p>
        </w:tc>
        <w:tc>
          <w:tcPr>
            <w:tcW w:w="134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52732" w:rsidRPr="00181CF4" w:rsidRDefault="00652732" w:rsidP="00A932E5">
            <w:pPr>
              <w:jc w:val="center"/>
              <w:rPr>
                <w:rFonts w:ascii="Arial" w:hAnsi="Arial" w:cs="Arial"/>
                <w:b/>
                <w:sz w:val="18"/>
                <w:szCs w:val="18"/>
              </w:rPr>
            </w:pPr>
            <w:r w:rsidRPr="00181CF4">
              <w:rPr>
                <w:rFonts w:ascii="Arial" w:hAnsi="Arial" w:cs="Arial"/>
                <w:b/>
                <w:sz w:val="18"/>
                <w:szCs w:val="18"/>
              </w:rPr>
              <w:t>PUNTUACIÓN</w:t>
            </w:r>
          </w:p>
        </w:tc>
      </w:tr>
      <w:tr w:rsidR="00652732" w:rsidRPr="00181CF4" w:rsidTr="00A932E5">
        <w:trPr>
          <w:trHeight w:val="270"/>
          <w:jc w:val="center"/>
        </w:trPr>
        <w:tc>
          <w:tcPr>
            <w:tcW w:w="8096" w:type="dxa"/>
            <w:tcBorders>
              <w:top w:val="single" w:sz="12" w:space="0" w:color="auto"/>
              <w:left w:val="single" w:sz="12" w:space="0" w:color="auto"/>
              <w:bottom w:val="single" w:sz="4" w:space="0" w:color="auto"/>
              <w:right w:val="single" w:sz="4" w:space="0" w:color="auto"/>
            </w:tcBorders>
            <w:shd w:val="clear" w:color="auto" w:fill="C0C0C0"/>
            <w:noWrap/>
            <w:vAlign w:val="bottom"/>
          </w:tcPr>
          <w:p w:rsidR="00652732" w:rsidRPr="00181CF4" w:rsidRDefault="00652732" w:rsidP="00A932E5">
            <w:pPr>
              <w:rPr>
                <w:rFonts w:ascii="Arial" w:hAnsi="Arial" w:cs="Arial"/>
                <w:b/>
                <w:bCs/>
                <w:sz w:val="16"/>
                <w:szCs w:val="16"/>
              </w:rPr>
            </w:pPr>
            <w:r w:rsidRPr="00181CF4">
              <w:rPr>
                <w:rFonts w:ascii="Arial" w:hAnsi="Arial" w:cs="Arial"/>
                <w:b/>
                <w:bCs/>
                <w:sz w:val="16"/>
                <w:szCs w:val="16"/>
              </w:rPr>
              <w:t>1. Indicadores económicos</w:t>
            </w:r>
          </w:p>
        </w:tc>
        <w:tc>
          <w:tcPr>
            <w:tcW w:w="1340" w:type="dxa"/>
            <w:tcBorders>
              <w:top w:val="single" w:sz="12" w:space="0" w:color="auto"/>
              <w:left w:val="nil"/>
              <w:bottom w:val="single" w:sz="4" w:space="0" w:color="auto"/>
              <w:right w:val="single" w:sz="12" w:space="0" w:color="auto"/>
            </w:tcBorders>
            <w:shd w:val="clear" w:color="auto" w:fill="C0C0C0"/>
            <w:noWrap/>
            <w:vAlign w:val="bottom"/>
          </w:tcPr>
          <w:p w:rsidR="00652732" w:rsidRPr="00181CF4" w:rsidRDefault="00652732" w:rsidP="00A932E5">
            <w:pPr>
              <w:jc w:val="right"/>
              <w:rPr>
                <w:rFonts w:ascii="Arial" w:hAnsi="Arial" w:cs="Arial"/>
                <w:b/>
                <w:bCs/>
              </w:rPr>
            </w:pPr>
            <w:r w:rsidRPr="00181CF4">
              <w:rPr>
                <w:rFonts w:ascii="Arial" w:hAnsi="Arial" w:cs="Arial"/>
                <w:b/>
                <w:bCs/>
              </w:rPr>
              <w:t>40</w:t>
            </w:r>
          </w:p>
        </w:tc>
      </w:tr>
      <w:tr w:rsidR="00652732" w:rsidRPr="00181CF4" w:rsidTr="00A932E5">
        <w:trPr>
          <w:trHeight w:val="255"/>
          <w:jc w:val="center"/>
        </w:trPr>
        <w:tc>
          <w:tcPr>
            <w:tcW w:w="8096" w:type="dxa"/>
            <w:tcBorders>
              <w:top w:val="nil"/>
              <w:left w:val="single" w:sz="12" w:space="0" w:color="auto"/>
              <w:bottom w:val="single" w:sz="4"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a. Efecto multiplicador</w:t>
            </w:r>
          </w:p>
        </w:tc>
        <w:tc>
          <w:tcPr>
            <w:tcW w:w="1340" w:type="dxa"/>
            <w:tcBorders>
              <w:top w:val="nil"/>
              <w:left w:val="nil"/>
              <w:bottom w:val="single" w:sz="4"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20</w:t>
            </w:r>
          </w:p>
        </w:tc>
      </w:tr>
      <w:tr w:rsidR="00652732" w:rsidRPr="00181CF4" w:rsidTr="00A932E5">
        <w:trPr>
          <w:trHeight w:val="255"/>
          <w:jc w:val="center"/>
        </w:trPr>
        <w:tc>
          <w:tcPr>
            <w:tcW w:w="8096" w:type="dxa"/>
            <w:tcBorders>
              <w:top w:val="nil"/>
              <w:left w:val="single" w:sz="12" w:space="0" w:color="auto"/>
              <w:bottom w:val="single" w:sz="4"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b.Rentabilidad económica histórica</w:t>
            </w:r>
          </w:p>
        </w:tc>
        <w:tc>
          <w:tcPr>
            <w:tcW w:w="1340" w:type="dxa"/>
            <w:tcBorders>
              <w:top w:val="nil"/>
              <w:left w:val="nil"/>
              <w:bottom w:val="single" w:sz="4"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10</w:t>
            </w:r>
          </w:p>
        </w:tc>
      </w:tr>
      <w:tr w:rsidR="00652732" w:rsidRPr="00181CF4" w:rsidTr="00A932E5">
        <w:trPr>
          <w:trHeight w:val="255"/>
          <w:jc w:val="center"/>
        </w:trPr>
        <w:tc>
          <w:tcPr>
            <w:tcW w:w="8096" w:type="dxa"/>
            <w:tcBorders>
              <w:top w:val="nil"/>
              <w:left w:val="single" w:sz="12" w:space="0" w:color="auto"/>
              <w:bottom w:val="single" w:sz="4"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c.</w:t>
            </w:r>
            <w:r w:rsidRPr="00181CF4">
              <w:t xml:space="preserve"> </w:t>
            </w:r>
            <w:r w:rsidRPr="00181CF4">
              <w:rPr>
                <w:rFonts w:ascii="Arial" w:hAnsi="Arial" w:cs="Arial"/>
                <w:sz w:val="16"/>
                <w:szCs w:val="16"/>
              </w:rPr>
              <w:t>Capacidad de capitalización</w:t>
            </w:r>
          </w:p>
        </w:tc>
        <w:tc>
          <w:tcPr>
            <w:tcW w:w="1340" w:type="dxa"/>
            <w:tcBorders>
              <w:top w:val="nil"/>
              <w:left w:val="nil"/>
              <w:bottom w:val="single" w:sz="4"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10</w:t>
            </w:r>
          </w:p>
        </w:tc>
      </w:tr>
      <w:tr w:rsidR="00652732" w:rsidRPr="00181CF4" w:rsidTr="00A932E5">
        <w:trPr>
          <w:trHeight w:val="270"/>
          <w:jc w:val="center"/>
        </w:trPr>
        <w:tc>
          <w:tcPr>
            <w:tcW w:w="8096" w:type="dxa"/>
            <w:tcBorders>
              <w:top w:val="single" w:sz="12" w:space="0" w:color="auto"/>
              <w:left w:val="single" w:sz="12" w:space="0" w:color="auto"/>
              <w:bottom w:val="single" w:sz="4" w:space="0" w:color="auto"/>
              <w:right w:val="nil"/>
            </w:tcBorders>
            <w:shd w:val="clear" w:color="auto" w:fill="C0C0C0"/>
            <w:noWrap/>
            <w:vAlign w:val="bottom"/>
          </w:tcPr>
          <w:p w:rsidR="00652732" w:rsidRPr="00181CF4" w:rsidRDefault="00652732" w:rsidP="00A932E5">
            <w:pPr>
              <w:rPr>
                <w:rFonts w:ascii="Arial" w:hAnsi="Arial" w:cs="Arial"/>
                <w:b/>
                <w:bCs/>
                <w:sz w:val="16"/>
                <w:szCs w:val="16"/>
              </w:rPr>
            </w:pPr>
            <w:r w:rsidRPr="00181CF4">
              <w:rPr>
                <w:rFonts w:ascii="Arial" w:hAnsi="Arial" w:cs="Arial"/>
                <w:b/>
                <w:bCs/>
                <w:sz w:val="16"/>
                <w:szCs w:val="16"/>
              </w:rPr>
              <w:t>2. Viabilidad técnica del proyecto</w:t>
            </w:r>
          </w:p>
        </w:tc>
        <w:tc>
          <w:tcPr>
            <w:tcW w:w="1340" w:type="dxa"/>
            <w:tcBorders>
              <w:top w:val="single" w:sz="12" w:space="0" w:color="auto"/>
              <w:left w:val="nil"/>
              <w:bottom w:val="single" w:sz="4" w:space="0" w:color="auto"/>
              <w:right w:val="single" w:sz="12" w:space="0" w:color="auto"/>
            </w:tcBorders>
            <w:shd w:val="clear" w:color="auto" w:fill="C0C0C0"/>
            <w:noWrap/>
            <w:vAlign w:val="bottom"/>
          </w:tcPr>
          <w:p w:rsidR="00652732" w:rsidRPr="00181CF4" w:rsidRDefault="00652732" w:rsidP="00A932E5">
            <w:pPr>
              <w:jc w:val="right"/>
              <w:rPr>
                <w:rFonts w:ascii="Arial" w:hAnsi="Arial" w:cs="Arial"/>
                <w:b/>
                <w:bCs/>
              </w:rPr>
            </w:pPr>
            <w:r w:rsidRPr="00181CF4">
              <w:rPr>
                <w:rFonts w:ascii="Arial" w:hAnsi="Arial" w:cs="Arial"/>
                <w:b/>
                <w:bCs/>
              </w:rPr>
              <w:t>15</w:t>
            </w:r>
          </w:p>
        </w:tc>
      </w:tr>
      <w:tr w:rsidR="00652732" w:rsidRPr="00181CF4" w:rsidTr="00A932E5">
        <w:trPr>
          <w:trHeight w:val="270"/>
          <w:jc w:val="center"/>
        </w:trPr>
        <w:tc>
          <w:tcPr>
            <w:tcW w:w="8096" w:type="dxa"/>
            <w:tcBorders>
              <w:top w:val="single" w:sz="4" w:space="0" w:color="auto"/>
              <w:left w:val="single" w:sz="12" w:space="0" w:color="auto"/>
              <w:bottom w:val="single" w:sz="12" w:space="0" w:color="auto"/>
              <w:right w:val="single" w:sz="4" w:space="0" w:color="auto"/>
            </w:tcBorders>
            <w:shd w:val="clear" w:color="auto" w:fill="auto"/>
            <w:vAlign w:val="center"/>
          </w:tcPr>
          <w:p w:rsidR="00652732" w:rsidRPr="00181CF4" w:rsidRDefault="00652732" w:rsidP="00A932E5">
            <w:pPr>
              <w:rPr>
                <w:rFonts w:ascii="Arial" w:hAnsi="Arial" w:cs="Arial"/>
                <w:sz w:val="16"/>
                <w:szCs w:val="16"/>
              </w:rPr>
            </w:pPr>
            <w:r w:rsidRPr="00181CF4">
              <w:rPr>
                <w:rFonts w:ascii="Arial" w:hAnsi="Arial" w:cs="Arial"/>
                <w:sz w:val="16"/>
                <w:szCs w:val="16"/>
              </w:rPr>
              <w:t>a.Capacidad de gestión de la empresa</w:t>
            </w:r>
          </w:p>
        </w:tc>
        <w:tc>
          <w:tcPr>
            <w:tcW w:w="1340" w:type="dxa"/>
            <w:tcBorders>
              <w:top w:val="single" w:sz="4" w:space="0" w:color="auto"/>
              <w:left w:val="nil"/>
              <w:bottom w:val="single" w:sz="12"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15</w:t>
            </w:r>
          </w:p>
        </w:tc>
      </w:tr>
      <w:tr w:rsidR="00652732" w:rsidRPr="00181CF4" w:rsidTr="00A932E5">
        <w:trPr>
          <w:trHeight w:val="270"/>
          <w:jc w:val="center"/>
        </w:trPr>
        <w:tc>
          <w:tcPr>
            <w:tcW w:w="8096" w:type="dxa"/>
            <w:tcBorders>
              <w:top w:val="single" w:sz="12" w:space="0" w:color="auto"/>
              <w:left w:val="single" w:sz="12" w:space="0" w:color="auto"/>
              <w:bottom w:val="single" w:sz="4" w:space="0" w:color="auto"/>
              <w:right w:val="single" w:sz="4" w:space="0" w:color="auto"/>
            </w:tcBorders>
            <w:shd w:val="clear" w:color="auto" w:fill="C0C0C0"/>
            <w:noWrap/>
            <w:vAlign w:val="bottom"/>
          </w:tcPr>
          <w:p w:rsidR="00652732" w:rsidRPr="00181CF4" w:rsidRDefault="00652732" w:rsidP="00A932E5">
            <w:pPr>
              <w:rPr>
                <w:rFonts w:ascii="Arial" w:hAnsi="Arial" w:cs="Arial"/>
                <w:b/>
                <w:bCs/>
                <w:sz w:val="16"/>
                <w:szCs w:val="16"/>
              </w:rPr>
            </w:pPr>
            <w:r w:rsidRPr="00181CF4">
              <w:rPr>
                <w:rFonts w:ascii="Arial" w:hAnsi="Arial" w:cs="Arial"/>
                <w:b/>
                <w:bCs/>
                <w:sz w:val="16"/>
                <w:szCs w:val="16"/>
              </w:rPr>
              <w:t>3. Buques de artes menores</w:t>
            </w:r>
          </w:p>
        </w:tc>
        <w:tc>
          <w:tcPr>
            <w:tcW w:w="1340" w:type="dxa"/>
            <w:tcBorders>
              <w:top w:val="single" w:sz="12" w:space="0" w:color="auto"/>
              <w:left w:val="nil"/>
              <w:bottom w:val="single" w:sz="4" w:space="0" w:color="auto"/>
              <w:right w:val="single" w:sz="12" w:space="0" w:color="auto"/>
            </w:tcBorders>
            <w:shd w:val="clear" w:color="auto" w:fill="C0C0C0"/>
            <w:noWrap/>
            <w:vAlign w:val="bottom"/>
          </w:tcPr>
          <w:p w:rsidR="00652732" w:rsidRPr="00181CF4" w:rsidRDefault="00652732" w:rsidP="00A932E5">
            <w:pPr>
              <w:jc w:val="right"/>
              <w:rPr>
                <w:rFonts w:ascii="Arial" w:hAnsi="Arial" w:cs="Arial"/>
                <w:b/>
                <w:bCs/>
              </w:rPr>
            </w:pPr>
            <w:r w:rsidRPr="00181CF4">
              <w:rPr>
                <w:rFonts w:ascii="Arial" w:hAnsi="Arial" w:cs="Arial"/>
                <w:b/>
                <w:bCs/>
              </w:rPr>
              <w:t>20</w:t>
            </w:r>
          </w:p>
        </w:tc>
      </w:tr>
      <w:tr w:rsidR="00652732" w:rsidRPr="00181CF4" w:rsidTr="00A932E5">
        <w:trPr>
          <w:trHeight w:val="270"/>
          <w:jc w:val="center"/>
        </w:trPr>
        <w:tc>
          <w:tcPr>
            <w:tcW w:w="8096" w:type="dxa"/>
            <w:tcBorders>
              <w:top w:val="single" w:sz="4" w:space="0" w:color="auto"/>
              <w:left w:val="single" w:sz="12" w:space="0" w:color="auto"/>
              <w:bottom w:val="single" w:sz="12"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a. Modalidad de artes menores en el mediterráneo</w:t>
            </w:r>
          </w:p>
        </w:tc>
        <w:tc>
          <w:tcPr>
            <w:tcW w:w="1340" w:type="dxa"/>
            <w:tcBorders>
              <w:top w:val="single" w:sz="4" w:space="0" w:color="auto"/>
              <w:left w:val="nil"/>
              <w:bottom w:val="single" w:sz="12"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20</w:t>
            </w:r>
          </w:p>
        </w:tc>
      </w:tr>
      <w:tr w:rsidR="00652732" w:rsidRPr="00181CF4" w:rsidTr="00A932E5">
        <w:trPr>
          <w:trHeight w:val="270"/>
          <w:jc w:val="center"/>
        </w:trPr>
        <w:tc>
          <w:tcPr>
            <w:tcW w:w="8096" w:type="dxa"/>
            <w:tcBorders>
              <w:top w:val="single" w:sz="12" w:space="0" w:color="auto"/>
              <w:left w:val="single" w:sz="12" w:space="0" w:color="auto"/>
              <w:bottom w:val="single" w:sz="4" w:space="0" w:color="auto"/>
              <w:right w:val="single" w:sz="4" w:space="0" w:color="auto"/>
            </w:tcBorders>
            <w:shd w:val="clear" w:color="auto" w:fill="C0C0C0"/>
            <w:noWrap/>
            <w:vAlign w:val="bottom"/>
          </w:tcPr>
          <w:p w:rsidR="00652732" w:rsidRPr="00181CF4" w:rsidRDefault="00652732" w:rsidP="00A932E5">
            <w:pPr>
              <w:rPr>
                <w:rFonts w:ascii="Arial" w:hAnsi="Arial" w:cs="Arial"/>
                <w:b/>
                <w:bCs/>
                <w:sz w:val="16"/>
                <w:szCs w:val="16"/>
              </w:rPr>
            </w:pPr>
            <w:r w:rsidRPr="00181CF4">
              <w:rPr>
                <w:rFonts w:ascii="Arial" w:hAnsi="Arial" w:cs="Arial"/>
                <w:b/>
                <w:bCs/>
                <w:sz w:val="16"/>
                <w:szCs w:val="16"/>
              </w:rPr>
              <w:t>4. Naturaleza de la inversión</w:t>
            </w:r>
          </w:p>
        </w:tc>
        <w:tc>
          <w:tcPr>
            <w:tcW w:w="1340" w:type="dxa"/>
            <w:tcBorders>
              <w:top w:val="single" w:sz="12" w:space="0" w:color="auto"/>
              <w:left w:val="nil"/>
              <w:bottom w:val="single" w:sz="4" w:space="0" w:color="auto"/>
              <w:right w:val="single" w:sz="12" w:space="0" w:color="auto"/>
            </w:tcBorders>
            <w:shd w:val="clear" w:color="auto" w:fill="C0C0C0"/>
            <w:noWrap/>
            <w:vAlign w:val="bottom"/>
          </w:tcPr>
          <w:p w:rsidR="00652732" w:rsidRPr="00181CF4" w:rsidRDefault="00652732" w:rsidP="00A932E5">
            <w:pPr>
              <w:jc w:val="right"/>
              <w:rPr>
                <w:rFonts w:ascii="Arial" w:hAnsi="Arial" w:cs="Arial"/>
                <w:b/>
                <w:bCs/>
              </w:rPr>
            </w:pPr>
            <w:r w:rsidRPr="00181CF4">
              <w:rPr>
                <w:rFonts w:ascii="Arial" w:hAnsi="Arial" w:cs="Arial"/>
                <w:b/>
                <w:bCs/>
              </w:rPr>
              <w:t>25</w:t>
            </w:r>
          </w:p>
        </w:tc>
      </w:tr>
      <w:tr w:rsidR="00652732" w:rsidRPr="00181CF4" w:rsidTr="00A932E5">
        <w:trPr>
          <w:trHeight w:val="270"/>
          <w:jc w:val="center"/>
        </w:trPr>
        <w:tc>
          <w:tcPr>
            <w:tcW w:w="8096" w:type="dxa"/>
            <w:tcBorders>
              <w:top w:val="single" w:sz="4" w:space="0" w:color="auto"/>
              <w:left w:val="single" w:sz="12" w:space="0" w:color="auto"/>
              <w:bottom w:val="single" w:sz="12"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a. Ponderación en relación con la naturaleza de la inversión</w:t>
            </w:r>
          </w:p>
        </w:tc>
        <w:tc>
          <w:tcPr>
            <w:tcW w:w="1340" w:type="dxa"/>
            <w:tcBorders>
              <w:top w:val="single" w:sz="4" w:space="0" w:color="auto"/>
              <w:left w:val="nil"/>
              <w:bottom w:val="single" w:sz="12"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25</w:t>
            </w:r>
          </w:p>
        </w:tc>
      </w:tr>
    </w:tbl>
    <w:p w:rsidR="00652732" w:rsidRPr="00181CF4" w:rsidRDefault="00652732" w:rsidP="00652732">
      <w:pPr>
        <w:ind w:right="-81"/>
        <w:rPr>
          <w:rFonts w:ascii="Arial" w:hAnsi="Arial"/>
          <w:sz w:val="22"/>
        </w:rPr>
      </w:pPr>
    </w:p>
    <w:p w:rsidR="00652732" w:rsidRPr="00181CF4" w:rsidRDefault="00652732" w:rsidP="00652732">
      <w:pPr>
        <w:ind w:left="-180" w:right="-496"/>
        <w:rPr>
          <w:rFonts w:ascii="Arial" w:hAnsi="Arial"/>
          <w:sz w:val="22"/>
        </w:rPr>
      </w:pPr>
      <w:r w:rsidRPr="00181CF4">
        <w:rPr>
          <w:rFonts w:ascii="Arial" w:hAnsi="Arial"/>
          <w:sz w:val="22"/>
        </w:rPr>
        <w:t>1. Indicadores económicos. Hasta 40 puntos. Definida por los subcriterios:</w:t>
      </w:r>
    </w:p>
    <w:p w:rsidR="00652732" w:rsidRPr="00181CF4" w:rsidRDefault="00652732" w:rsidP="00652732">
      <w:pPr>
        <w:ind w:left="720" w:right="-496"/>
        <w:rPr>
          <w:rFonts w:ascii="Arial" w:hAnsi="Arial"/>
          <w:sz w:val="22"/>
        </w:rPr>
      </w:pPr>
      <w:r w:rsidRPr="00181CF4">
        <w:rPr>
          <w:rFonts w:ascii="Arial" w:hAnsi="Arial"/>
          <w:sz w:val="22"/>
        </w:rPr>
        <w:t>1.a. Efecto multiplicador. Hasta 20 puntos.</w:t>
      </w:r>
    </w:p>
    <w:p w:rsidR="00652732" w:rsidRPr="00181CF4" w:rsidRDefault="00652732" w:rsidP="00652732">
      <w:pPr>
        <w:ind w:left="720" w:right="-496"/>
        <w:jc w:val="both"/>
        <w:rPr>
          <w:rFonts w:ascii="Arial" w:hAnsi="Arial"/>
          <w:sz w:val="22"/>
        </w:rPr>
      </w:pPr>
      <w:r w:rsidRPr="00181CF4">
        <w:rPr>
          <w:rFonts w:ascii="Arial" w:hAnsi="Arial"/>
          <w:sz w:val="22"/>
        </w:rPr>
        <w:t>Se valorará la movilización de recursos, primando los proyectos que cuenten con mayor implicación económica de otros agentes, mediante la categorización de los resultados de la siguiente fórmula [EM = (Inversión Total / Financiación solicitada)], con la siguiente codificación de valores:</w:t>
      </w:r>
    </w:p>
    <w:p w:rsidR="00652732" w:rsidRPr="00181CF4" w:rsidRDefault="00652732" w:rsidP="00652732">
      <w:pPr>
        <w:ind w:right="-81"/>
        <w:rPr>
          <w:rFonts w:ascii="Arial" w:hAnsi="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1088"/>
      </w:tblGrid>
      <w:tr w:rsidR="00652732" w:rsidRPr="00181CF4" w:rsidTr="00A932E5">
        <w:trPr>
          <w:tblHeader/>
          <w:jc w:val="center"/>
        </w:trPr>
        <w:tc>
          <w:tcPr>
            <w:tcW w:w="0" w:type="auto"/>
            <w:shd w:val="clear" w:color="auto" w:fill="auto"/>
          </w:tcPr>
          <w:p w:rsidR="00652732" w:rsidRPr="00181CF4" w:rsidRDefault="00652732" w:rsidP="00A932E5">
            <w:pPr>
              <w:ind w:right="-4"/>
              <w:rPr>
                <w:rFonts w:ascii="Arial" w:hAnsi="Arial"/>
                <w:b/>
                <w:sz w:val="16"/>
                <w:szCs w:val="16"/>
              </w:rPr>
            </w:pPr>
            <w:r w:rsidRPr="00181CF4">
              <w:rPr>
                <w:rFonts w:ascii="Arial" w:hAnsi="Arial"/>
                <w:b/>
                <w:sz w:val="16"/>
                <w:szCs w:val="16"/>
              </w:rPr>
              <w:t>Efecto Multiplicador</w:t>
            </w:r>
          </w:p>
        </w:tc>
        <w:tc>
          <w:tcPr>
            <w:tcW w:w="0" w:type="auto"/>
            <w:shd w:val="clear" w:color="auto" w:fill="auto"/>
          </w:tcPr>
          <w:p w:rsidR="00652732" w:rsidRPr="00181CF4" w:rsidRDefault="00652732" w:rsidP="00A932E5">
            <w:pPr>
              <w:jc w:val="center"/>
              <w:rPr>
                <w:rFonts w:ascii="Arial" w:hAnsi="Arial"/>
                <w:b/>
                <w:sz w:val="16"/>
                <w:szCs w:val="16"/>
              </w:rPr>
            </w:pPr>
            <w:r w:rsidRPr="00181CF4">
              <w:rPr>
                <w:rFonts w:ascii="Arial" w:hAnsi="Arial"/>
                <w:b/>
                <w:sz w:val="16"/>
                <w:szCs w:val="16"/>
              </w:rPr>
              <w:t>Puntuación</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r w:rsidRPr="00181CF4">
              <w:rPr>
                <w:rFonts w:ascii="Arial" w:hAnsi="Arial"/>
                <w:sz w:val="16"/>
                <w:szCs w:val="16"/>
              </w:rPr>
              <w:t>&gt;10</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20</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smartTag w:uri="urn:schemas-microsoft-com:office:smarttags" w:element="metricconverter">
              <w:smartTagPr>
                <w:attr w:name="ProductID" w:val="5 a"/>
              </w:smartTagPr>
              <w:r w:rsidRPr="00181CF4">
                <w:rPr>
                  <w:rFonts w:ascii="Arial" w:hAnsi="Arial"/>
                  <w:sz w:val="16"/>
                  <w:szCs w:val="16"/>
                </w:rPr>
                <w:t>5 a</w:t>
              </w:r>
            </w:smartTag>
            <w:r w:rsidRPr="00181CF4">
              <w:rPr>
                <w:rFonts w:ascii="Arial" w:hAnsi="Arial"/>
                <w:sz w:val="16"/>
                <w:szCs w:val="16"/>
              </w:rPr>
              <w:t xml:space="preserve"> </w:t>
            </w:r>
            <w:r w:rsidRPr="00181CF4">
              <w:rPr>
                <w:rFonts w:ascii="Arial" w:hAnsi="Arial" w:cs="Arial"/>
                <w:sz w:val="16"/>
                <w:szCs w:val="16"/>
              </w:rPr>
              <w:t>≤</w:t>
            </w:r>
            <w:r w:rsidRPr="00181CF4">
              <w:rPr>
                <w:rFonts w:ascii="Arial" w:hAnsi="Arial"/>
                <w:sz w:val="16"/>
                <w:szCs w:val="16"/>
              </w:rPr>
              <w:t>10</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15</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smartTag w:uri="urn:schemas-microsoft-com:office:smarttags" w:element="metricconverter">
              <w:smartTagPr>
                <w:attr w:name="ProductID" w:val="3,4 a"/>
              </w:smartTagPr>
              <w:r w:rsidRPr="00181CF4">
                <w:rPr>
                  <w:rFonts w:ascii="Arial" w:hAnsi="Arial"/>
                  <w:sz w:val="16"/>
                  <w:szCs w:val="16"/>
                </w:rPr>
                <w:t>3,4 a</w:t>
              </w:r>
            </w:smartTag>
            <w:r w:rsidRPr="00181CF4">
              <w:rPr>
                <w:rFonts w:ascii="Arial" w:hAnsi="Arial"/>
                <w:sz w:val="16"/>
                <w:szCs w:val="16"/>
              </w:rPr>
              <w:t xml:space="preserve"> </w:t>
            </w:r>
            <w:r w:rsidRPr="00181CF4">
              <w:rPr>
                <w:rFonts w:ascii="Arial" w:hAnsi="Arial" w:cs="Arial"/>
                <w:sz w:val="16"/>
                <w:szCs w:val="16"/>
              </w:rPr>
              <w:t xml:space="preserve">≤ </w:t>
            </w:r>
            <w:r w:rsidRPr="00181CF4">
              <w:rPr>
                <w:rFonts w:ascii="Arial" w:hAnsi="Arial"/>
                <w:sz w:val="16"/>
                <w:szCs w:val="16"/>
              </w:rPr>
              <w:t>5</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10</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smartTag w:uri="urn:schemas-microsoft-com:office:smarttags" w:element="metricconverter">
              <w:smartTagPr>
                <w:attr w:name="ProductID" w:val="2,5 a"/>
              </w:smartTagPr>
              <w:r w:rsidRPr="00181CF4">
                <w:rPr>
                  <w:rFonts w:ascii="Arial" w:hAnsi="Arial"/>
                  <w:sz w:val="16"/>
                  <w:szCs w:val="16"/>
                </w:rPr>
                <w:t>2,5 a</w:t>
              </w:r>
            </w:smartTag>
            <w:r w:rsidRPr="00181CF4">
              <w:rPr>
                <w:rFonts w:ascii="Arial" w:hAnsi="Arial"/>
                <w:sz w:val="16"/>
                <w:szCs w:val="16"/>
              </w:rPr>
              <w:t xml:space="preserve"> </w:t>
            </w:r>
            <w:r w:rsidRPr="00181CF4">
              <w:rPr>
                <w:rFonts w:ascii="Arial" w:hAnsi="Arial" w:cs="Arial"/>
                <w:sz w:val="16"/>
                <w:szCs w:val="16"/>
              </w:rPr>
              <w:t xml:space="preserve">≤ </w:t>
            </w:r>
            <w:r w:rsidRPr="00181CF4">
              <w:rPr>
                <w:rFonts w:ascii="Arial" w:hAnsi="Arial"/>
                <w:sz w:val="16"/>
                <w:szCs w:val="16"/>
              </w:rPr>
              <w:t>3,4</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5</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smartTag w:uri="urn:schemas-microsoft-com:office:smarttags" w:element="metricconverter">
              <w:smartTagPr>
                <w:attr w:name="ProductID" w:val="2 a"/>
              </w:smartTagPr>
              <w:r w:rsidRPr="00181CF4">
                <w:rPr>
                  <w:rFonts w:ascii="Arial" w:hAnsi="Arial"/>
                  <w:sz w:val="16"/>
                  <w:szCs w:val="16"/>
                </w:rPr>
                <w:t>2 a</w:t>
              </w:r>
            </w:smartTag>
            <w:r w:rsidRPr="00181CF4">
              <w:rPr>
                <w:rFonts w:ascii="Arial" w:hAnsi="Arial"/>
                <w:sz w:val="16"/>
                <w:szCs w:val="16"/>
              </w:rPr>
              <w:t xml:space="preserve"> </w:t>
            </w:r>
            <w:r w:rsidRPr="00181CF4">
              <w:rPr>
                <w:rFonts w:ascii="Arial" w:hAnsi="Arial" w:cs="Arial"/>
                <w:sz w:val="16"/>
                <w:szCs w:val="16"/>
              </w:rPr>
              <w:t>≤</w:t>
            </w:r>
            <w:r w:rsidRPr="00181CF4">
              <w:rPr>
                <w:rFonts w:ascii="Arial" w:hAnsi="Arial"/>
                <w:sz w:val="16"/>
                <w:szCs w:val="16"/>
              </w:rPr>
              <w:t>2,5</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1</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r w:rsidRPr="00181CF4">
              <w:rPr>
                <w:rFonts w:ascii="Arial" w:hAnsi="Arial" w:cs="Arial"/>
                <w:sz w:val="16"/>
                <w:szCs w:val="16"/>
              </w:rPr>
              <w:t>≤ 2</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0</w:t>
            </w:r>
          </w:p>
        </w:tc>
      </w:tr>
    </w:tbl>
    <w:p w:rsidR="00652732" w:rsidRPr="00181CF4" w:rsidRDefault="00652732" w:rsidP="00652732">
      <w:pPr>
        <w:ind w:right="-81"/>
        <w:rPr>
          <w:rFonts w:ascii="Arial" w:hAnsi="Arial"/>
          <w:sz w:val="22"/>
        </w:rPr>
      </w:pPr>
    </w:p>
    <w:p w:rsidR="00652732" w:rsidRPr="00181CF4" w:rsidRDefault="00652732" w:rsidP="00652732">
      <w:pPr>
        <w:ind w:left="720" w:right="-496"/>
        <w:jc w:val="both"/>
        <w:rPr>
          <w:rFonts w:ascii="Arial" w:hAnsi="Arial"/>
          <w:sz w:val="22"/>
        </w:rPr>
      </w:pPr>
      <w:r w:rsidRPr="00181CF4">
        <w:rPr>
          <w:rFonts w:ascii="Arial" w:hAnsi="Arial"/>
          <w:sz w:val="22"/>
        </w:rPr>
        <w:t>1.b. Rentabilidad económica histórica. Hasta 10 puntos.</w:t>
      </w:r>
    </w:p>
    <w:p w:rsidR="00652732" w:rsidRPr="00181CF4" w:rsidRDefault="00652732" w:rsidP="00652732">
      <w:pPr>
        <w:ind w:left="720" w:right="-496"/>
        <w:jc w:val="both"/>
        <w:rPr>
          <w:rFonts w:ascii="Arial" w:hAnsi="Arial"/>
          <w:sz w:val="22"/>
        </w:rPr>
      </w:pPr>
      <w:r w:rsidRPr="00181CF4">
        <w:rPr>
          <w:rFonts w:ascii="Arial" w:hAnsi="Arial"/>
          <w:sz w:val="22"/>
        </w:rPr>
        <w:t>Se valorará la rentabilidad financiera histórica de la empresa solicitante, primando los proyectos de empresas con acreditada rentabilidad financiera, mediante la categorización de los resultados de la siguiente fórmula [% RFH = (Promedio (BAI</w:t>
      </w:r>
      <w:r w:rsidRPr="00181CF4">
        <w:rPr>
          <w:rFonts w:ascii="Arial" w:hAnsi="Arial"/>
          <w:sz w:val="22"/>
          <w:vertAlign w:val="subscript"/>
        </w:rPr>
        <w:t>n-2</w:t>
      </w:r>
      <w:r w:rsidRPr="00181CF4">
        <w:rPr>
          <w:rFonts w:ascii="Arial" w:hAnsi="Arial"/>
          <w:sz w:val="22"/>
        </w:rPr>
        <w:t>+BAI</w:t>
      </w:r>
      <w:r w:rsidRPr="00181CF4">
        <w:rPr>
          <w:rFonts w:ascii="Arial" w:hAnsi="Arial"/>
          <w:sz w:val="22"/>
          <w:vertAlign w:val="subscript"/>
        </w:rPr>
        <w:t>n-1</w:t>
      </w:r>
      <w:r w:rsidRPr="00181CF4">
        <w:rPr>
          <w:rFonts w:ascii="Arial" w:hAnsi="Arial"/>
          <w:sz w:val="22"/>
        </w:rPr>
        <w:t>) / Promedio (Fondos Propios</w:t>
      </w:r>
      <w:r w:rsidRPr="00181CF4">
        <w:rPr>
          <w:rFonts w:ascii="Arial" w:hAnsi="Arial"/>
          <w:sz w:val="22"/>
          <w:vertAlign w:val="subscript"/>
        </w:rPr>
        <w:t xml:space="preserve">n-2 </w:t>
      </w:r>
      <w:r w:rsidRPr="00181CF4">
        <w:rPr>
          <w:rFonts w:ascii="Arial" w:hAnsi="Arial"/>
          <w:sz w:val="22"/>
        </w:rPr>
        <w:t>+ Fondos Propios</w:t>
      </w:r>
      <w:r w:rsidRPr="00181CF4">
        <w:rPr>
          <w:rFonts w:ascii="Arial" w:hAnsi="Arial"/>
          <w:sz w:val="22"/>
          <w:vertAlign w:val="subscript"/>
        </w:rPr>
        <w:t>n-1</w:t>
      </w:r>
      <w:r w:rsidRPr="00181CF4">
        <w:rPr>
          <w:rFonts w:ascii="Arial" w:hAnsi="Arial"/>
          <w:sz w:val="22"/>
        </w:rPr>
        <w:t>) x 100]. Se le otorgará entre las solicitudes recibidas la mayor puntuación a la de mayor valor de RFH (15 puntos) y el resto se asignarán de forma proporcional.</w:t>
      </w:r>
    </w:p>
    <w:p w:rsidR="00652732" w:rsidRPr="00181CF4" w:rsidRDefault="00652732" w:rsidP="00652732">
      <w:pPr>
        <w:ind w:left="720" w:right="-496"/>
        <w:rPr>
          <w:rFonts w:ascii="Arial" w:hAnsi="Arial"/>
          <w:sz w:val="22"/>
        </w:rPr>
      </w:pPr>
    </w:p>
    <w:p w:rsidR="00652732" w:rsidRPr="00181CF4" w:rsidRDefault="00652732" w:rsidP="00652732">
      <w:pPr>
        <w:ind w:left="720" w:right="-496"/>
        <w:rPr>
          <w:rFonts w:ascii="Arial" w:hAnsi="Arial"/>
          <w:sz w:val="22"/>
        </w:rPr>
      </w:pPr>
      <w:r w:rsidRPr="00181CF4">
        <w:rPr>
          <w:rFonts w:ascii="Arial" w:hAnsi="Arial"/>
          <w:sz w:val="22"/>
        </w:rPr>
        <w:t>1.c. Capacidad de capitalización. Hasta 10 puntos.</w:t>
      </w:r>
    </w:p>
    <w:p w:rsidR="00652732" w:rsidRPr="00181CF4" w:rsidRDefault="00652732" w:rsidP="00652732">
      <w:pPr>
        <w:ind w:left="720" w:right="-496"/>
        <w:jc w:val="both"/>
        <w:rPr>
          <w:rFonts w:ascii="Arial" w:hAnsi="Arial"/>
          <w:sz w:val="22"/>
        </w:rPr>
      </w:pPr>
      <w:r w:rsidRPr="00181CF4">
        <w:rPr>
          <w:rFonts w:ascii="Arial" w:hAnsi="Arial"/>
          <w:sz w:val="22"/>
        </w:rPr>
        <w:lastRenderedPageBreak/>
        <w:t>Se valorará la viabilidad futura del proyecto, siendo de aplicación el siguiente ratio económico-financiero sobre la capacidad de capitalización: [% CC = ((((FondosPropios</w:t>
      </w:r>
      <w:r w:rsidRPr="00181CF4">
        <w:rPr>
          <w:rFonts w:ascii="Arial" w:hAnsi="Arial"/>
          <w:sz w:val="22"/>
          <w:vertAlign w:val="subscript"/>
        </w:rPr>
        <w:t xml:space="preserve">n-1 </w:t>
      </w:r>
      <w:r w:rsidRPr="00181CF4">
        <w:rPr>
          <w:rFonts w:ascii="Arial" w:hAnsi="Arial"/>
          <w:sz w:val="22"/>
        </w:rPr>
        <w:t>– CapitalSocial</w:t>
      </w:r>
      <w:r w:rsidRPr="00181CF4">
        <w:rPr>
          <w:rFonts w:ascii="Arial" w:hAnsi="Arial"/>
          <w:sz w:val="22"/>
          <w:vertAlign w:val="subscript"/>
        </w:rPr>
        <w:t>n-1</w:t>
      </w:r>
      <w:r w:rsidRPr="00181CF4">
        <w:rPr>
          <w:rFonts w:ascii="Arial" w:hAnsi="Arial"/>
          <w:sz w:val="22"/>
        </w:rPr>
        <w:t>) – (FondosPropios</w:t>
      </w:r>
      <w:r w:rsidRPr="00181CF4">
        <w:rPr>
          <w:rFonts w:ascii="Arial" w:hAnsi="Arial"/>
          <w:sz w:val="22"/>
          <w:vertAlign w:val="subscript"/>
        </w:rPr>
        <w:t>n-2</w:t>
      </w:r>
      <w:r w:rsidRPr="00181CF4">
        <w:rPr>
          <w:rFonts w:ascii="Arial" w:hAnsi="Arial"/>
          <w:sz w:val="22"/>
        </w:rPr>
        <w:t xml:space="preserve"> – CapitalSocial</w:t>
      </w:r>
      <w:r w:rsidRPr="00181CF4">
        <w:rPr>
          <w:rFonts w:ascii="Arial" w:hAnsi="Arial"/>
          <w:sz w:val="22"/>
          <w:vertAlign w:val="subscript"/>
        </w:rPr>
        <w:t>n-2</w:t>
      </w:r>
      <w:r w:rsidRPr="00181CF4">
        <w:rPr>
          <w:rFonts w:ascii="Arial" w:hAnsi="Arial"/>
          <w:sz w:val="22"/>
        </w:rPr>
        <w:t>)) / CapitalSocial</w:t>
      </w:r>
      <w:r w:rsidRPr="00181CF4">
        <w:rPr>
          <w:rFonts w:ascii="Arial" w:hAnsi="Arial"/>
          <w:sz w:val="22"/>
          <w:vertAlign w:val="subscript"/>
        </w:rPr>
        <w:t>n-1</w:t>
      </w:r>
      <w:r w:rsidRPr="00181CF4">
        <w:rPr>
          <w:rFonts w:ascii="Arial" w:hAnsi="Arial"/>
          <w:sz w:val="22"/>
        </w:rPr>
        <w:t>) x 100)]. Se le otorgará entre las solicitudes recibidas la mayor puntuación a la de mayor valor de CC (10 puntos) y el resto se asignarán de forma proporcional.</w:t>
      </w:r>
    </w:p>
    <w:p w:rsidR="00652732" w:rsidRPr="00181CF4" w:rsidRDefault="00652732" w:rsidP="00652732">
      <w:pPr>
        <w:ind w:left="720" w:right="-496"/>
        <w:jc w:val="both"/>
        <w:rPr>
          <w:rFonts w:ascii="Arial" w:hAnsi="Arial"/>
          <w:sz w:val="22"/>
        </w:rPr>
      </w:pPr>
    </w:p>
    <w:p w:rsidR="00652732" w:rsidRPr="00181CF4" w:rsidRDefault="00652732" w:rsidP="00652732">
      <w:pPr>
        <w:ind w:left="720" w:right="-496"/>
        <w:jc w:val="both"/>
        <w:rPr>
          <w:rFonts w:ascii="Arial" w:hAnsi="Arial"/>
          <w:sz w:val="22"/>
        </w:rPr>
      </w:pPr>
      <w:r w:rsidRPr="00181CF4">
        <w:rPr>
          <w:rFonts w:ascii="Arial" w:hAnsi="Arial"/>
          <w:sz w:val="22"/>
        </w:rPr>
        <w:t>En el caso de autónomos, se podrán utilizar los siguientes indicadores, para aquellos sujetos al régimen de rendimiento de actividades económicas en estimación directa, así como para los integrantes de las comunidades de bienes, a los que se valorará independientemente, utilizando la media ponderada según el porcentaje de participación.</w:t>
      </w:r>
    </w:p>
    <w:p w:rsidR="00652732" w:rsidRPr="00181CF4" w:rsidRDefault="00652732" w:rsidP="00652732">
      <w:pPr>
        <w:ind w:left="720" w:right="-496"/>
        <w:jc w:val="both"/>
        <w:rPr>
          <w:rFonts w:ascii="Arial" w:hAnsi="Arial"/>
          <w:sz w:val="22"/>
        </w:rPr>
      </w:pPr>
    </w:p>
    <w:p w:rsidR="00652732" w:rsidRPr="00181CF4" w:rsidRDefault="00652732" w:rsidP="00652732">
      <w:pPr>
        <w:ind w:left="720" w:right="-496"/>
        <w:jc w:val="both"/>
        <w:rPr>
          <w:rFonts w:ascii="Arial" w:hAnsi="Arial"/>
          <w:sz w:val="22"/>
        </w:rPr>
      </w:pPr>
      <w:r w:rsidRPr="00181CF4">
        <w:rPr>
          <w:rFonts w:ascii="Arial" w:hAnsi="Arial"/>
          <w:sz w:val="22"/>
        </w:rPr>
        <w:t>1.a. Efecto multiplicador. Hasta 20 puntos.</w:t>
      </w:r>
    </w:p>
    <w:p w:rsidR="00652732" w:rsidRPr="00181CF4" w:rsidRDefault="00652732" w:rsidP="00652732">
      <w:pPr>
        <w:ind w:left="720" w:right="-496"/>
        <w:jc w:val="both"/>
        <w:rPr>
          <w:rFonts w:ascii="Arial" w:hAnsi="Arial"/>
          <w:sz w:val="22"/>
        </w:rPr>
      </w:pPr>
      <w:r w:rsidRPr="00181CF4">
        <w:rPr>
          <w:rFonts w:ascii="Arial" w:hAnsi="Arial"/>
          <w:sz w:val="22"/>
        </w:rPr>
        <w:t>Se utilizará el mismo indicador y con los mismos criterios que en el caso de empresas.</w:t>
      </w:r>
    </w:p>
    <w:p w:rsidR="00652732" w:rsidRPr="00181CF4" w:rsidRDefault="00652732" w:rsidP="00652732">
      <w:pPr>
        <w:ind w:left="720" w:right="-496"/>
        <w:jc w:val="both"/>
        <w:rPr>
          <w:rFonts w:ascii="Arial" w:hAnsi="Arial"/>
          <w:sz w:val="22"/>
        </w:rPr>
      </w:pPr>
    </w:p>
    <w:p w:rsidR="00652732" w:rsidRPr="00181CF4" w:rsidRDefault="00652732" w:rsidP="00652732">
      <w:pPr>
        <w:ind w:left="720" w:right="-496"/>
        <w:jc w:val="both"/>
        <w:rPr>
          <w:rFonts w:ascii="Arial" w:hAnsi="Arial"/>
          <w:sz w:val="22"/>
        </w:rPr>
      </w:pPr>
      <w:r w:rsidRPr="00181CF4">
        <w:rPr>
          <w:rFonts w:ascii="Arial" w:hAnsi="Arial"/>
          <w:sz w:val="22"/>
        </w:rPr>
        <w:t>1.b. Disposición de financiación ajena para el proyecto. Hasta 10 puntos.</w:t>
      </w:r>
    </w:p>
    <w:p w:rsidR="00652732" w:rsidRPr="00181CF4" w:rsidRDefault="00652732" w:rsidP="00652732">
      <w:pPr>
        <w:ind w:left="720" w:right="-496"/>
        <w:jc w:val="both"/>
        <w:rPr>
          <w:rFonts w:ascii="Arial" w:hAnsi="Arial"/>
          <w:sz w:val="22"/>
        </w:rPr>
      </w:pPr>
      <w:r w:rsidRPr="00181CF4">
        <w:rPr>
          <w:rFonts w:ascii="Arial" w:hAnsi="Arial"/>
          <w:sz w:val="22"/>
        </w:rPr>
        <w:t>Existencia de carta de intenciones de la entidad financiera que se postule como entidad crediticia del proyecto. Se valorará el porcentaje de predisposición de financiación en orden creciente, otorgando 0,1 punto por cada 1% de de financiación.</w:t>
      </w:r>
    </w:p>
    <w:p w:rsidR="00652732" w:rsidRPr="00181CF4" w:rsidRDefault="00652732" w:rsidP="00652732">
      <w:pPr>
        <w:ind w:left="720" w:right="-496"/>
        <w:jc w:val="both"/>
        <w:rPr>
          <w:rFonts w:ascii="Arial" w:hAnsi="Arial"/>
          <w:sz w:val="22"/>
        </w:rPr>
      </w:pPr>
    </w:p>
    <w:p w:rsidR="00652732" w:rsidRPr="00181CF4" w:rsidRDefault="00652732" w:rsidP="00652732">
      <w:pPr>
        <w:ind w:left="720" w:right="-496"/>
        <w:jc w:val="both"/>
        <w:rPr>
          <w:rFonts w:ascii="Arial" w:hAnsi="Arial"/>
          <w:sz w:val="22"/>
        </w:rPr>
      </w:pPr>
      <w:r w:rsidRPr="00181CF4">
        <w:rPr>
          <w:rFonts w:ascii="Arial" w:hAnsi="Arial"/>
          <w:sz w:val="22"/>
        </w:rPr>
        <w:t>1.c. Capacidad de capitalización-. Hasta 10 puntos.</w:t>
      </w:r>
    </w:p>
    <w:p w:rsidR="00652732" w:rsidRPr="00181CF4" w:rsidRDefault="00652732" w:rsidP="00652732">
      <w:pPr>
        <w:ind w:left="720" w:right="-496"/>
        <w:jc w:val="both"/>
        <w:rPr>
          <w:rFonts w:ascii="Arial" w:hAnsi="Arial"/>
          <w:sz w:val="22"/>
        </w:rPr>
      </w:pPr>
      <w:r w:rsidRPr="00181CF4">
        <w:rPr>
          <w:rFonts w:ascii="Arial" w:hAnsi="Arial"/>
          <w:sz w:val="22"/>
        </w:rPr>
        <w:t>Se valora con el ratio rendimiento neto (casilla 118 del IRPF) entre las inversiones a realizar: [% CC =Rendimiento neto/Inversiones x 100]. Se le otorgará entre las solicitudes recibidas la mayor puntuación a la de mayor valor de CC (10 puntos) y el resto se asignarán de forma proporcional.</w:t>
      </w:r>
    </w:p>
    <w:p w:rsidR="00652732" w:rsidRPr="00181CF4" w:rsidRDefault="00652732" w:rsidP="00652732">
      <w:pPr>
        <w:ind w:left="-180" w:right="-496"/>
        <w:rPr>
          <w:rFonts w:ascii="Arial" w:hAnsi="Arial"/>
          <w:sz w:val="22"/>
        </w:rPr>
      </w:pPr>
    </w:p>
    <w:p w:rsidR="00652732" w:rsidRPr="00181CF4" w:rsidRDefault="00652732" w:rsidP="00652732">
      <w:pPr>
        <w:ind w:left="-180" w:right="-496"/>
        <w:rPr>
          <w:rFonts w:ascii="Arial" w:hAnsi="Arial"/>
          <w:sz w:val="22"/>
        </w:rPr>
      </w:pPr>
      <w:r w:rsidRPr="00181CF4">
        <w:rPr>
          <w:rFonts w:ascii="Arial" w:hAnsi="Arial"/>
          <w:sz w:val="22"/>
        </w:rPr>
        <w:t>2. Viabilidad técnica del proyecto. Hasta 20 puntos. Definida por los subcriterios:</w:t>
      </w:r>
    </w:p>
    <w:p w:rsidR="00652732" w:rsidRPr="00181CF4" w:rsidRDefault="00652732" w:rsidP="00652732">
      <w:pPr>
        <w:ind w:left="720" w:right="-496"/>
        <w:jc w:val="both"/>
        <w:rPr>
          <w:rFonts w:ascii="Arial" w:hAnsi="Arial"/>
          <w:sz w:val="22"/>
        </w:rPr>
      </w:pPr>
      <w:r w:rsidRPr="00181CF4">
        <w:rPr>
          <w:rFonts w:ascii="Arial" w:hAnsi="Arial"/>
          <w:sz w:val="22"/>
        </w:rPr>
        <w:t>2.a. Capacidad de gestión de la empresa. Hasta 20 puntos.</w:t>
      </w:r>
    </w:p>
    <w:p w:rsidR="00652732" w:rsidRPr="00181CF4" w:rsidRDefault="00652732" w:rsidP="00652732">
      <w:pPr>
        <w:ind w:left="720" w:right="-496"/>
        <w:jc w:val="both"/>
        <w:rPr>
          <w:rFonts w:ascii="Arial" w:hAnsi="Arial"/>
          <w:sz w:val="22"/>
        </w:rPr>
      </w:pPr>
      <w:r w:rsidRPr="00181CF4">
        <w:rPr>
          <w:rFonts w:ascii="Arial" w:hAnsi="Arial"/>
          <w:sz w:val="22"/>
        </w:rPr>
        <w:t>Se valorará mediante juicio de valor la capacidad de gestión de la empresa, priorizando los proyectos en función de la concreción y coherencia de los objetivos así como de la capacidad de la entidad para desarrollarlos, teniendo en cuenta los siguientes aspectos: calidad, detalle y coherencia de la memoria y el plan de negocio, trayectoria de la entidad, concreción de objetivos, capacidad para realizar el proyecto y capacidad gerencial.</w:t>
      </w:r>
    </w:p>
    <w:p w:rsidR="00652732" w:rsidRPr="00181CF4" w:rsidRDefault="00652732" w:rsidP="00652732">
      <w:pPr>
        <w:ind w:right="-81"/>
        <w:rPr>
          <w:rFonts w:ascii="Arial" w:hAnsi="Arial"/>
          <w:sz w:val="22"/>
        </w:rPr>
      </w:pPr>
    </w:p>
    <w:p w:rsidR="00652732" w:rsidRPr="00181CF4" w:rsidRDefault="00652732" w:rsidP="00652732">
      <w:pPr>
        <w:ind w:left="-180" w:right="-496"/>
        <w:rPr>
          <w:rFonts w:ascii="Arial" w:hAnsi="Arial"/>
          <w:sz w:val="22"/>
        </w:rPr>
      </w:pPr>
      <w:r w:rsidRPr="00181CF4">
        <w:rPr>
          <w:rFonts w:ascii="Arial" w:hAnsi="Arial"/>
          <w:sz w:val="22"/>
        </w:rPr>
        <w:t>3. Buques de artes menores. Hasta 20 puntos. Definida por los subcriterios:</w:t>
      </w:r>
    </w:p>
    <w:p w:rsidR="00652732" w:rsidRPr="00181CF4" w:rsidRDefault="00652732" w:rsidP="00652732">
      <w:pPr>
        <w:ind w:left="708" w:right="-496"/>
        <w:jc w:val="both"/>
        <w:rPr>
          <w:rFonts w:ascii="Arial" w:hAnsi="Arial"/>
          <w:sz w:val="22"/>
        </w:rPr>
      </w:pPr>
      <w:r w:rsidRPr="00181CF4">
        <w:rPr>
          <w:rFonts w:ascii="Arial" w:hAnsi="Arial"/>
          <w:sz w:val="22"/>
        </w:rPr>
        <w:t>3.a. Modalidad de artes menores en el mediterráneo. Hasta 20 puntos.</w:t>
      </w:r>
    </w:p>
    <w:p w:rsidR="00652732" w:rsidRPr="00181CF4" w:rsidRDefault="00652732" w:rsidP="00652732">
      <w:pPr>
        <w:ind w:left="708" w:right="-496"/>
        <w:jc w:val="both"/>
        <w:rPr>
          <w:rFonts w:ascii="Arial" w:hAnsi="Arial"/>
          <w:sz w:val="22"/>
        </w:rPr>
      </w:pPr>
      <w:r w:rsidRPr="00181CF4">
        <w:rPr>
          <w:rFonts w:ascii="Arial" w:hAnsi="Arial"/>
          <w:sz w:val="22"/>
        </w:rPr>
        <w:t>Para aquellos buques censados en la modalidad artes menores del mediterráneo se le otorgará la máxima puntuación.</w:t>
      </w:r>
    </w:p>
    <w:p w:rsidR="00652732" w:rsidRPr="00181CF4" w:rsidRDefault="00652732" w:rsidP="00652732">
      <w:pPr>
        <w:ind w:left="-180" w:right="-496"/>
        <w:rPr>
          <w:rFonts w:ascii="Arial" w:hAnsi="Arial"/>
          <w:sz w:val="22"/>
        </w:rPr>
      </w:pPr>
    </w:p>
    <w:p w:rsidR="00652732" w:rsidRPr="00181CF4" w:rsidRDefault="00652732" w:rsidP="00652732">
      <w:pPr>
        <w:ind w:left="-180" w:right="-496"/>
        <w:rPr>
          <w:rFonts w:ascii="Arial" w:hAnsi="Arial"/>
          <w:sz w:val="22"/>
        </w:rPr>
      </w:pPr>
      <w:r w:rsidRPr="00181CF4">
        <w:rPr>
          <w:rFonts w:ascii="Arial" w:hAnsi="Arial"/>
          <w:sz w:val="22"/>
        </w:rPr>
        <w:t>4. Naturaleza de la inversión. Hasta 25 puntos. Definida por los subcriterios:</w:t>
      </w:r>
    </w:p>
    <w:p w:rsidR="00652732" w:rsidRPr="00181CF4" w:rsidRDefault="00652732" w:rsidP="00652732">
      <w:pPr>
        <w:ind w:left="720" w:right="-496"/>
        <w:jc w:val="both"/>
        <w:rPr>
          <w:rFonts w:ascii="Arial" w:hAnsi="Arial"/>
          <w:sz w:val="22"/>
        </w:rPr>
      </w:pPr>
      <w:r w:rsidRPr="00181CF4">
        <w:rPr>
          <w:rFonts w:ascii="Arial" w:hAnsi="Arial"/>
          <w:sz w:val="22"/>
        </w:rPr>
        <w:t>4.a. Ponderación en relación con la naturaleza de la inversión. Hasta 25 puntos.</w:t>
      </w:r>
    </w:p>
    <w:p w:rsidR="00652732" w:rsidRPr="00181CF4" w:rsidRDefault="00652732" w:rsidP="00652732">
      <w:pPr>
        <w:ind w:left="720" w:right="-496"/>
        <w:jc w:val="both"/>
        <w:rPr>
          <w:rFonts w:ascii="Arial" w:hAnsi="Arial"/>
          <w:sz w:val="22"/>
        </w:rPr>
      </w:pPr>
      <w:r w:rsidRPr="00181CF4">
        <w:rPr>
          <w:rFonts w:ascii="Arial" w:hAnsi="Arial"/>
          <w:sz w:val="22"/>
        </w:rPr>
        <w:t>Se otorgan a las inversiones previstas por el Reglamento diferente puntuación en relación a su naturaleza:</w:t>
      </w:r>
    </w:p>
    <w:p w:rsidR="00652732" w:rsidRPr="00181CF4" w:rsidRDefault="00652732" w:rsidP="00652732">
      <w:pPr>
        <w:ind w:right="-81"/>
        <w:rPr>
          <w:rFonts w:ascii="Arial" w:hAnsi="Arial"/>
          <w:sz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8"/>
        <w:gridCol w:w="1088"/>
      </w:tblGrid>
      <w:tr w:rsidR="00652732" w:rsidRPr="00181CF4" w:rsidTr="00A932E5">
        <w:trPr>
          <w:tblHeader/>
          <w:jc w:val="center"/>
        </w:trPr>
        <w:tc>
          <w:tcPr>
            <w:tcW w:w="0" w:type="auto"/>
            <w:shd w:val="clear" w:color="auto" w:fill="auto"/>
          </w:tcPr>
          <w:p w:rsidR="00652732" w:rsidRPr="00181CF4" w:rsidRDefault="00652732" w:rsidP="00A932E5">
            <w:pPr>
              <w:ind w:right="-4"/>
              <w:jc w:val="center"/>
              <w:rPr>
                <w:rFonts w:ascii="Arial" w:hAnsi="Arial" w:cs="Arial"/>
                <w:b/>
                <w:sz w:val="16"/>
                <w:szCs w:val="16"/>
              </w:rPr>
            </w:pPr>
            <w:r w:rsidRPr="00181CF4">
              <w:rPr>
                <w:rFonts w:ascii="Arial" w:hAnsi="Arial" w:cs="Arial"/>
                <w:b/>
                <w:sz w:val="16"/>
                <w:szCs w:val="16"/>
              </w:rPr>
              <w:t>Inversión</w:t>
            </w:r>
          </w:p>
        </w:tc>
        <w:tc>
          <w:tcPr>
            <w:tcW w:w="0" w:type="auto"/>
            <w:shd w:val="clear" w:color="auto" w:fill="auto"/>
          </w:tcPr>
          <w:p w:rsidR="00652732" w:rsidRPr="00181CF4" w:rsidRDefault="00652732" w:rsidP="00A932E5">
            <w:pPr>
              <w:jc w:val="center"/>
              <w:rPr>
                <w:rFonts w:ascii="Arial" w:hAnsi="Arial" w:cs="Arial"/>
                <w:b/>
                <w:sz w:val="16"/>
                <w:szCs w:val="16"/>
              </w:rPr>
            </w:pPr>
            <w:r w:rsidRPr="00181CF4">
              <w:rPr>
                <w:rFonts w:ascii="Arial" w:hAnsi="Arial" w:cs="Arial"/>
                <w:b/>
                <w:sz w:val="16"/>
                <w:szCs w:val="16"/>
              </w:rPr>
              <w:t>Puntuación</w:t>
            </w:r>
          </w:p>
        </w:tc>
      </w:tr>
      <w:tr w:rsidR="00652732" w:rsidRPr="00181CF4" w:rsidTr="00A932E5">
        <w:trPr>
          <w:jc w:val="center"/>
        </w:trPr>
        <w:tc>
          <w:tcPr>
            <w:tcW w:w="0" w:type="auto"/>
            <w:shd w:val="clear" w:color="auto" w:fill="auto"/>
          </w:tcPr>
          <w:p w:rsidR="00652732" w:rsidRPr="00181CF4" w:rsidRDefault="00652732" w:rsidP="00A932E5">
            <w:pPr>
              <w:rPr>
                <w:rFonts w:ascii="Arial" w:hAnsi="Arial" w:cs="Arial"/>
                <w:sz w:val="16"/>
                <w:szCs w:val="16"/>
              </w:rPr>
            </w:pPr>
            <w:r w:rsidRPr="00181CF4">
              <w:rPr>
                <w:rFonts w:ascii="Arial" w:hAnsi="Arial" w:cs="Arial"/>
                <w:sz w:val="16"/>
                <w:szCs w:val="16"/>
              </w:rPr>
              <w:t>Inversiones innovadoras a bordo que mejoren la calidad de los productos de la pesca</w:t>
            </w:r>
          </w:p>
        </w:tc>
        <w:tc>
          <w:tcPr>
            <w:tcW w:w="0" w:type="auto"/>
            <w:shd w:val="clear" w:color="auto" w:fill="auto"/>
            <w:vAlign w:val="center"/>
          </w:tcPr>
          <w:p w:rsidR="00652732" w:rsidRPr="00181CF4" w:rsidRDefault="00652732" w:rsidP="00A932E5">
            <w:pPr>
              <w:jc w:val="center"/>
              <w:rPr>
                <w:rFonts w:ascii="Arial" w:hAnsi="Arial" w:cs="Arial"/>
                <w:sz w:val="16"/>
                <w:szCs w:val="16"/>
              </w:rPr>
            </w:pPr>
            <w:r w:rsidRPr="00181CF4">
              <w:rPr>
                <w:rFonts w:ascii="Arial" w:hAnsi="Arial" w:cs="Arial"/>
                <w:sz w:val="16"/>
                <w:szCs w:val="16"/>
              </w:rPr>
              <w:t>25</w:t>
            </w:r>
          </w:p>
        </w:tc>
      </w:tr>
      <w:tr w:rsidR="00652732" w:rsidRPr="00181CF4" w:rsidTr="00A932E5">
        <w:trPr>
          <w:jc w:val="center"/>
        </w:trPr>
        <w:tc>
          <w:tcPr>
            <w:tcW w:w="0" w:type="auto"/>
            <w:shd w:val="clear" w:color="auto" w:fill="auto"/>
          </w:tcPr>
          <w:p w:rsidR="00652732" w:rsidRPr="00181CF4" w:rsidRDefault="00652732" w:rsidP="00A932E5">
            <w:pPr>
              <w:rPr>
                <w:rFonts w:ascii="Arial" w:hAnsi="Arial" w:cs="Arial"/>
                <w:sz w:val="16"/>
                <w:szCs w:val="16"/>
              </w:rPr>
            </w:pPr>
            <w:r w:rsidRPr="00181CF4">
              <w:rPr>
                <w:rFonts w:ascii="Arial" w:hAnsi="Arial" w:cs="Arial"/>
                <w:sz w:val="16"/>
                <w:szCs w:val="16"/>
              </w:rPr>
              <w:t>Inversiones que incrementen el valor de los productos de la pesca, en particular permitiendo que los pescadores lleven a cabo la transformación, comercialización y venta directa de sus propias capturas</w:t>
            </w:r>
          </w:p>
        </w:tc>
        <w:tc>
          <w:tcPr>
            <w:tcW w:w="0" w:type="auto"/>
            <w:shd w:val="clear" w:color="auto" w:fill="auto"/>
            <w:vAlign w:val="center"/>
          </w:tcPr>
          <w:p w:rsidR="00652732" w:rsidRPr="00181CF4" w:rsidRDefault="00652732" w:rsidP="00A932E5">
            <w:pPr>
              <w:jc w:val="center"/>
              <w:rPr>
                <w:rFonts w:ascii="Arial" w:hAnsi="Arial" w:cs="Arial"/>
                <w:sz w:val="16"/>
                <w:szCs w:val="16"/>
              </w:rPr>
            </w:pPr>
            <w:r w:rsidRPr="00181CF4">
              <w:rPr>
                <w:rFonts w:ascii="Arial" w:hAnsi="Arial" w:cs="Arial"/>
                <w:sz w:val="16"/>
                <w:szCs w:val="16"/>
              </w:rPr>
              <w:t>5</w:t>
            </w:r>
          </w:p>
        </w:tc>
      </w:tr>
    </w:tbl>
    <w:p w:rsidR="00652732" w:rsidRPr="00181CF4" w:rsidRDefault="00652732" w:rsidP="00652732">
      <w:pPr>
        <w:ind w:right="-81"/>
        <w:rPr>
          <w:rFonts w:ascii="Arial" w:hAnsi="Arial" w:cs="Arial"/>
          <w:sz w:val="16"/>
          <w:szCs w:val="1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181CF4" w:rsidRPr="00181CF4" w:rsidTr="00A932E5">
        <w:tc>
          <w:tcPr>
            <w:tcW w:w="9828" w:type="dxa"/>
            <w:shd w:val="clear" w:color="auto" w:fill="auto"/>
          </w:tcPr>
          <w:p w:rsidR="00652732" w:rsidRPr="00181CF4" w:rsidRDefault="00652732" w:rsidP="00A932E5">
            <w:pPr>
              <w:ind w:right="-81"/>
              <w:rPr>
                <w:rFonts w:ascii="Arial" w:hAnsi="Arial"/>
                <w:b/>
                <w:sz w:val="22"/>
              </w:rPr>
            </w:pPr>
            <w:r w:rsidRPr="00181CF4">
              <w:rPr>
                <w:rFonts w:ascii="Arial" w:hAnsi="Arial"/>
                <w:b/>
                <w:sz w:val="22"/>
              </w:rPr>
              <w:lastRenderedPageBreak/>
              <w:t xml:space="preserve">1.5. APOYO A </w:t>
            </w:r>
            <w:smartTag w:uri="urn:schemas-microsoft-com:office:smarttags" w:element="PersonName">
              <w:smartTagPr>
                <w:attr w:name="ProductID" w:val="LA CONSOLIDACIￓN DEL DESARROLLO"/>
              </w:smartTagPr>
              <w:smartTag w:uri="urn:schemas-microsoft-com:office:smarttags" w:element="PersonName">
                <w:smartTagPr>
                  <w:attr w:name="ProductID" w:val="LA CONSOLIDACIￓN DEL"/>
                </w:smartTagPr>
                <w:r w:rsidRPr="00181CF4">
                  <w:rPr>
                    <w:rFonts w:ascii="Arial" w:hAnsi="Arial"/>
                    <w:b/>
                    <w:sz w:val="22"/>
                  </w:rPr>
                  <w:t>LA CONSOLIDACIÓN DEL</w:t>
                </w:r>
              </w:smartTag>
              <w:r w:rsidRPr="00181CF4">
                <w:rPr>
                  <w:rFonts w:ascii="Arial" w:hAnsi="Arial"/>
                  <w:b/>
                  <w:sz w:val="22"/>
                </w:rPr>
                <w:t xml:space="preserve"> DESARROLLO</w:t>
              </w:r>
            </w:smartTag>
            <w:r w:rsidRPr="00181CF4">
              <w:rPr>
                <w:rFonts w:ascii="Arial" w:hAnsi="Arial"/>
                <w:b/>
                <w:sz w:val="22"/>
              </w:rPr>
              <w:t xml:space="preserve"> TECNOLÓGICO, </w:t>
            </w:r>
            <w:smartTag w:uri="urn:schemas-microsoft-com:office:smarttags" w:element="PersonName">
              <w:smartTagPr>
                <w:attr w:name="ProductID" w:val="LA INNOVACIￓN"/>
              </w:smartTagPr>
              <w:r w:rsidRPr="00181CF4">
                <w:rPr>
                  <w:rFonts w:ascii="Arial" w:hAnsi="Arial"/>
                  <w:b/>
                  <w:sz w:val="22"/>
                </w:rPr>
                <w:t>LA INNOVACIÓN</w:t>
              </w:r>
            </w:smartTag>
            <w:r w:rsidRPr="00181CF4">
              <w:rPr>
                <w:rFonts w:ascii="Arial" w:hAnsi="Arial"/>
                <w:b/>
                <w:sz w:val="22"/>
              </w:rPr>
              <w:t xml:space="preserve">, INCLUIDO AUMENTO DE </w:t>
            </w:r>
            <w:smartTag w:uri="urn:schemas-microsoft-com:office:smarttags" w:element="PersonName">
              <w:smartTagPr>
                <w:attr w:name="ProductID" w:val="LA EFICIENCIA ENERG￉TICA"/>
              </w:smartTagPr>
              <w:r w:rsidRPr="00181CF4">
                <w:rPr>
                  <w:rFonts w:ascii="Arial" w:hAnsi="Arial"/>
                  <w:b/>
                  <w:sz w:val="22"/>
                </w:rPr>
                <w:t>LA EFICIENCIA ENERGÉTICA</w:t>
              </w:r>
            </w:smartTag>
            <w:r w:rsidRPr="00181CF4">
              <w:rPr>
                <w:rFonts w:ascii="Arial" w:hAnsi="Arial"/>
                <w:b/>
                <w:sz w:val="22"/>
              </w:rPr>
              <w:t xml:space="preserve">, Y </w:t>
            </w:r>
            <w:smartTag w:uri="urn:schemas-microsoft-com:office:smarttags" w:element="PersonName">
              <w:smartTagPr>
                <w:attr w:name="ProductID" w:val="LA TRANSFERENCIA DE"/>
              </w:smartTagPr>
              <w:r w:rsidRPr="00181CF4">
                <w:rPr>
                  <w:rFonts w:ascii="Arial" w:hAnsi="Arial"/>
                  <w:b/>
                  <w:sz w:val="22"/>
                </w:rPr>
                <w:t>LA TRANSFERENCIA DE</w:t>
              </w:r>
            </w:smartTag>
            <w:r w:rsidRPr="00181CF4">
              <w:rPr>
                <w:rFonts w:ascii="Arial" w:hAnsi="Arial"/>
                <w:b/>
                <w:sz w:val="22"/>
              </w:rPr>
              <w:t xml:space="preserve"> CONOCIMIENTO</w:t>
            </w:r>
          </w:p>
        </w:tc>
      </w:tr>
    </w:tbl>
    <w:p w:rsidR="00652732" w:rsidRPr="00181CF4" w:rsidRDefault="00652732" w:rsidP="00652732">
      <w:pPr>
        <w:ind w:right="-81"/>
        <w:rPr>
          <w:rFonts w:ascii="Arial" w:hAnsi="Arial"/>
          <w:sz w:val="22"/>
        </w:rPr>
      </w:pPr>
    </w:p>
    <w:p w:rsidR="00652732" w:rsidRPr="00181CF4" w:rsidRDefault="00652732" w:rsidP="00652732">
      <w:pPr>
        <w:ind w:right="-81"/>
        <w:rPr>
          <w:rFonts w:ascii="Arial" w:hAnsi="Arial"/>
          <w:b/>
          <w:sz w:val="22"/>
          <w:u w:val="single"/>
        </w:rPr>
      </w:pPr>
      <w:r w:rsidRPr="00181CF4">
        <w:rPr>
          <w:rFonts w:ascii="Arial" w:hAnsi="Arial"/>
          <w:b/>
          <w:sz w:val="22"/>
          <w:u w:val="single"/>
        </w:rPr>
        <w:t>Medida 1.5.3. Eficiencia energética y mitigación del cambio climático. Inversiones a bordo, programas de eficiencia energética y auditorías, estudios. (Artículo 41.1. a), b) y c))</w:t>
      </w:r>
    </w:p>
    <w:p w:rsidR="00652732" w:rsidRPr="00181CF4" w:rsidRDefault="00652732" w:rsidP="00652732">
      <w:pPr>
        <w:ind w:right="-81"/>
        <w:rPr>
          <w:rFonts w:ascii="Arial" w:hAnsi="Arial"/>
          <w:b/>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7724"/>
      </w:tblGrid>
      <w:tr w:rsidR="00652732" w:rsidRPr="00181CF4" w:rsidTr="00A932E5">
        <w:trPr>
          <w:trHeight w:val="668"/>
        </w:trPr>
        <w:tc>
          <w:tcPr>
            <w:tcW w:w="1924" w:type="dxa"/>
            <w:shd w:val="clear" w:color="auto" w:fill="auto"/>
          </w:tcPr>
          <w:p w:rsidR="00652732" w:rsidRPr="00181CF4" w:rsidRDefault="00652732" w:rsidP="00A932E5">
            <w:pPr>
              <w:ind w:right="-81"/>
              <w:rPr>
                <w:rFonts w:ascii="Arial" w:hAnsi="Arial"/>
              </w:rPr>
            </w:pPr>
            <w:r w:rsidRPr="00181CF4">
              <w:rPr>
                <w:rFonts w:ascii="Arial" w:hAnsi="Arial"/>
              </w:rPr>
              <w:t>OBJETO</w:t>
            </w:r>
          </w:p>
        </w:tc>
        <w:tc>
          <w:tcPr>
            <w:tcW w:w="7724" w:type="dxa"/>
            <w:shd w:val="clear" w:color="auto" w:fill="auto"/>
          </w:tcPr>
          <w:p w:rsidR="00652732" w:rsidRPr="00181CF4" w:rsidRDefault="00652732" w:rsidP="00A96FEA">
            <w:pPr>
              <w:numPr>
                <w:ilvl w:val="0"/>
                <w:numId w:val="26"/>
              </w:numPr>
              <w:tabs>
                <w:tab w:val="clear" w:pos="776"/>
                <w:tab w:val="num" w:pos="236"/>
              </w:tabs>
              <w:spacing w:before="60" w:after="60"/>
              <w:ind w:left="236" w:right="72" w:hanging="180"/>
              <w:jc w:val="both"/>
              <w:rPr>
                <w:rFonts w:ascii="Arial" w:hAnsi="Arial"/>
              </w:rPr>
            </w:pPr>
            <w:r w:rsidRPr="00181CF4">
              <w:rPr>
                <w:rFonts w:ascii="Arial" w:hAnsi="Arial"/>
              </w:rPr>
              <w:t xml:space="preserve">Mitigar los efectos del cambio climático y mejorar la eficiencia energética de los buques pesqueros mediante las siguientes actuaciones: </w:t>
            </w:r>
          </w:p>
          <w:p w:rsidR="00652732" w:rsidRPr="00181CF4" w:rsidRDefault="00652732" w:rsidP="00A96FEA">
            <w:pPr>
              <w:numPr>
                <w:ilvl w:val="0"/>
                <w:numId w:val="26"/>
              </w:numPr>
              <w:spacing w:before="60" w:after="60"/>
              <w:ind w:right="72"/>
              <w:jc w:val="both"/>
              <w:rPr>
                <w:rFonts w:ascii="Arial" w:hAnsi="Arial"/>
              </w:rPr>
            </w:pPr>
            <w:r w:rsidRPr="00181CF4">
              <w:rPr>
                <w:rFonts w:ascii="Arial" w:hAnsi="Arial"/>
              </w:rPr>
              <w:t>Inversiones en equipo o a bordo para reducir las emisiones contaminantes o de gases de efecto invernadero e incrementar la eficiencia energética de los buques pesqueros, incluyendo inversiones en artes de pesca siempre y cuando no pongan en peligro la selectividad de ese arte de pesca.</w:t>
            </w:r>
          </w:p>
          <w:p w:rsidR="00652732" w:rsidRPr="00181CF4" w:rsidRDefault="00652732" w:rsidP="00A96FEA">
            <w:pPr>
              <w:numPr>
                <w:ilvl w:val="0"/>
                <w:numId w:val="26"/>
              </w:numPr>
              <w:spacing w:before="60" w:after="60"/>
              <w:ind w:right="72"/>
              <w:jc w:val="both"/>
              <w:rPr>
                <w:rFonts w:ascii="Arial" w:hAnsi="Arial"/>
              </w:rPr>
            </w:pPr>
            <w:r w:rsidRPr="00181CF4">
              <w:rPr>
                <w:rFonts w:ascii="Arial" w:hAnsi="Arial"/>
              </w:rPr>
              <w:t>Inversiones en auditorías y programas de eficiencia energética</w:t>
            </w:r>
          </w:p>
          <w:p w:rsidR="00652732" w:rsidRPr="00181CF4" w:rsidRDefault="00652732" w:rsidP="00A96FEA">
            <w:pPr>
              <w:numPr>
                <w:ilvl w:val="0"/>
                <w:numId w:val="26"/>
              </w:numPr>
              <w:spacing w:before="60" w:after="60"/>
              <w:ind w:right="72"/>
              <w:jc w:val="both"/>
              <w:rPr>
                <w:rFonts w:ascii="Arial" w:hAnsi="Arial"/>
              </w:rPr>
            </w:pPr>
            <w:r w:rsidRPr="00181CF4">
              <w:rPr>
                <w:rFonts w:ascii="Arial" w:hAnsi="Arial"/>
              </w:rPr>
              <w:t>Inversiones en estudios para evaluar la contribución de los sistemas de propulsión alternativos y del diseño de los cascos respecto de la eficiencia energética de los buques pesqueros.</w:t>
            </w:r>
          </w:p>
          <w:p w:rsidR="00652732" w:rsidRPr="00181CF4" w:rsidRDefault="00652732" w:rsidP="00A932E5">
            <w:pPr>
              <w:ind w:left="56" w:right="72"/>
              <w:rPr>
                <w:rFonts w:ascii="Arial" w:hAnsi="Arial"/>
              </w:rPr>
            </w:pPr>
          </w:p>
        </w:tc>
      </w:tr>
      <w:tr w:rsidR="00652732" w:rsidRPr="00181CF4" w:rsidTr="00A932E5">
        <w:trPr>
          <w:trHeight w:val="356"/>
        </w:trPr>
        <w:tc>
          <w:tcPr>
            <w:tcW w:w="1924" w:type="dxa"/>
            <w:shd w:val="clear" w:color="auto" w:fill="auto"/>
          </w:tcPr>
          <w:p w:rsidR="00652732" w:rsidRPr="00181CF4" w:rsidRDefault="00652732" w:rsidP="00A932E5">
            <w:pPr>
              <w:spacing w:before="60" w:after="60"/>
              <w:ind w:right="72"/>
              <w:jc w:val="both"/>
              <w:rPr>
                <w:rFonts w:ascii="Arial" w:hAnsi="Arial"/>
              </w:rPr>
            </w:pPr>
            <w:r w:rsidRPr="00181CF4">
              <w:rPr>
                <w:rFonts w:ascii="Arial" w:hAnsi="Arial"/>
              </w:rPr>
              <w:t>BENEFICIARIOS</w:t>
            </w:r>
          </w:p>
        </w:tc>
        <w:tc>
          <w:tcPr>
            <w:tcW w:w="7724" w:type="dxa"/>
            <w:shd w:val="clear" w:color="auto" w:fill="auto"/>
          </w:tcPr>
          <w:p w:rsidR="00652732" w:rsidRPr="00181CF4" w:rsidRDefault="00652732" w:rsidP="00A96FEA">
            <w:pPr>
              <w:numPr>
                <w:ilvl w:val="0"/>
                <w:numId w:val="26"/>
              </w:numPr>
              <w:tabs>
                <w:tab w:val="clear" w:pos="776"/>
                <w:tab w:val="num" w:pos="236"/>
              </w:tabs>
              <w:spacing w:before="60" w:after="60"/>
              <w:ind w:left="236" w:right="72" w:hanging="180"/>
              <w:jc w:val="both"/>
              <w:rPr>
                <w:rFonts w:ascii="Arial" w:hAnsi="Arial"/>
              </w:rPr>
            </w:pPr>
            <w:r w:rsidRPr="00181CF4">
              <w:rPr>
                <w:rFonts w:ascii="Arial" w:hAnsi="Arial"/>
              </w:rPr>
              <w:t>Propietarios de buques de pesca</w:t>
            </w:r>
          </w:p>
          <w:p w:rsidR="00652732" w:rsidRPr="00181CF4" w:rsidRDefault="00652732" w:rsidP="00A96FEA">
            <w:pPr>
              <w:numPr>
                <w:ilvl w:val="0"/>
                <w:numId w:val="26"/>
              </w:numPr>
              <w:tabs>
                <w:tab w:val="clear" w:pos="776"/>
                <w:tab w:val="num" w:pos="236"/>
              </w:tabs>
              <w:spacing w:before="60" w:after="60"/>
              <w:ind w:left="236" w:right="72" w:hanging="180"/>
              <w:jc w:val="both"/>
              <w:rPr>
                <w:rFonts w:ascii="Arial" w:hAnsi="Arial"/>
              </w:rPr>
            </w:pPr>
            <w:r w:rsidRPr="00181CF4">
              <w:rPr>
                <w:rFonts w:ascii="Arial" w:hAnsi="Arial"/>
              </w:rPr>
              <w:t>Armadores (en función del acuerdo entre armador y propietario, en el que el propietario haya transferido ciertos derechos al armador)</w:t>
            </w:r>
          </w:p>
        </w:tc>
      </w:tr>
      <w:tr w:rsidR="00652732" w:rsidRPr="00181CF4" w:rsidTr="00A932E5">
        <w:tc>
          <w:tcPr>
            <w:tcW w:w="1924" w:type="dxa"/>
            <w:shd w:val="clear" w:color="auto" w:fill="auto"/>
          </w:tcPr>
          <w:p w:rsidR="00652732" w:rsidRPr="00181CF4" w:rsidRDefault="00652732" w:rsidP="00A932E5">
            <w:pPr>
              <w:ind w:right="-81"/>
              <w:rPr>
                <w:rFonts w:ascii="Arial" w:hAnsi="Arial"/>
              </w:rPr>
            </w:pPr>
            <w:r w:rsidRPr="00181CF4">
              <w:rPr>
                <w:rFonts w:ascii="Arial" w:hAnsi="Arial"/>
              </w:rPr>
              <w:t xml:space="preserve">REQUISITOS </w:t>
            </w:r>
          </w:p>
        </w:tc>
        <w:tc>
          <w:tcPr>
            <w:tcW w:w="7724" w:type="dxa"/>
            <w:shd w:val="clear" w:color="auto" w:fill="auto"/>
          </w:tcPr>
          <w:p w:rsidR="00652732" w:rsidRPr="00181CF4" w:rsidRDefault="00652732" w:rsidP="00A96FEA">
            <w:pPr>
              <w:numPr>
                <w:ilvl w:val="0"/>
                <w:numId w:val="26"/>
              </w:numPr>
              <w:tabs>
                <w:tab w:val="clear" w:pos="776"/>
                <w:tab w:val="num" w:pos="236"/>
              </w:tabs>
              <w:spacing w:before="60" w:after="60"/>
              <w:ind w:left="236" w:right="72" w:hanging="180"/>
              <w:jc w:val="both"/>
              <w:rPr>
                <w:rFonts w:ascii="Arial" w:hAnsi="Arial"/>
              </w:rPr>
            </w:pPr>
            <w:r w:rsidRPr="00181CF4">
              <w:rPr>
                <w:rFonts w:ascii="Arial" w:hAnsi="Arial"/>
              </w:rPr>
              <w:t>No haber recibido ayuda de esta medida para el mismo tipo de inversión y para el mismo buque pesquero durante el periodo de programación.</w:t>
            </w:r>
          </w:p>
          <w:p w:rsidR="00652732" w:rsidRPr="00181CF4" w:rsidRDefault="00652732" w:rsidP="00A96FEA">
            <w:pPr>
              <w:numPr>
                <w:ilvl w:val="0"/>
                <w:numId w:val="26"/>
              </w:numPr>
              <w:tabs>
                <w:tab w:val="clear" w:pos="776"/>
                <w:tab w:val="num" w:pos="236"/>
              </w:tabs>
              <w:spacing w:before="60" w:after="60"/>
              <w:ind w:left="236" w:right="72" w:hanging="180"/>
              <w:jc w:val="both"/>
              <w:rPr>
                <w:rFonts w:ascii="Arial" w:hAnsi="Arial"/>
              </w:rPr>
            </w:pPr>
            <w:r w:rsidRPr="00181CF4">
              <w:rPr>
                <w:rFonts w:ascii="Arial" w:hAnsi="Arial"/>
              </w:rPr>
              <w:t>En su caso, disponer de la autorización para la realización de las obras a bordo con anterioridad a la fecha de concesión de la ayuda</w:t>
            </w:r>
          </w:p>
          <w:p w:rsidR="00652732" w:rsidRPr="00181CF4" w:rsidRDefault="00652732" w:rsidP="00A96FEA">
            <w:pPr>
              <w:numPr>
                <w:ilvl w:val="0"/>
                <w:numId w:val="26"/>
              </w:numPr>
              <w:tabs>
                <w:tab w:val="clear" w:pos="776"/>
                <w:tab w:val="num" w:pos="236"/>
              </w:tabs>
              <w:spacing w:before="60" w:after="60"/>
              <w:ind w:left="236" w:right="72" w:hanging="180"/>
              <w:jc w:val="both"/>
              <w:rPr>
                <w:rFonts w:ascii="Arial" w:hAnsi="Arial"/>
              </w:rPr>
            </w:pPr>
            <w:r w:rsidRPr="00181CF4">
              <w:rPr>
                <w:rFonts w:ascii="Arial" w:hAnsi="Arial"/>
              </w:rPr>
              <w:t>Los buques objeto de la ayuda deberán tener una edad mínima de 5 años.</w:t>
            </w:r>
          </w:p>
          <w:p w:rsidR="00652732" w:rsidRPr="00181CF4" w:rsidRDefault="00652732" w:rsidP="00A96FEA">
            <w:pPr>
              <w:numPr>
                <w:ilvl w:val="0"/>
                <w:numId w:val="26"/>
              </w:numPr>
              <w:tabs>
                <w:tab w:val="clear" w:pos="776"/>
                <w:tab w:val="num" w:pos="236"/>
              </w:tabs>
              <w:spacing w:before="60" w:after="60"/>
              <w:ind w:left="236" w:right="72" w:hanging="180"/>
              <w:jc w:val="both"/>
              <w:rPr>
                <w:rFonts w:ascii="Arial" w:hAnsi="Arial"/>
              </w:rPr>
            </w:pPr>
            <w:r w:rsidRPr="00181CF4">
              <w:rPr>
                <w:rFonts w:ascii="Arial" w:hAnsi="Arial"/>
              </w:rPr>
              <w:t>Los costes subvencionables derivados de las operaciones anteriores son los que se indican en los arts.13, 14, 15 y 16 del Reglamento Delegado (UE) 2015/531.</w:t>
            </w:r>
          </w:p>
        </w:tc>
      </w:tr>
      <w:tr w:rsidR="00652732" w:rsidRPr="00181CF4" w:rsidTr="00A932E5">
        <w:tc>
          <w:tcPr>
            <w:tcW w:w="1924" w:type="dxa"/>
            <w:shd w:val="clear" w:color="auto" w:fill="auto"/>
          </w:tcPr>
          <w:p w:rsidR="00652732" w:rsidRPr="00181CF4" w:rsidRDefault="00652732" w:rsidP="00A932E5">
            <w:pPr>
              <w:ind w:right="-81"/>
              <w:rPr>
                <w:rFonts w:ascii="Arial" w:hAnsi="Arial"/>
              </w:rPr>
            </w:pPr>
            <w:r w:rsidRPr="00181CF4">
              <w:rPr>
                <w:rFonts w:ascii="Arial" w:hAnsi="Arial"/>
              </w:rPr>
              <w:t>DOCUMENTACIÓN ESPECÍFICA</w:t>
            </w:r>
          </w:p>
        </w:tc>
        <w:tc>
          <w:tcPr>
            <w:tcW w:w="7724" w:type="dxa"/>
            <w:shd w:val="clear" w:color="auto" w:fill="auto"/>
          </w:tcPr>
          <w:p w:rsidR="00652732" w:rsidRPr="00181CF4" w:rsidRDefault="00652732" w:rsidP="00A96FEA">
            <w:pPr>
              <w:numPr>
                <w:ilvl w:val="0"/>
                <w:numId w:val="25"/>
              </w:numPr>
              <w:tabs>
                <w:tab w:val="clear" w:pos="720"/>
                <w:tab w:val="num" w:pos="236"/>
              </w:tabs>
              <w:spacing w:before="60" w:after="60"/>
              <w:ind w:left="236" w:right="72" w:hanging="180"/>
              <w:jc w:val="both"/>
              <w:rPr>
                <w:rFonts w:ascii="Arial" w:hAnsi="Arial"/>
              </w:rPr>
            </w:pPr>
            <w:r w:rsidRPr="00181CF4">
              <w:rPr>
                <w:rFonts w:ascii="Arial" w:hAnsi="Arial"/>
              </w:rPr>
              <w:t xml:space="preserve">Nota simple del Registro Mercantil acreditativo de la titularidad de la embarcación y/o documentación acreditativa de la condición de propietario. </w:t>
            </w:r>
          </w:p>
          <w:p w:rsidR="00652732" w:rsidRPr="00181CF4" w:rsidRDefault="00652732" w:rsidP="00A96FEA">
            <w:pPr>
              <w:numPr>
                <w:ilvl w:val="0"/>
                <w:numId w:val="23"/>
              </w:numPr>
              <w:tabs>
                <w:tab w:val="clear" w:pos="776"/>
                <w:tab w:val="num" w:pos="236"/>
              </w:tabs>
              <w:spacing w:before="60" w:after="60"/>
              <w:ind w:left="236" w:right="72" w:hanging="180"/>
              <w:jc w:val="both"/>
              <w:rPr>
                <w:rFonts w:ascii="Arial" w:hAnsi="Arial"/>
              </w:rPr>
            </w:pPr>
            <w:r w:rsidRPr="00181CF4">
              <w:rPr>
                <w:rFonts w:ascii="Arial" w:hAnsi="Arial"/>
              </w:rPr>
              <w:t>Memoria descriptiva de la inversión a realizar así como justificativa del cumplimiento de los criterios de selección y de los requisitos firmada por el solicitante de la ayuda.</w:t>
            </w:r>
          </w:p>
          <w:p w:rsidR="00652732" w:rsidRPr="00181CF4" w:rsidRDefault="00652732" w:rsidP="00A96FEA">
            <w:pPr>
              <w:numPr>
                <w:ilvl w:val="0"/>
                <w:numId w:val="23"/>
              </w:numPr>
              <w:tabs>
                <w:tab w:val="clear" w:pos="776"/>
                <w:tab w:val="num" w:pos="236"/>
              </w:tabs>
              <w:spacing w:before="60" w:after="60"/>
              <w:ind w:left="236" w:right="72" w:hanging="180"/>
              <w:jc w:val="both"/>
              <w:rPr>
                <w:rFonts w:ascii="Arial" w:hAnsi="Arial"/>
                <w:u w:val="single"/>
              </w:rPr>
            </w:pPr>
            <w:r w:rsidRPr="00181CF4">
              <w:rPr>
                <w:rFonts w:ascii="Arial" w:hAnsi="Arial"/>
              </w:rPr>
              <w:t>Dependiendo de la naturaleza de la inversión, proyecto de construcción y/o instalación firmado por técnico competente y visado por el colegio correspondiente o memoria descriptiva en la que se indique la solvencia técnica del prestador del servicio en relación con el objeto de auditoría o estudio, con presupuesto de la actividad a desarrollar, debiéndose en ambos casos justificar el cumplimiento de los criterios de selección y de los requisitos.</w:t>
            </w:r>
          </w:p>
          <w:p w:rsidR="00652732" w:rsidRPr="00181CF4" w:rsidRDefault="00652732" w:rsidP="00A96FEA">
            <w:pPr>
              <w:numPr>
                <w:ilvl w:val="0"/>
                <w:numId w:val="23"/>
              </w:numPr>
              <w:tabs>
                <w:tab w:val="clear" w:pos="776"/>
                <w:tab w:val="num" w:pos="236"/>
              </w:tabs>
              <w:spacing w:before="60" w:after="60"/>
              <w:ind w:left="236" w:right="72" w:hanging="180"/>
              <w:jc w:val="both"/>
              <w:rPr>
                <w:rFonts w:ascii="Arial" w:hAnsi="Arial"/>
                <w:u w:val="single"/>
              </w:rPr>
            </w:pPr>
            <w:r w:rsidRPr="00181CF4">
              <w:rPr>
                <w:rFonts w:ascii="Arial" w:hAnsi="Arial"/>
              </w:rPr>
              <w:t>Facturas proforma de los elementos adquirir y obras a realizar.</w:t>
            </w:r>
          </w:p>
          <w:p w:rsidR="00652732" w:rsidRPr="00181CF4" w:rsidRDefault="00652732" w:rsidP="00A96FEA">
            <w:pPr>
              <w:numPr>
                <w:ilvl w:val="0"/>
                <w:numId w:val="23"/>
              </w:numPr>
              <w:tabs>
                <w:tab w:val="clear" w:pos="776"/>
                <w:tab w:val="num" w:pos="236"/>
              </w:tabs>
              <w:spacing w:before="60" w:after="60"/>
              <w:ind w:left="236" w:right="72" w:hanging="180"/>
              <w:jc w:val="both"/>
              <w:rPr>
                <w:rFonts w:ascii="Arial" w:hAnsi="Arial"/>
              </w:rPr>
            </w:pPr>
            <w:r w:rsidRPr="00181CF4">
              <w:rPr>
                <w:rFonts w:ascii="Arial" w:hAnsi="Arial"/>
              </w:rPr>
              <w:t>Informe de un externo que acredite el no incremento de la capacidad de pesca del buque y que el equipo no aumenta la capacidad del buque de detectar más pescado. (art.11 a) RFEMP)</w:t>
            </w:r>
          </w:p>
          <w:p w:rsidR="00652732" w:rsidRPr="00181CF4" w:rsidRDefault="00652732" w:rsidP="00A96FEA">
            <w:pPr>
              <w:numPr>
                <w:ilvl w:val="0"/>
                <w:numId w:val="23"/>
              </w:numPr>
              <w:tabs>
                <w:tab w:val="clear" w:pos="776"/>
                <w:tab w:val="num" w:pos="236"/>
              </w:tabs>
              <w:spacing w:before="60" w:after="60"/>
              <w:ind w:left="236" w:right="72" w:hanging="180"/>
              <w:jc w:val="both"/>
              <w:rPr>
                <w:rFonts w:ascii="Arial" w:hAnsi="Arial"/>
              </w:rPr>
            </w:pPr>
            <w:r w:rsidRPr="00181CF4">
              <w:rPr>
                <w:rFonts w:ascii="Arial" w:hAnsi="Arial"/>
              </w:rPr>
              <w:t>En el  caso de inversiones en artes de pesca informe externo que acredite que la inversión no pone en peligro la selectividad del arte.</w:t>
            </w:r>
          </w:p>
          <w:p w:rsidR="00652732" w:rsidRPr="00181CF4" w:rsidRDefault="00652732" w:rsidP="00A932E5">
            <w:pPr>
              <w:ind w:left="56" w:right="72"/>
              <w:rPr>
                <w:rFonts w:ascii="Arial" w:hAnsi="Arial"/>
              </w:rPr>
            </w:pPr>
          </w:p>
        </w:tc>
      </w:tr>
      <w:tr w:rsidR="00652732" w:rsidRPr="00181CF4" w:rsidTr="00A932E5">
        <w:tc>
          <w:tcPr>
            <w:tcW w:w="1924" w:type="dxa"/>
            <w:shd w:val="clear" w:color="auto" w:fill="auto"/>
          </w:tcPr>
          <w:p w:rsidR="00652732" w:rsidRPr="00181CF4" w:rsidRDefault="00652732" w:rsidP="00A932E5">
            <w:pPr>
              <w:ind w:right="-81"/>
              <w:rPr>
                <w:rFonts w:ascii="Arial" w:hAnsi="Arial"/>
              </w:rPr>
            </w:pPr>
            <w:r w:rsidRPr="00181CF4">
              <w:rPr>
                <w:rFonts w:ascii="Arial" w:hAnsi="Arial"/>
              </w:rPr>
              <w:lastRenderedPageBreak/>
              <w:t>OTRAS CONDICIONES</w:t>
            </w:r>
          </w:p>
        </w:tc>
        <w:tc>
          <w:tcPr>
            <w:tcW w:w="7724" w:type="dxa"/>
            <w:shd w:val="clear" w:color="auto" w:fill="auto"/>
          </w:tcPr>
          <w:p w:rsidR="00652732" w:rsidRPr="00181CF4" w:rsidRDefault="00652732" w:rsidP="00A96FEA">
            <w:pPr>
              <w:numPr>
                <w:ilvl w:val="0"/>
                <w:numId w:val="25"/>
              </w:numPr>
              <w:tabs>
                <w:tab w:val="clear" w:pos="720"/>
                <w:tab w:val="num" w:pos="236"/>
              </w:tabs>
              <w:spacing w:before="60" w:after="60"/>
              <w:ind w:left="236" w:right="72" w:hanging="180"/>
              <w:jc w:val="both"/>
              <w:rPr>
                <w:rFonts w:ascii="Arial" w:hAnsi="Arial"/>
              </w:rPr>
            </w:pPr>
            <w:r w:rsidRPr="00181CF4">
              <w:rPr>
                <w:rFonts w:ascii="Arial" w:hAnsi="Arial"/>
              </w:rPr>
              <w:t>No serán subvencionables las operaciones que incrementen la capacidad de pesca del buque o el equipo que aumenten la capacidad de detectar pescado. Art. 11. a) RFEMP.</w:t>
            </w:r>
          </w:p>
          <w:p w:rsidR="00652732" w:rsidRPr="00181CF4" w:rsidRDefault="00652732" w:rsidP="00A96FEA">
            <w:pPr>
              <w:numPr>
                <w:ilvl w:val="0"/>
                <w:numId w:val="25"/>
              </w:numPr>
              <w:tabs>
                <w:tab w:val="clear" w:pos="720"/>
                <w:tab w:val="num" w:pos="236"/>
              </w:tabs>
              <w:spacing w:before="60" w:after="60"/>
              <w:ind w:left="236" w:right="72" w:hanging="180"/>
              <w:jc w:val="both"/>
              <w:rPr>
                <w:rFonts w:ascii="Arial" w:hAnsi="Arial"/>
              </w:rPr>
            </w:pPr>
            <w:r w:rsidRPr="00181CF4">
              <w:rPr>
                <w:rFonts w:ascii="Arial" w:hAnsi="Arial"/>
              </w:rPr>
              <w:t>No son subvencionables los costes del mantenimiento programado o preventivo de cualquier parte del equipo que mantenga en funcionamiento un aparato (art.2.1 Rto delegado 2015/531).</w:t>
            </w:r>
          </w:p>
          <w:p w:rsidR="00652732" w:rsidRPr="00181CF4" w:rsidRDefault="00652732" w:rsidP="00A96FEA">
            <w:pPr>
              <w:numPr>
                <w:ilvl w:val="0"/>
                <w:numId w:val="25"/>
              </w:numPr>
              <w:tabs>
                <w:tab w:val="clear" w:pos="720"/>
                <w:tab w:val="num" w:pos="236"/>
              </w:tabs>
              <w:spacing w:before="60" w:after="60"/>
              <w:ind w:left="236" w:right="72" w:hanging="180"/>
              <w:jc w:val="both"/>
              <w:rPr>
                <w:rFonts w:ascii="Arial" w:hAnsi="Arial"/>
              </w:rPr>
            </w:pPr>
            <w:r w:rsidRPr="00181CF4">
              <w:rPr>
                <w:rFonts w:ascii="Arial" w:hAnsi="Arial"/>
              </w:rPr>
              <w:t>Sólo podrán acogerse a estas ayudas los costes que, además de ser necesarios para la instalación de los dispositivos previstos estén relacionados directamente con ella.</w:t>
            </w:r>
          </w:p>
        </w:tc>
      </w:tr>
    </w:tbl>
    <w:p w:rsidR="00652732" w:rsidRPr="00181CF4" w:rsidRDefault="00652732" w:rsidP="00652732">
      <w:pPr>
        <w:ind w:right="-81"/>
        <w:rPr>
          <w:rFonts w:ascii="Arial" w:hAnsi="Arial"/>
          <w:sz w:val="22"/>
        </w:rPr>
      </w:pPr>
    </w:p>
    <w:p w:rsidR="00652732" w:rsidRPr="00181CF4" w:rsidRDefault="00652732" w:rsidP="00652732">
      <w:pPr>
        <w:ind w:left="-180" w:right="-496"/>
        <w:rPr>
          <w:rFonts w:ascii="Arial" w:hAnsi="Arial"/>
          <w:sz w:val="22"/>
          <w:u w:val="single"/>
        </w:rPr>
      </w:pPr>
      <w:r w:rsidRPr="00181CF4">
        <w:rPr>
          <w:rFonts w:ascii="Arial" w:hAnsi="Arial"/>
          <w:sz w:val="22"/>
          <w:u w:val="single"/>
        </w:rPr>
        <w:t>Criterios específicos (Máximo 100 puntos)</w:t>
      </w:r>
    </w:p>
    <w:p w:rsidR="00652732" w:rsidRPr="00181CF4" w:rsidRDefault="00652732" w:rsidP="00652732">
      <w:pPr>
        <w:ind w:left="-180" w:right="-496"/>
        <w:rPr>
          <w:rFonts w:ascii="Arial" w:hAnsi="Arial"/>
          <w:sz w:val="22"/>
          <w:u w:val="single"/>
        </w:rPr>
      </w:pPr>
    </w:p>
    <w:tbl>
      <w:tblPr>
        <w:tblW w:w="9436" w:type="dxa"/>
        <w:jc w:val="center"/>
        <w:tblCellMar>
          <w:left w:w="70" w:type="dxa"/>
          <w:right w:w="70" w:type="dxa"/>
        </w:tblCellMar>
        <w:tblLook w:val="0000" w:firstRow="0" w:lastRow="0" w:firstColumn="0" w:lastColumn="0" w:noHBand="0" w:noVBand="0"/>
      </w:tblPr>
      <w:tblGrid>
        <w:gridCol w:w="8096"/>
        <w:gridCol w:w="1340"/>
      </w:tblGrid>
      <w:tr w:rsidR="00652732" w:rsidRPr="00181CF4" w:rsidTr="00A932E5">
        <w:trPr>
          <w:trHeight w:val="270"/>
          <w:jc w:val="center"/>
        </w:trPr>
        <w:tc>
          <w:tcPr>
            <w:tcW w:w="809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52732" w:rsidRPr="00181CF4" w:rsidRDefault="00652732" w:rsidP="00A932E5">
            <w:pPr>
              <w:jc w:val="center"/>
              <w:rPr>
                <w:rFonts w:ascii="Arial" w:hAnsi="Arial" w:cs="Arial"/>
                <w:b/>
                <w:bCs/>
                <w:sz w:val="18"/>
                <w:szCs w:val="18"/>
              </w:rPr>
            </w:pPr>
            <w:r w:rsidRPr="00181CF4">
              <w:rPr>
                <w:rFonts w:ascii="Arial" w:hAnsi="Arial" w:cs="Arial"/>
                <w:b/>
                <w:bCs/>
                <w:sz w:val="18"/>
                <w:szCs w:val="18"/>
              </w:rPr>
              <w:t>CRITERIOS</w:t>
            </w:r>
          </w:p>
        </w:tc>
        <w:tc>
          <w:tcPr>
            <w:tcW w:w="134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52732" w:rsidRPr="00181CF4" w:rsidRDefault="00652732" w:rsidP="00A932E5">
            <w:pPr>
              <w:jc w:val="center"/>
              <w:rPr>
                <w:rFonts w:ascii="Arial" w:hAnsi="Arial" w:cs="Arial"/>
                <w:b/>
                <w:sz w:val="18"/>
                <w:szCs w:val="18"/>
              </w:rPr>
            </w:pPr>
            <w:r w:rsidRPr="00181CF4">
              <w:rPr>
                <w:rFonts w:ascii="Arial" w:hAnsi="Arial" w:cs="Arial"/>
                <w:b/>
                <w:sz w:val="18"/>
                <w:szCs w:val="18"/>
              </w:rPr>
              <w:t>PUNTUACIÓN</w:t>
            </w:r>
          </w:p>
        </w:tc>
      </w:tr>
      <w:tr w:rsidR="00652732" w:rsidRPr="00181CF4" w:rsidTr="00A932E5">
        <w:trPr>
          <w:trHeight w:val="270"/>
          <w:jc w:val="center"/>
        </w:trPr>
        <w:tc>
          <w:tcPr>
            <w:tcW w:w="8096" w:type="dxa"/>
            <w:tcBorders>
              <w:top w:val="single" w:sz="12" w:space="0" w:color="auto"/>
              <w:left w:val="single" w:sz="12" w:space="0" w:color="auto"/>
              <w:bottom w:val="single" w:sz="4" w:space="0" w:color="auto"/>
              <w:right w:val="single" w:sz="4" w:space="0" w:color="auto"/>
            </w:tcBorders>
            <w:shd w:val="clear" w:color="auto" w:fill="C0C0C0"/>
            <w:noWrap/>
            <w:vAlign w:val="bottom"/>
          </w:tcPr>
          <w:p w:rsidR="00652732" w:rsidRPr="00181CF4" w:rsidRDefault="00652732" w:rsidP="00A932E5">
            <w:pPr>
              <w:rPr>
                <w:rFonts w:ascii="Arial" w:hAnsi="Arial" w:cs="Arial"/>
                <w:b/>
                <w:bCs/>
                <w:sz w:val="16"/>
                <w:szCs w:val="16"/>
              </w:rPr>
            </w:pPr>
            <w:r w:rsidRPr="00181CF4">
              <w:rPr>
                <w:rFonts w:ascii="Arial" w:hAnsi="Arial" w:cs="Arial"/>
                <w:b/>
                <w:bCs/>
                <w:sz w:val="16"/>
                <w:szCs w:val="16"/>
              </w:rPr>
              <w:t xml:space="preserve">1. Alcance del proyecto </w:t>
            </w:r>
          </w:p>
        </w:tc>
        <w:tc>
          <w:tcPr>
            <w:tcW w:w="1340" w:type="dxa"/>
            <w:tcBorders>
              <w:top w:val="single" w:sz="12" w:space="0" w:color="auto"/>
              <w:left w:val="nil"/>
              <w:bottom w:val="single" w:sz="4" w:space="0" w:color="auto"/>
              <w:right w:val="single" w:sz="12" w:space="0" w:color="auto"/>
            </w:tcBorders>
            <w:shd w:val="clear" w:color="auto" w:fill="C0C0C0"/>
            <w:noWrap/>
            <w:vAlign w:val="bottom"/>
          </w:tcPr>
          <w:p w:rsidR="00652732" w:rsidRPr="00181CF4" w:rsidRDefault="00652732" w:rsidP="00A932E5">
            <w:pPr>
              <w:jc w:val="right"/>
              <w:rPr>
                <w:rFonts w:ascii="Arial" w:hAnsi="Arial" w:cs="Arial"/>
                <w:b/>
                <w:bCs/>
              </w:rPr>
            </w:pPr>
            <w:r w:rsidRPr="00181CF4">
              <w:rPr>
                <w:rFonts w:ascii="Arial" w:hAnsi="Arial" w:cs="Arial"/>
                <w:b/>
                <w:bCs/>
              </w:rPr>
              <w:t>25</w:t>
            </w:r>
          </w:p>
        </w:tc>
      </w:tr>
      <w:tr w:rsidR="00652732" w:rsidRPr="00181CF4" w:rsidTr="00A932E5">
        <w:trPr>
          <w:trHeight w:val="255"/>
          <w:jc w:val="center"/>
        </w:trPr>
        <w:tc>
          <w:tcPr>
            <w:tcW w:w="8096" w:type="dxa"/>
            <w:tcBorders>
              <w:top w:val="nil"/>
              <w:left w:val="single" w:sz="12" w:space="0" w:color="auto"/>
              <w:bottom w:val="single" w:sz="4"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a. Alcance del proyecto</w:t>
            </w:r>
          </w:p>
        </w:tc>
        <w:tc>
          <w:tcPr>
            <w:tcW w:w="1340" w:type="dxa"/>
            <w:tcBorders>
              <w:top w:val="nil"/>
              <w:left w:val="nil"/>
              <w:bottom w:val="single" w:sz="4"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25</w:t>
            </w:r>
          </w:p>
        </w:tc>
      </w:tr>
      <w:tr w:rsidR="00652732" w:rsidRPr="00181CF4" w:rsidTr="00A932E5">
        <w:trPr>
          <w:trHeight w:val="420"/>
          <w:jc w:val="center"/>
        </w:trPr>
        <w:tc>
          <w:tcPr>
            <w:tcW w:w="8096" w:type="dxa"/>
            <w:tcBorders>
              <w:top w:val="single" w:sz="12" w:space="0" w:color="auto"/>
              <w:left w:val="single" w:sz="12" w:space="0" w:color="auto"/>
              <w:bottom w:val="single" w:sz="4" w:space="0" w:color="auto"/>
              <w:right w:val="single" w:sz="4" w:space="0" w:color="auto"/>
            </w:tcBorders>
            <w:shd w:val="clear" w:color="auto" w:fill="C0C0C0"/>
            <w:noWrap/>
            <w:vAlign w:val="bottom"/>
          </w:tcPr>
          <w:p w:rsidR="00652732" w:rsidRPr="00181CF4" w:rsidRDefault="00652732" w:rsidP="00A932E5">
            <w:pPr>
              <w:rPr>
                <w:rFonts w:ascii="Arial" w:hAnsi="Arial" w:cs="Arial"/>
                <w:b/>
                <w:bCs/>
                <w:sz w:val="16"/>
                <w:szCs w:val="16"/>
              </w:rPr>
            </w:pPr>
            <w:r w:rsidRPr="00181CF4">
              <w:rPr>
                <w:rFonts w:ascii="Arial" w:hAnsi="Arial" w:cs="Arial"/>
                <w:b/>
                <w:bCs/>
                <w:sz w:val="16"/>
                <w:szCs w:val="16"/>
              </w:rPr>
              <w:t>2. Necesidad del proyecto</w:t>
            </w:r>
          </w:p>
        </w:tc>
        <w:tc>
          <w:tcPr>
            <w:tcW w:w="1340" w:type="dxa"/>
            <w:tcBorders>
              <w:top w:val="single" w:sz="12" w:space="0" w:color="auto"/>
              <w:left w:val="nil"/>
              <w:bottom w:val="single" w:sz="4" w:space="0" w:color="auto"/>
              <w:right w:val="single" w:sz="12" w:space="0" w:color="auto"/>
            </w:tcBorders>
            <w:shd w:val="clear" w:color="auto" w:fill="C0C0C0"/>
            <w:noWrap/>
            <w:vAlign w:val="bottom"/>
          </w:tcPr>
          <w:p w:rsidR="00652732" w:rsidRPr="00181CF4" w:rsidRDefault="00652732" w:rsidP="00A932E5">
            <w:pPr>
              <w:jc w:val="right"/>
              <w:rPr>
                <w:rFonts w:ascii="Arial" w:hAnsi="Arial" w:cs="Arial"/>
                <w:b/>
                <w:bCs/>
              </w:rPr>
            </w:pPr>
            <w:r w:rsidRPr="00181CF4">
              <w:rPr>
                <w:rFonts w:ascii="Arial" w:hAnsi="Arial" w:cs="Arial"/>
                <w:b/>
                <w:bCs/>
              </w:rPr>
              <w:t>30</w:t>
            </w:r>
          </w:p>
        </w:tc>
      </w:tr>
      <w:tr w:rsidR="00652732" w:rsidRPr="00181CF4" w:rsidTr="00A932E5">
        <w:trPr>
          <w:trHeight w:val="270"/>
          <w:jc w:val="center"/>
        </w:trPr>
        <w:tc>
          <w:tcPr>
            <w:tcW w:w="8096" w:type="dxa"/>
            <w:tcBorders>
              <w:top w:val="single" w:sz="4" w:space="0" w:color="auto"/>
              <w:left w:val="single" w:sz="12" w:space="0" w:color="auto"/>
              <w:bottom w:val="single" w:sz="4"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a.Hidrodinámica del casco de los buques</w:t>
            </w:r>
          </w:p>
        </w:tc>
        <w:tc>
          <w:tcPr>
            <w:tcW w:w="1340" w:type="dxa"/>
            <w:tcBorders>
              <w:top w:val="single" w:sz="4" w:space="0" w:color="auto"/>
              <w:left w:val="nil"/>
              <w:bottom w:val="single" w:sz="4"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10</w:t>
            </w:r>
          </w:p>
        </w:tc>
      </w:tr>
      <w:tr w:rsidR="00652732" w:rsidRPr="00181CF4" w:rsidTr="00A932E5">
        <w:trPr>
          <w:trHeight w:val="270"/>
          <w:jc w:val="center"/>
        </w:trPr>
        <w:tc>
          <w:tcPr>
            <w:tcW w:w="8096" w:type="dxa"/>
            <w:tcBorders>
              <w:top w:val="single" w:sz="4" w:space="0" w:color="auto"/>
              <w:left w:val="single" w:sz="12" w:space="0" w:color="auto"/>
              <w:bottom w:val="single" w:sz="4"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b.Mejora del sistema de propulsión de los buques</w:t>
            </w:r>
          </w:p>
        </w:tc>
        <w:tc>
          <w:tcPr>
            <w:tcW w:w="1340" w:type="dxa"/>
            <w:tcBorders>
              <w:top w:val="single" w:sz="4" w:space="0" w:color="auto"/>
              <w:left w:val="nil"/>
              <w:bottom w:val="single" w:sz="4"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10</w:t>
            </w:r>
          </w:p>
        </w:tc>
      </w:tr>
      <w:tr w:rsidR="00652732" w:rsidRPr="00181CF4" w:rsidTr="00A932E5">
        <w:trPr>
          <w:trHeight w:val="270"/>
          <w:jc w:val="center"/>
        </w:trPr>
        <w:tc>
          <w:tcPr>
            <w:tcW w:w="8096" w:type="dxa"/>
            <w:tcBorders>
              <w:top w:val="single" w:sz="4" w:space="0" w:color="auto"/>
              <w:left w:val="single" w:sz="12" w:space="0" w:color="auto"/>
              <w:bottom w:val="single" w:sz="12"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c.Inversiones en artes y equipos de pesca</w:t>
            </w:r>
          </w:p>
        </w:tc>
        <w:tc>
          <w:tcPr>
            <w:tcW w:w="1340" w:type="dxa"/>
            <w:tcBorders>
              <w:top w:val="single" w:sz="4" w:space="0" w:color="auto"/>
              <w:left w:val="nil"/>
              <w:bottom w:val="single" w:sz="12"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10</w:t>
            </w:r>
          </w:p>
        </w:tc>
      </w:tr>
      <w:tr w:rsidR="00652732" w:rsidRPr="00181CF4" w:rsidTr="00A932E5">
        <w:trPr>
          <w:trHeight w:val="270"/>
          <w:jc w:val="center"/>
        </w:trPr>
        <w:tc>
          <w:tcPr>
            <w:tcW w:w="8096" w:type="dxa"/>
            <w:tcBorders>
              <w:top w:val="single" w:sz="12" w:space="0" w:color="auto"/>
              <w:left w:val="single" w:sz="12" w:space="0" w:color="auto"/>
              <w:bottom w:val="single" w:sz="4" w:space="0" w:color="auto"/>
              <w:right w:val="nil"/>
            </w:tcBorders>
            <w:shd w:val="clear" w:color="auto" w:fill="C0C0C0"/>
            <w:noWrap/>
            <w:vAlign w:val="bottom"/>
          </w:tcPr>
          <w:p w:rsidR="00652732" w:rsidRPr="00181CF4" w:rsidRDefault="00652732" w:rsidP="00A932E5">
            <w:pPr>
              <w:rPr>
                <w:rFonts w:ascii="Arial" w:hAnsi="Arial" w:cs="Arial"/>
                <w:b/>
                <w:bCs/>
                <w:sz w:val="16"/>
                <w:szCs w:val="16"/>
              </w:rPr>
            </w:pPr>
            <w:r w:rsidRPr="00181CF4">
              <w:rPr>
                <w:rFonts w:ascii="Arial" w:hAnsi="Arial" w:cs="Arial"/>
                <w:b/>
                <w:bCs/>
                <w:sz w:val="16"/>
                <w:szCs w:val="16"/>
              </w:rPr>
              <w:t>3. Transferencia de conocimiento</w:t>
            </w:r>
          </w:p>
        </w:tc>
        <w:tc>
          <w:tcPr>
            <w:tcW w:w="1340" w:type="dxa"/>
            <w:tcBorders>
              <w:top w:val="single" w:sz="12" w:space="0" w:color="auto"/>
              <w:left w:val="nil"/>
              <w:bottom w:val="single" w:sz="4" w:space="0" w:color="auto"/>
              <w:right w:val="single" w:sz="12" w:space="0" w:color="auto"/>
            </w:tcBorders>
            <w:shd w:val="clear" w:color="auto" w:fill="C0C0C0"/>
            <w:noWrap/>
            <w:vAlign w:val="bottom"/>
          </w:tcPr>
          <w:p w:rsidR="00652732" w:rsidRPr="00181CF4" w:rsidRDefault="00652732" w:rsidP="00A932E5">
            <w:pPr>
              <w:jc w:val="right"/>
              <w:rPr>
                <w:rFonts w:ascii="Arial" w:hAnsi="Arial" w:cs="Arial"/>
                <w:b/>
                <w:bCs/>
              </w:rPr>
            </w:pPr>
            <w:r w:rsidRPr="00181CF4">
              <w:rPr>
                <w:rFonts w:ascii="Arial" w:hAnsi="Arial" w:cs="Arial"/>
                <w:b/>
                <w:bCs/>
              </w:rPr>
              <w:t>5</w:t>
            </w:r>
          </w:p>
        </w:tc>
      </w:tr>
      <w:tr w:rsidR="00652732" w:rsidRPr="00181CF4" w:rsidTr="00A932E5">
        <w:trPr>
          <w:trHeight w:val="270"/>
          <w:jc w:val="center"/>
        </w:trPr>
        <w:tc>
          <w:tcPr>
            <w:tcW w:w="8096" w:type="dxa"/>
            <w:tcBorders>
              <w:top w:val="single" w:sz="4" w:space="0" w:color="auto"/>
              <w:left w:val="single" w:sz="12" w:space="0" w:color="auto"/>
              <w:bottom w:val="single" w:sz="12" w:space="0" w:color="auto"/>
              <w:right w:val="single" w:sz="4" w:space="0" w:color="auto"/>
            </w:tcBorders>
            <w:shd w:val="clear" w:color="auto" w:fill="auto"/>
            <w:vAlign w:val="center"/>
          </w:tcPr>
          <w:p w:rsidR="00652732" w:rsidRPr="00181CF4" w:rsidRDefault="00652732" w:rsidP="00A932E5">
            <w:pPr>
              <w:rPr>
                <w:rFonts w:ascii="Arial" w:hAnsi="Arial" w:cs="Arial"/>
                <w:sz w:val="16"/>
                <w:szCs w:val="16"/>
              </w:rPr>
            </w:pPr>
            <w:r w:rsidRPr="00181CF4">
              <w:rPr>
                <w:rFonts w:ascii="Arial" w:hAnsi="Arial" w:cs="Arial"/>
                <w:sz w:val="16"/>
                <w:szCs w:val="16"/>
              </w:rPr>
              <w:t>a.Modalidad</w:t>
            </w:r>
          </w:p>
        </w:tc>
        <w:tc>
          <w:tcPr>
            <w:tcW w:w="1340" w:type="dxa"/>
            <w:tcBorders>
              <w:top w:val="single" w:sz="4" w:space="0" w:color="auto"/>
              <w:left w:val="nil"/>
              <w:bottom w:val="single" w:sz="12"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5</w:t>
            </w:r>
          </w:p>
        </w:tc>
      </w:tr>
      <w:tr w:rsidR="00652732" w:rsidRPr="00181CF4" w:rsidTr="00A932E5">
        <w:trPr>
          <w:trHeight w:val="270"/>
          <w:jc w:val="center"/>
        </w:trPr>
        <w:tc>
          <w:tcPr>
            <w:tcW w:w="8096" w:type="dxa"/>
            <w:tcBorders>
              <w:top w:val="single" w:sz="12" w:space="0" w:color="auto"/>
              <w:left w:val="single" w:sz="12" w:space="0" w:color="auto"/>
              <w:bottom w:val="single" w:sz="4" w:space="0" w:color="auto"/>
              <w:right w:val="single" w:sz="4" w:space="0" w:color="auto"/>
            </w:tcBorders>
            <w:shd w:val="clear" w:color="auto" w:fill="C0C0C0"/>
            <w:noWrap/>
            <w:vAlign w:val="bottom"/>
          </w:tcPr>
          <w:p w:rsidR="00652732" w:rsidRPr="00181CF4" w:rsidRDefault="00652732" w:rsidP="00A932E5">
            <w:pPr>
              <w:rPr>
                <w:rFonts w:ascii="Arial" w:hAnsi="Arial" w:cs="Arial"/>
                <w:b/>
                <w:bCs/>
                <w:sz w:val="16"/>
                <w:szCs w:val="16"/>
              </w:rPr>
            </w:pPr>
            <w:r w:rsidRPr="00181CF4">
              <w:rPr>
                <w:rFonts w:ascii="Arial" w:hAnsi="Arial" w:cs="Arial"/>
                <w:b/>
                <w:bCs/>
                <w:sz w:val="16"/>
                <w:szCs w:val="16"/>
              </w:rPr>
              <w:t>4. Viabilidad técnica del proyecto</w:t>
            </w:r>
          </w:p>
        </w:tc>
        <w:tc>
          <w:tcPr>
            <w:tcW w:w="1340" w:type="dxa"/>
            <w:tcBorders>
              <w:top w:val="single" w:sz="12" w:space="0" w:color="auto"/>
              <w:left w:val="nil"/>
              <w:bottom w:val="single" w:sz="4" w:space="0" w:color="auto"/>
              <w:right w:val="single" w:sz="12" w:space="0" w:color="auto"/>
            </w:tcBorders>
            <w:shd w:val="clear" w:color="auto" w:fill="C0C0C0"/>
            <w:noWrap/>
            <w:vAlign w:val="bottom"/>
          </w:tcPr>
          <w:p w:rsidR="00652732" w:rsidRPr="00181CF4" w:rsidRDefault="00652732" w:rsidP="00A932E5">
            <w:pPr>
              <w:jc w:val="right"/>
              <w:rPr>
                <w:rFonts w:ascii="Arial" w:hAnsi="Arial" w:cs="Arial"/>
                <w:b/>
                <w:bCs/>
              </w:rPr>
            </w:pPr>
            <w:r w:rsidRPr="00181CF4">
              <w:rPr>
                <w:rFonts w:ascii="Arial" w:hAnsi="Arial" w:cs="Arial"/>
                <w:b/>
                <w:bCs/>
              </w:rPr>
              <w:t>15</w:t>
            </w:r>
          </w:p>
        </w:tc>
      </w:tr>
      <w:tr w:rsidR="00652732" w:rsidRPr="00181CF4" w:rsidTr="00A932E5">
        <w:trPr>
          <w:trHeight w:val="270"/>
          <w:jc w:val="center"/>
        </w:trPr>
        <w:tc>
          <w:tcPr>
            <w:tcW w:w="8096" w:type="dxa"/>
            <w:tcBorders>
              <w:top w:val="single" w:sz="4" w:space="0" w:color="auto"/>
              <w:left w:val="single" w:sz="12" w:space="0" w:color="auto"/>
              <w:bottom w:val="single" w:sz="12"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a. Capacidad de gestión de la empresa</w:t>
            </w:r>
          </w:p>
        </w:tc>
        <w:tc>
          <w:tcPr>
            <w:tcW w:w="1340" w:type="dxa"/>
            <w:tcBorders>
              <w:top w:val="single" w:sz="4" w:space="0" w:color="auto"/>
              <w:left w:val="nil"/>
              <w:bottom w:val="single" w:sz="12"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15</w:t>
            </w:r>
          </w:p>
        </w:tc>
      </w:tr>
      <w:tr w:rsidR="00652732" w:rsidRPr="00181CF4" w:rsidTr="00A932E5">
        <w:trPr>
          <w:trHeight w:val="270"/>
          <w:jc w:val="center"/>
        </w:trPr>
        <w:tc>
          <w:tcPr>
            <w:tcW w:w="8096" w:type="dxa"/>
            <w:tcBorders>
              <w:top w:val="single" w:sz="12" w:space="0" w:color="auto"/>
              <w:left w:val="single" w:sz="12" w:space="0" w:color="auto"/>
              <w:bottom w:val="single" w:sz="4" w:space="0" w:color="auto"/>
              <w:right w:val="single" w:sz="4" w:space="0" w:color="auto"/>
            </w:tcBorders>
            <w:shd w:val="clear" w:color="auto" w:fill="C0C0C0"/>
            <w:noWrap/>
            <w:vAlign w:val="bottom"/>
          </w:tcPr>
          <w:p w:rsidR="00652732" w:rsidRPr="00181CF4" w:rsidRDefault="00652732" w:rsidP="00A932E5">
            <w:pPr>
              <w:rPr>
                <w:rFonts w:ascii="Arial" w:hAnsi="Arial" w:cs="Arial"/>
                <w:b/>
                <w:bCs/>
                <w:sz w:val="16"/>
                <w:szCs w:val="16"/>
              </w:rPr>
            </w:pPr>
            <w:r w:rsidRPr="00181CF4">
              <w:rPr>
                <w:rFonts w:ascii="Arial" w:hAnsi="Arial" w:cs="Arial"/>
                <w:b/>
                <w:bCs/>
                <w:sz w:val="16"/>
                <w:szCs w:val="16"/>
              </w:rPr>
              <w:t>5. Naturaleza de la inversión</w:t>
            </w:r>
          </w:p>
        </w:tc>
        <w:tc>
          <w:tcPr>
            <w:tcW w:w="1340" w:type="dxa"/>
            <w:tcBorders>
              <w:top w:val="single" w:sz="12" w:space="0" w:color="auto"/>
              <w:left w:val="nil"/>
              <w:bottom w:val="single" w:sz="4" w:space="0" w:color="auto"/>
              <w:right w:val="single" w:sz="12" w:space="0" w:color="auto"/>
            </w:tcBorders>
            <w:shd w:val="clear" w:color="auto" w:fill="C0C0C0"/>
            <w:noWrap/>
            <w:vAlign w:val="bottom"/>
          </w:tcPr>
          <w:p w:rsidR="00652732" w:rsidRPr="00181CF4" w:rsidRDefault="00652732" w:rsidP="00A932E5">
            <w:pPr>
              <w:jc w:val="right"/>
              <w:rPr>
                <w:rFonts w:ascii="Arial" w:hAnsi="Arial" w:cs="Arial"/>
                <w:b/>
                <w:bCs/>
              </w:rPr>
            </w:pPr>
            <w:r w:rsidRPr="00181CF4">
              <w:rPr>
                <w:rFonts w:ascii="Arial" w:hAnsi="Arial" w:cs="Arial"/>
                <w:b/>
                <w:bCs/>
              </w:rPr>
              <w:t>25</w:t>
            </w:r>
          </w:p>
        </w:tc>
      </w:tr>
      <w:tr w:rsidR="00652732" w:rsidRPr="00181CF4" w:rsidTr="00A932E5">
        <w:trPr>
          <w:trHeight w:val="270"/>
          <w:jc w:val="center"/>
        </w:trPr>
        <w:tc>
          <w:tcPr>
            <w:tcW w:w="8096" w:type="dxa"/>
            <w:tcBorders>
              <w:top w:val="single" w:sz="4" w:space="0" w:color="auto"/>
              <w:left w:val="single" w:sz="12" w:space="0" w:color="auto"/>
              <w:bottom w:val="single" w:sz="12"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a.Ponderación en relación con la naturaleza de la inversión</w:t>
            </w:r>
          </w:p>
        </w:tc>
        <w:tc>
          <w:tcPr>
            <w:tcW w:w="1340" w:type="dxa"/>
            <w:tcBorders>
              <w:top w:val="single" w:sz="4" w:space="0" w:color="auto"/>
              <w:left w:val="nil"/>
              <w:bottom w:val="single" w:sz="12"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25</w:t>
            </w:r>
          </w:p>
        </w:tc>
      </w:tr>
    </w:tbl>
    <w:p w:rsidR="00652732" w:rsidRPr="00181CF4" w:rsidRDefault="00652732" w:rsidP="00652732">
      <w:pPr>
        <w:ind w:right="-81"/>
        <w:rPr>
          <w:rFonts w:ascii="Arial" w:hAnsi="Arial"/>
          <w:sz w:val="22"/>
          <w:u w:val="single"/>
        </w:rPr>
      </w:pPr>
    </w:p>
    <w:p w:rsidR="00652732" w:rsidRPr="00181CF4" w:rsidRDefault="00652732" w:rsidP="00652732">
      <w:pPr>
        <w:ind w:left="-180" w:right="-81"/>
        <w:jc w:val="both"/>
        <w:rPr>
          <w:rFonts w:ascii="Arial" w:hAnsi="Arial"/>
          <w:sz w:val="22"/>
        </w:rPr>
      </w:pPr>
      <w:r w:rsidRPr="00181CF4">
        <w:rPr>
          <w:rFonts w:ascii="Arial" w:hAnsi="Arial"/>
          <w:sz w:val="22"/>
        </w:rPr>
        <w:t>1. Alcance del proyecto. Hasta 25 puntos. Definida por los subcriterios:</w:t>
      </w:r>
    </w:p>
    <w:p w:rsidR="00652732" w:rsidRPr="00181CF4" w:rsidRDefault="00652732" w:rsidP="00652732">
      <w:pPr>
        <w:ind w:left="720" w:right="-496"/>
        <w:jc w:val="both"/>
        <w:rPr>
          <w:rFonts w:ascii="Arial" w:hAnsi="Arial"/>
          <w:sz w:val="22"/>
        </w:rPr>
      </w:pPr>
      <w:r w:rsidRPr="00181CF4">
        <w:rPr>
          <w:rFonts w:ascii="Arial" w:hAnsi="Arial"/>
          <w:sz w:val="22"/>
        </w:rPr>
        <w:t>1.a. Alcance del proyecto. Hasta 25 puntos.</w:t>
      </w:r>
    </w:p>
    <w:p w:rsidR="00652732" w:rsidRPr="00181CF4" w:rsidRDefault="00652732" w:rsidP="00652732">
      <w:pPr>
        <w:ind w:left="720" w:right="-496"/>
        <w:jc w:val="both"/>
        <w:rPr>
          <w:rFonts w:ascii="Arial" w:hAnsi="Arial"/>
          <w:sz w:val="22"/>
        </w:rPr>
      </w:pPr>
      <w:r w:rsidRPr="00181CF4">
        <w:rPr>
          <w:rFonts w:ascii="Arial" w:hAnsi="Arial"/>
          <w:sz w:val="22"/>
        </w:rPr>
        <w:t>Se valora el alcance del proyecto, empleando el indicador: [AP = Sumatorio de los GT de las embarcaciones beneficiarias de la operación / Inversión total]. Se le otorgará entre las solicitudes recibidas la mayor puntuación a la de mayor valor de AP (25 puntos) y el resto se asignarán de forma proporcional.</w:t>
      </w:r>
    </w:p>
    <w:p w:rsidR="00652732" w:rsidRPr="00181CF4" w:rsidRDefault="00652732" w:rsidP="00652732">
      <w:pPr>
        <w:ind w:right="-81"/>
        <w:jc w:val="both"/>
        <w:rPr>
          <w:rFonts w:ascii="Arial" w:hAnsi="Arial"/>
          <w:sz w:val="22"/>
          <w:u w:val="single"/>
        </w:rPr>
      </w:pPr>
    </w:p>
    <w:p w:rsidR="00652732" w:rsidRPr="00181CF4" w:rsidRDefault="00652732" w:rsidP="00652732">
      <w:pPr>
        <w:ind w:right="-81"/>
        <w:jc w:val="both"/>
        <w:rPr>
          <w:rFonts w:ascii="Arial" w:hAnsi="Arial"/>
          <w:sz w:val="22"/>
        </w:rPr>
      </w:pPr>
      <w:r w:rsidRPr="00181CF4">
        <w:rPr>
          <w:rFonts w:ascii="Arial" w:hAnsi="Arial"/>
          <w:sz w:val="22"/>
        </w:rPr>
        <w:t>2. Necesidad del proyecto. Hasta 30 puntos. Definida por los subcriterios:</w:t>
      </w:r>
    </w:p>
    <w:p w:rsidR="00652732" w:rsidRPr="00181CF4" w:rsidRDefault="00652732" w:rsidP="00652732">
      <w:pPr>
        <w:ind w:left="720" w:right="-496"/>
        <w:jc w:val="both"/>
        <w:rPr>
          <w:rFonts w:ascii="Arial" w:hAnsi="Arial"/>
          <w:sz w:val="22"/>
        </w:rPr>
      </w:pPr>
      <w:r w:rsidRPr="00181CF4">
        <w:rPr>
          <w:rFonts w:ascii="Arial" w:hAnsi="Arial"/>
          <w:sz w:val="22"/>
        </w:rPr>
        <w:t>2.a. Hidrodinámica del casco de los buques. Hasta 10 puntos.</w:t>
      </w:r>
    </w:p>
    <w:p w:rsidR="00652732" w:rsidRPr="00181CF4" w:rsidRDefault="00652732" w:rsidP="00652732">
      <w:pPr>
        <w:ind w:left="720" w:right="-496"/>
        <w:jc w:val="both"/>
        <w:rPr>
          <w:rFonts w:ascii="Arial" w:hAnsi="Arial"/>
          <w:sz w:val="22"/>
        </w:rPr>
      </w:pPr>
      <w:r w:rsidRPr="00181CF4">
        <w:rPr>
          <w:rFonts w:ascii="Arial" w:hAnsi="Arial"/>
          <w:sz w:val="22"/>
        </w:rPr>
        <w:t>Se otorgarán 2,5 puntos por cada uno del tipo de medidas desarrolladas en el artículo 13 del Reglamento Delegado (UE) 2015/531: a) las inversiones en mecanismos de estabilidad que, como las quillas de sentina y los bulbos de proa, contribuyan a mejorar el funcionamiento de los buques en el mar y su estabilidad; b) los gastos derivados del uso de productos antiincrustantes no tóxicos que, como los revestimientos de cobre, reduzcan la fricción; c) los costes relacionados con el aparato de gobierno, como, por ejemplo, los sistemas de mando del aparato de gobierno o los timones múltiples que reducen el movimiento del timón en función de las condiciones meteorológicas y del estado del mar; d)el coste de los ensayos de depósitos que tengan por objeto aportar una base para mejorar las características hidrodinámicas de los buques.</w:t>
      </w:r>
    </w:p>
    <w:p w:rsidR="00652732" w:rsidRPr="00181CF4" w:rsidRDefault="00652732" w:rsidP="00652732">
      <w:pPr>
        <w:ind w:left="720" w:right="-496"/>
        <w:jc w:val="both"/>
        <w:rPr>
          <w:rFonts w:ascii="Arial" w:hAnsi="Arial"/>
          <w:sz w:val="22"/>
        </w:rPr>
      </w:pPr>
    </w:p>
    <w:p w:rsidR="00652732" w:rsidRPr="00181CF4" w:rsidRDefault="00652732" w:rsidP="00652732">
      <w:pPr>
        <w:ind w:left="720" w:right="-496"/>
        <w:jc w:val="both"/>
        <w:rPr>
          <w:rFonts w:ascii="Arial" w:hAnsi="Arial"/>
          <w:sz w:val="22"/>
        </w:rPr>
      </w:pPr>
      <w:r w:rsidRPr="00181CF4">
        <w:rPr>
          <w:rFonts w:ascii="Arial" w:hAnsi="Arial"/>
          <w:sz w:val="22"/>
        </w:rPr>
        <w:t>2.b. Mejora del sistema de propulsión de los buques. Hasta 10 puntos.</w:t>
      </w:r>
    </w:p>
    <w:p w:rsidR="00652732" w:rsidRPr="00181CF4" w:rsidRDefault="00652732" w:rsidP="00652732">
      <w:pPr>
        <w:ind w:left="720" w:right="-496"/>
        <w:jc w:val="both"/>
        <w:rPr>
          <w:rFonts w:ascii="Arial" w:hAnsi="Arial"/>
          <w:sz w:val="22"/>
        </w:rPr>
      </w:pPr>
      <w:r w:rsidRPr="00181CF4">
        <w:rPr>
          <w:rFonts w:ascii="Arial" w:hAnsi="Arial"/>
          <w:sz w:val="22"/>
        </w:rPr>
        <w:t>Se otorgarán 1,5 puntos por cada uno del tipo de medidas desarrolladas en el artículo 14 del Reglamento Delegado (UE) 2015/531: a) las hélices energéticamente eficientes, incluidos los árboles de transmisión; b) los catalizadores; c) los generadores energéticamente eficientes, como, por ejemplo, los que utilicen hidrógeno o gas natural; d)los elementos de propulsión que utilicen fuentes de energía renovables, como, por ejemplo, velas, cometas, aerogeneradores, turbinas o paneles solares; e) los timones proeles; f) la conversión de los motores para que funcionan con biocarburantes; g) los económetros, los sistemas de gestión del combustible y los sistemas de seguimiento; h) las inversiones en toberas que mejoren el sistema de propulsión.</w:t>
      </w:r>
    </w:p>
    <w:p w:rsidR="00652732" w:rsidRPr="00181CF4" w:rsidRDefault="00652732" w:rsidP="00652732">
      <w:pPr>
        <w:ind w:left="720" w:right="-496"/>
        <w:jc w:val="both"/>
        <w:rPr>
          <w:rFonts w:ascii="Arial" w:hAnsi="Arial"/>
          <w:sz w:val="22"/>
        </w:rPr>
      </w:pPr>
    </w:p>
    <w:p w:rsidR="00652732" w:rsidRPr="00181CF4" w:rsidRDefault="00652732" w:rsidP="00652732">
      <w:pPr>
        <w:ind w:left="720" w:right="-496"/>
        <w:jc w:val="both"/>
        <w:rPr>
          <w:rFonts w:ascii="Arial" w:hAnsi="Arial"/>
          <w:sz w:val="22"/>
        </w:rPr>
      </w:pPr>
      <w:r w:rsidRPr="00181CF4">
        <w:rPr>
          <w:rFonts w:ascii="Arial" w:hAnsi="Arial"/>
          <w:sz w:val="22"/>
        </w:rPr>
        <w:t>2.c. Inversiones en artes y equipos de pesca. Hasta 10 puntos.</w:t>
      </w:r>
    </w:p>
    <w:p w:rsidR="00652732" w:rsidRPr="00181CF4" w:rsidRDefault="00652732" w:rsidP="00652732">
      <w:pPr>
        <w:ind w:left="720" w:right="-496"/>
        <w:jc w:val="both"/>
        <w:rPr>
          <w:rFonts w:ascii="Arial" w:hAnsi="Arial"/>
          <w:sz w:val="22"/>
        </w:rPr>
      </w:pPr>
      <w:r w:rsidRPr="00181CF4">
        <w:rPr>
          <w:rFonts w:ascii="Arial" w:hAnsi="Arial"/>
          <w:sz w:val="22"/>
        </w:rPr>
        <w:t>Se otorgarán 3,5 puntos por cada uno del tipo de medidas desarrolladas en el artículo 15 del Reglamento Delegado (UE) 2015/531: a) la sustitución de los artes de arrastre por otros artes de pesca alternativos; b) la transformación de los artes de arrastre; c) las inversiones en equipos de seguimiento de los artes de arrastre.</w:t>
      </w:r>
    </w:p>
    <w:p w:rsidR="00652732" w:rsidRPr="00181CF4" w:rsidRDefault="00652732" w:rsidP="00652732">
      <w:pPr>
        <w:ind w:right="-81"/>
        <w:jc w:val="both"/>
        <w:rPr>
          <w:rFonts w:ascii="Arial" w:hAnsi="Arial"/>
          <w:sz w:val="22"/>
          <w:u w:val="single"/>
        </w:rPr>
      </w:pPr>
    </w:p>
    <w:p w:rsidR="00652732" w:rsidRPr="00181CF4" w:rsidRDefault="00652732" w:rsidP="00652732">
      <w:pPr>
        <w:ind w:right="-81"/>
        <w:jc w:val="both"/>
        <w:rPr>
          <w:rFonts w:ascii="Arial" w:hAnsi="Arial"/>
          <w:sz w:val="22"/>
        </w:rPr>
      </w:pPr>
      <w:r w:rsidRPr="00181CF4">
        <w:rPr>
          <w:rFonts w:ascii="Arial" w:hAnsi="Arial"/>
          <w:sz w:val="22"/>
        </w:rPr>
        <w:t>3. Posibilidades de Transferencia. Hasta 5 puntos. Definida por los subcriterios:</w:t>
      </w:r>
    </w:p>
    <w:p w:rsidR="00652732" w:rsidRPr="00181CF4" w:rsidRDefault="00652732" w:rsidP="00652732">
      <w:pPr>
        <w:ind w:left="720" w:right="-496"/>
        <w:jc w:val="both"/>
        <w:rPr>
          <w:rFonts w:ascii="Arial" w:hAnsi="Arial"/>
          <w:sz w:val="22"/>
        </w:rPr>
      </w:pPr>
      <w:r w:rsidRPr="00181CF4">
        <w:rPr>
          <w:rFonts w:ascii="Arial" w:hAnsi="Arial"/>
          <w:sz w:val="22"/>
        </w:rPr>
        <w:t>3.a. Modalidad. Hasta 5 puntos.</w:t>
      </w:r>
    </w:p>
    <w:p w:rsidR="00652732" w:rsidRPr="00181CF4" w:rsidRDefault="00652732" w:rsidP="00652732">
      <w:pPr>
        <w:ind w:left="720" w:right="-496"/>
        <w:jc w:val="both"/>
        <w:rPr>
          <w:rFonts w:ascii="Arial" w:hAnsi="Arial"/>
          <w:sz w:val="22"/>
        </w:rPr>
      </w:pPr>
      <w:r w:rsidRPr="00181CF4">
        <w:rPr>
          <w:rFonts w:ascii="Arial" w:hAnsi="Arial"/>
          <w:sz w:val="22"/>
        </w:rPr>
        <w:t xml:space="preserve">Atendiendo a las modalidades del Censo de Flota Pesquera Operativa y su abundancia en </w:t>
      </w:r>
      <w:smartTag w:uri="urn:schemas-microsoft-com:office:smarttags" w:element="PersonName">
        <w:smartTagPr>
          <w:attr w:name="ProductID" w:val=""/>
        </w:smartTagPr>
        <w:r w:rsidRPr="00181CF4">
          <w:rPr>
            <w:rFonts w:ascii="Arial" w:hAnsi="Arial"/>
            <w:sz w:val="22"/>
          </w:rPr>
          <w:t>la Región</w:t>
        </w:r>
      </w:smartTag>
      <w:r w:rsidRPr="00181CF4">
        <w:rPr>
          <w:rFonts w:ascii="Arial" w:hAnsi="Arial"/>
          <w:sz w:val="22"/>
        </w:rPr>
        <w:t xml:space="preserve"> de Murcia:</w:t>
      </w:r>
    </w:p>
    <w:p w:rsidR="00652732" w:rsidRPr="00181CF4" w:rsidRDefault="00652732" w:rsidP="00652732">
      <w:pPr>
        <w:ind w:right="-81"/>
        <w:jc w:val="both"/>
        <w:rPr>
          <w:rFonts w:ascii="Arial" w:hAnsi="Arial"/>
          <w:sz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1088"/>
      </w:tblGrid>
      <w:tr w:rsidR="00652732" w:rsidRPr="00181CF4" w:rsidTr="00A932E5">
        <w:trPr>
          <w:tblHeader/>
          <w:jc w:val="center"/>
        </w:trPr>
        <w:tc>
          <w:tcPr>
            <w:tcW w:w="0" w:type="auto"/>
            <w:shd w:val="clear" w:color="auto" w:fill="auto"/>
          </w:tcPr>
          <w:p w:rsidR="00652732" w:rsidRPr="00181CF4" w:rsidRDefault="00652732" w:rsidP="00A932E5">
            <w:pPr>
              <w:ind w:right="-4"/>
              <w:jc w:val="center"/>
              <w:rPr>
                <w:rFonts w:ascii="Arial" w:hAnsi="Arial" w:cs="Arial"/>
                <w:b/>
                <w:sz w:val="16"/>
                <w:szCs w:val="16"/>
              </w:rPr>
            </w:pPr>
            <w:r w:rsidRPr="00181CF4">
              <w:rPr>
                <w:rFonts w:ascii="Arial" w:hAnsi="Arial" w:cs="Arial"/>
                <w:b/>
                <w:sz w:val="16"/>
                <w:szCs w:val="16"/>
              </w:rPr>
              <w:t>Modalidad</w:t>
            </w:r>
          </w:p>
        </w:tc>
        <w:tc>
          <w:tcPr>
            <w:tcW w:w="0" w:type="auto"/>
            <w:shd w:val="clear" w:color="auto" w:fill="auto"/>
          </w:tcPr>
          <w:p w:rsidR="00652732" w:rsidRPr="00181CF4" w:rsidRDefault="00652732" w:rsidP="00A932E5">
            <w:pPr>
              <w:jc w:val="center"/>
              <w:rPr>
                <w:rFonts w:ascii="Arial" w:hAnsi="Arial" w:cs="Arial"/>
                <w:b/>
                <w:sz w:val="16"/>
                <w:szCs w:val="16"/>
              </w:rPr>
            </w:pPr>
            <w:r w:rsidRPr="00181CF4">
              <w:rPr>
                <w:rFonts w:ascii="Arial" w:hAnsi="Arial" w:cs="Arial"/>
                <w:b/>
                <w:sz w:val="16"/>
                <w:szCs w:val="16"/>
              </w:rPr>
              <w:t>Puntuación</w:t>
            </w:r>
          </w:p>
        </w:tc>
      </w:tr>
      <w:tr w:rsidR="00652732" w:rsidRPr="00181CF4" w:rsidTr="00A932E5">
        <w:trPr>
          <w:jc w:val="center"/>
        </w:trPr>
        <w:tc>
          <w:tcPr>
            <w:tcW w:w="0" w:type="auto"/>
            <w:shd w:val="clear" w:color="auto" w:fill="auto"/>
          </w:tcPr>
          <w:p w:rsidR="00652732" w:rsidRPr="00181CF4" w:rsidRDefault="00652732" w:rsidP="00A932E5">
            <w:pPr>
              <w:rPr>
                <w:rFonts w:ascii="Arial" w:hAnsi="Arial" w:cs="Arial"/>
                <w:sz w:val="16"/>
                <w:szCs w:val="16"/>
              </w:rPr>
            </w:pPr>
            <w:r w:rsidRPr="00181CF4">
              <w:rPr>
                <w:rFonts w:ascii="Arial" w:hAnsi="Arial" w:cs="Arial"/>
                <w:sz w:val="16"/>
                <w:szCs w:val="16"/>
              </w:rPr>
              <w:t>Artes menores en el Mediterráneo</w:t>
            </w:r>
          </w:p>
        </w:tc>
        <w:tc>
          <w:tcPr>
            <w:tcW w:w="0" w:type="auto"/>
            <w:shd w:val="clear" w:color="auto" w:fill="auto"/>
            <w:vAlign w:val="bottom"/>
          </w:tcPr>
          <w:p w:rsidR="00652732" w:rsidRPr="00181CF4" w:rsidRDefault="00652732" w:rsidP="00A932E5">
            <w:pPr>
              <w:jc w:val="center"/>
              <w:rPr>
                <w:rFonts w:ascii="Arial" w:hAnsi="Arial" w:cs="Arial"/>
                <w:sz w:val="16"/>
                <w:szCs w:val="16"/>
              </w:rPr>
            </w:pPr>
            <w:r w:rsidRPr="00181CF4">
              <w:rPr>
                <w:rFonts w:ascii="Arial" w:hAnsi="Arial" w:cs="Arial"/>
                <w:sz w:val="16"/>
                <w:szCs w:val="16"/>
              </w:rPr>
              <w:t>5</w:t>
            </w:r>
          </w:p>
        </w:tc>
      </w:tr>
      <w:tr w:rsidR="00652732" w:rsidRPr="00181CF4" w:rsidTr="00A932E5">
        <w:trPr>
          <w:jc w:val="center"/>
        </w:trPr>
        <w:tc>
          <w:tcPr>
            <w:tcW w:w="0" w:type="auto"/>
            <w:shd w:val="clear" w:color="auto" w:fill="auto"/>
          </w:tcPr>
          <w:p w:rsidR="00652732" w:rsidRPr="00181CF4" w:rsidRDefault="00652732" w:rsidP="00A932E5">
            <w:pPr>
              <w:rPr>
                <w:rFonts w:ascii="Arial" w:hAnsi="Arial" w:cs="Arial"/>
                <w:sz w:val="16"/>
                <w:szCs w:val="16"/>
              </w:rPr>
            </w:pPr>
            <w:r w:rsidRPr="00181CF4">
              <w:rPr>
                <w:rFonts w:ascii="Arial" w:hAnsi="Arial" w:cs="Arial"/>
                <w:sz w:val="16"/>
                <w:szCs w:val="16"/>
              </w:rPr>
              <w:t>Otra</w:t>
            </w:r>
          </w:p>
        </w:tc>
        <w:tc>
          <w:tcPr>
            <w:tcW w:w="0" w:type="auto"/>
            <w:shd w:val="clear" w:color="auto" w:fill="auto"/>
            <w:vAlign w:val="bottom"/>
          </w:tcPr>
          <w:p w:rsidR="00652732" w:rsidRPr="00181CF4" w:rsidRDefault="00652732" w:rsidP="00A932E5">
            <w:pPr>
              <w:jc w:val="center"/>
              <w:rPr>
                <w:rFonts w:ascii="Arial" w:hAnsi="Arial" w:cs="Arial"/>
                <w:sz w:val="16"/>
                <w:szCs w:val="16"/>
              </w:rPr>
            </w:pPr>
            <w:r w:rsidRPr="00181CF4">
              <w:rPr>
                <w:rFonts w:ascii="Arial" w:hAnsi="Arial" w:cs="Arial"/>
                <w:sz w:val="16"/>
                <w:szCs w:val="16"/>
              </w:rPr>
              <w:t>1</w:t>
            </w:r>
          </w:p>
        </w:tc>
      </w:tr>
    </w:tbl>
    <w:p w:rsidR="00652732" w:rsidRPr="00181CF4" w:rsidRDefault="00652732" w:rsidP="00652732">
      <w:pPr>
        <w:ind w:right="-81"/>
        <w:rPr>
          <w:rFonts w:ascii="Arial" w:hAnsi="Arial"/>
          <w:sz w:val="22"/>
          <w:u w:val="single"/>
        </w:rPr>
      </w:pPr>
    </w:p>
    <w:p w:rsidR="00652732" w:rsidRPr="00181CF4" w:rsidRDefault="00652732" w:rsidP="00652732">
      <w:pPr>
        <w:ind w:left="-180" w:right="-496"/>
        <w:jc w:val="both"/>
        <w:rPr>
          <w:rFonts w:ascii="Arial" w:hAnsi="Arial"/>
          <w:sz w:val="22"/>
        </w:rPr>
      </w:pPr>
      <w:r w:rsidRPr="00181CF4">
        <w:rPr>
          <w:rFonts w:ascii="Arial" w:hAnsi="Arial"/>
          <w:sz w:val="22"/>
        </w:rPr>
        <w:t>4. Viabilidad técnica del proyecto. Hasta 15 puntos. Definida por los subcriterios:</w:t>
      </w:r>
    </w:p>
    <w:p w:rsidR="00652732" w:rsidRPr="00181CF4" w:rsidRDefault="00652732" w:rsidP="00652732">
      <w:pPr>
        <w:ind w:left="720" w:right="-496"/>
        <w:jc w:val="both"/>
        <w:rPr>
          <w:rFonts w:ascii="Arial" w:hAnsi="Arial"/>
          <w:sz w:val="22"/>
        </w:rPr>
      </w:pPr>
      <w:r w:rsidRPr="00181CF4">
        <w:rPr>
          <w:rFonts w:ascii="Arial" w:hAnsi="Arial"/>
          <w:sz w:val="22"/>
        </w:rPr>
        <w:t>4.a. Capacidad de gestión de la empresa. Hasta 15 puntos.</w:t>
      </w:r>
    </w:p>
    <w:p w:rsidR="00652732" w:rsidRPr="00181CF4" w:rsidRDefault="00652732" w:rsidP="00652732">
      <w:pPr>
        <w:ind w:left="720" w:right="-496"/>
        <w:jc w:val="both"/>
        <w:rPr>
          <w:rFonts w:ascii="Arial" w:hAnsi="Arial"/>
          <w:sz w:val="22"/>
        </w:rPr>
      </w:pPr>
      <w:r w:rsidRPr="00181CF4">
        <w:rPr>
          <w:rFonts w:ascii="Arial" w:hAnsi="Arial"/>
          <w:sz w:val="22"/>
        </w:rPr>
        <w:t>Se valorará mediante juicio de valor la capacidad de gestión de la empresa, priorizando los proyectos en función de la concreción y coherencia de los objetivos así como de la capacidad de la entidad para desarrollarlos, teniendo en cuenta los siguientes aspectos: calidad, detalle y coherencia de la memoria y el plan de negocio, trayectoria de la entidad, concreción de objetivos, capacidad para realizar el proyecto y capacidad gerencial.</w:t>
      </w:r>
    </w:p>
    <w:p w:rsidR="00652732" w:rsidRPr="00181CF4" w:rsidRDefault="00652732" w:rsidP="00652732">
      <w:pPr>
        <w:ind w:left="720" w:right="-496"/>
        <w:jc w:val="both"/>
        <w:rPr>
          <w:rFonts w:ascii="Arial" w:hAnsi="Arial"/>
          <w:sz w:val="22"/>
        </w:rPr>
      </w:pPr>
    </w:p>
    <w:p w:rsidR="00652732" w:rsidRPr="00181CF4" w:rsidRDefault="00652732" w:rsidP="00652732">
      <w:pPr>
        <w:ind w:left="-180" w:right="-496"/>
        <w:jc w:val="both"/>
        <w:rPr>
          <w:rFonts w:ascii="Arial" w:hAnsi="Arial"/>
          <w:sz w:val="22"/>
        </w:rPr>
      </w:pPr>
      <w:r w:rsidRPr="00181CF4">
        <w:rPr>
          <w:rFonts w:ascii="Arial" w:hAnsi="Arial"/>
          <w:sz w:val="22"/>
        </w:rPr>
        <w:t>5. Naturaleza de la inversión. Hasta 25 puntos. Definida por los subcriterios:</w:t>
      </w:r>
    </w:p>
    <w:p w:rsidR="00652732" w:rsidRPr="00181CF4" w:rsidRDefault="00652732" w:rsidP="00652732">
      <w:pPr>
        <w:ind w:left="720" w:right="-496"/>
        <w:jc w:val="both"/>
        <w:rPr>
          <w:rFonts w:ascii="Arial" w:hAnsi="Arial"/>
          <w:sz w:val="22"/>
        </w:rPr>
      </w:pPr>
      <w:r w:rsidRPr="00181CF4">
        <w:rPr>
          <w:rFonts w:ascii="Arial" w:hAnsi="Arial"/>
          <w:sz w:val="22"/>
        </w:rPr>
        <w:t>5.a. Ponderación en relación con la naturaleza de la inversión. Hasta 25 puntos.</w:t>
      </w:r>
    </w:p>
    <w:p w:rsidR="00652732" w:rsidRPr="00181CF4" w:rsidRDefault="00652732" w:rsidP="00652732">
      <w:pPr>
        <w:ind w:left="720" w:right="-496"/>
        <w:jc w:val="both"/>
        <w:rPr>
          <w:rFonts w:ascii="Arial" w:hAnsi="Arial"/>
          <w:sz w:val="22"/>
        </w:rPr>
      </w:pPr>
      <w:r w:rsidRPr="00181CF4">
        <w:rPr>
          <w:rFonts w:ascii="Arial" w:hAnsi="Arial"/>
          <w:sz w:val="22"/>
        </w:rPr>
        <w:t>Se otorgan a las inversiones previstas por el Reglamento diferente puntuación en relación a su naturaleza: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8"/>
        <w:gridCol w:w="1088"/>
      </w:tblGrid>
      <w:tr w:rsidR="00652732" w:rsidRPr="00181CF4" w:rsidTr="00A932E5">
        <w:trPr>
          <w:tblHeader/>
          <w:jc w:val="center"/>
        </w:trPr>
        <w:tc>
          <w:tcPr>
            <w:tcW w:w="0" w:type="auto"/>
            <w:shd w:val="clear" w:color="auto" w:fill="auto"/>
          </w:tcPr>
          <w:p w:rsidR="00652732" w:rsidRPr="00181CF4" w:rsidRDefault="00652732" w:rsidP="00A932E5">
            <w:pPr>
              <w:ind w:right="-4"/>
              <w:jc w:val="center"/>
              <w:rPr>
                <w:rFonts w:ascii="Arial" w:hAnsi="Arial" w:cs="Arial"/>
                <w:b/>
                <w:sz w:val="16"/>
                <w:szCs w:val="16"/>
              </w:rPr>
            </w:pPr>
            <w:r w:rsidRPr="00181CF4">
              <w:rPr>
                <w:rFonts w:ascii="Arial" w:hAnsi="Arial" w:cs="Arial"/>
                <w:b/>
                <w:sz w:val="16"/>
                <w:szCs w:val="16"/>
              </w:rPr>
              <w:t>Inversión</w:t>
            </w:r>
          </w:p>
        </w:tc>
        <w:tc>
          <w:tcPr>
            <w:tcW w:w="0" w:type="auto"/>
            <w:shd w:val="clear" w:color="auto" w:fill="auto"/>
          </w:tcPr>
          <w:p w:rsidR="00652732" w:rsidRPr="00181CF4" w:rsidRDefault="00652732" w:rsidP="00A932E5">
            <w:pPr>
              <w:jc w:val="center"/>
              <w:rPr>
                <w:rFonts w:ascii="Arial" w:hAnsi="Arial" w:cs="Arial"/>
                <w:b/>
                <w:sz w:val="16"/>
                <w:szCs w:val="16"/>
              </w:rPr>
            </w:pPr>
            <w:r w:rsidRPr="00181CF4">
              <w:rPr>
                <w:rFonts w:ascii="Arial" w:hAnsi="Arial" w:cs="Arial"/>
                <w:b/>
                <w:sz w:val="16"/>
                <w:szCs w:val="16"/>
              </w:rPr>
              <w:t>Puntuación</w:t>
            </w:r>
          </w:p>
        </w:tc>
      </w:tr>
      <w:tr w:rsidR="00652732" w:rsidRPr="00181CF4" w:rsidTr="00A932E5">
        <w:trPr>
          <w:jc w:val="center"/>
        </w:trPr>
        <w:tc>
          <w:tcPr>
            <w:tcW w:w="0" w:type="auto"/>
            <w:shd w:val="clear" w:color="auto" w:fill="auto"/>
            <w:vAlign w:val="center"/>
          </w:tcPr>
          <w:p w:rsidR="00652732" w:rsidRPr="00181CF4" w:rsidRDefault="00652732" w:rsidP="00A932E5">
            <w:pPr>
              <w:jc w:val="both"/>
              <w:rPr>
                <w:rFonts w:ascii="Arial" w:hAnsi="Arial" w:cs="Arial"/>
                <w:sz w:val="16"/>
                <w:szCs w:val="16"/>
              </w:rPr>
            </w:pPr>
            <w:r w:rsidRPr="00181CF4">
              <w:rPr>
                <w:rFonts w:ascii="Arial" w:hAnsi="Arial" w:cs="Arial"/>
                <w:sz w:val="16"/>
                <w:szCs w:val="16"/>
              </w:rPr>
              <w:t>Auditorías y programas de eficiencia energética</w:t>
            </w:r>
          </w:p>
        </w:tc>
        <w:tc>
          <w:tcPr>
            <w:tcW w:w="0" w:type="auto"/>
            <w:shd w:val="clear" w:color="auto" w:fill="auto"/>
            <w:vAlign w:val="center"/>
          </w:tcPr>
          <w:p w:rsidR="00652732" w:rsidRPr="00181CF4" w:rsidRDefault="00652732" w:rsidP="00A932E5">
            <w:pPr>
              <w:jc w:val="center"/>
              <w:rPr>
                <w:rFonts w:ascii="Arial" w:hAnsi="Arial" w:cs="Arial"/>
                <w:sz w:val="16"/>
                <w:szCs w:val="16"/>
              </w:rPr>
            </w:pPr>
            <w:r w:rsidRPr="00181CF4">
              <w:rPr>
                <w:rFonts w:ascii="Arial" w:hAnsi="Arial" w:cs="Arial"/>
                <w:sz w:val="16"/>
                <w:szCs w:val="16"/>
              </w:rPr>
              <w:t>25</w:t>
            </w:r>
          </w:p>
        </w:tc>
      </w:tr>
      <w:tr w:rsidR="00652732" w:rsidRPr="00181CF4" w:rsidTr="00A932E5">
        <w:trPr>
          <w:jc w:val="center"/>
        </w:trPr>
        <w:tc>
          <w:tcPr>
            <w:tcW w:w="0" w:type="auto"/>
            <w:shd w:val="clear" w:color="auto" w:fill="auto"/>
            <w:vAlign w:val="center"/>
          </w:tcPr>
          <w:p w:rsidR="00652732" w:rsidRPr="00181CF4" w:rsidRDefault="00652732" w:rsidP="00A932E5">
            <w:pPr>
              <w:jc w:val="both"/>
              <w:rPr>
                <w:rFonts w:ascii="Arial" w:hAnsi="Arial" w:cs="Arial"/>
                <w:sz w:val="16"/>
                <w:szCs w:val="16"/>
              </w:rPr>
            </w:pPr>
            <w:r w:rsidRPr="00181CF4">
              <w:rPr>
                <w:rFonts w:ascii="Arial" w:hAnsi="Arial" w:cs="Arial"/>
                <w:sz w:val="16"/>
                <w:szCs w:val="16"/>
              </w:rPr>
              <w:t>Inversiones en equipo o a bordo para reducir las emisiones contaminantes o de gases de efecto invernadero e incrementar la eficiencia energética de los buques pesqueros</w:t>
            </w:r>
          </w:p>
        </w:tc>
        <w:tc>
          <w:tcPr>
            <w:tcW w:w="0" w:type="auto"/>
            <w:shd w:val="clear" w:color="auto" w:fill="auto"/>
            <w:vAlign w:val="center"/>
          </w:tcPr>
          <w:p w:rsidR="00652732" w:rsidRPr="00181CF4" w:rsidRDefault="00652732" w:rsidP="00A932E5">
            <w:pPr>
              <w:jc w:val="center"/>
              <w:rPr>
                <w:rFonts w:ascii="Arial" w:hAnsi="Arial" w:cs="Arial"/>
                <w:sz w:val="16"/>
                <w:szCs w:val="16"/>
              </w:rPr>
            </w:pPr>
            <w:r w:rsidRPr="00181CF4">
              <w:rPr>
                <w:rFonts w:ascii="Arial" w:hAnsi="Arial" w:cs="Arial"/>
                <w:sz w:val="16"/>
                <w:szCs w:val="16"/>
              </w:rPr>
              <w:t>15</w:t>
            </w:r>
          </w:p>
        </w:tc>
      </w:tr>
      <w:tr w:rsidR="00652732" w:rsidRPr="00181CF4" w:rsidTr="00A932E5">
        <w:trPr>
          <w:jc w:val="center"/>
        </w:trPr>
        <w:tc>
          <w:tcPr>
            <w:tcW w:w="0" w:type="auto"/>
            <w:shd w:val="clear" w:color="auto" w:fill="auto"/>
            <w:vAlign w:val="center"/>
          </w:tcPr>
          <w:p w:rsidR="00652732" w:rsidRPr="00181CF4" w:rsidRDefault="00652732" w:rsidP="00A932E5">
            <w:pPr>
              <w:jc w:val="both"/>
              <w:rPr>
                <w:rFonts w:ascii="Arial" w:hAnsi="Arial" w:cs="Arial"/>
                <w:sz w:val="16"/>
                <w:szCs w:val="16"/>
              </w:rPr>
            </w:pPr>
            <w:r w:rsidRPr="00181CF4">
              <w:rPr>
                <w:rFonts w:ascii="Arial" w:hAnsi="Arial" w:cs="Arial"/>
                <w:sz w:val="16"/>
                <w:szCs w:val="16"/>
              </w:rPr>
              <w:t>Estudios para evaluar la contribución de los sistemas de propulsión alternativos y del diseño de los cascos respecto de la eficiencia energética de los buques pesqueros</w:t>
            </w:r>
          </w:p>
        </w:tc>
        <w:tc>
          <w:tcPr>
            <w:tcW w:w="0" w:type="auto"/>
            <w:shd w:val="clear" w:color="auto" w:fill="auto"/>
            <w:vAlign w:val="center"/>
          </w:tcPr>
          <w:p w:rsidR="00652732" w:rsidRPr="00181CF4" w:rsidRDefault="00652732" w:rsidP="00A932E5">
            <w:pPr>
              <w:jc w:val="center"/>
              <w:rPr>
                <w:rFonts w:ascii="Arial" w:hAnsi="Arial" w:cs="Arial"/>
                <w:sz w:val="16"/>
                <w:szCs w:val="16"/>
              </w:rPr>
            </w:pPr>
            <w:r w:rsidRPr="00181CF4">
              <w:rPr>
                <w:rFonts w:ascii="Arial" w:hAnsi="Arial" w:cs="Arial"/>
                <w:sz w:val="16"/>
                <w:szCs w:val="16"/>
              </w:rPr>
              <w:t>5</w:t>
            </w:r>
          </w:p>
        </w:tc>
      </w:tr>
    </w:tbl>
    <w:p w:rsidR="00652732" w:rsidRPr="00181CF4" w:rsidRDefault="00652732" w:rsidP="00652732">
      <w:pPr>
        <w:ind w:left="-180" w:right="-81"/>
        <w:rPr>
          <w:rFonts w:ascii="Arial" w:hAnsi="Arial"/>
          <w:sz w:val="22"/>
          <w:u w:val="single"/>
        </w:rPr>
      </w:pPr>
    </w:p>
    <w:p w:rsidR="00652732" w:rsidRPr="00181CF4" w:rsidRDefault="00652732" w:rsidP="00652732">
      <w:pPr>
        <w:ind w:right="-81"/>
        <w:rPr>
          <w:rFonts w:ascii="Arial" w:hAnsi="Arial"/>
          <w:sz w:val="22"/>
          <w:u w:val="single"/>
        </w:rPr>
      </w:pPr>
    </w:p>
    <w:p w:rsidR="00181CF4" w:rsidRPr="00181CF4" w:rsidRDefault="00181CF4" w:rsidP="00652732">
      <w:pPr>
        <w:ind w:right="-81"/>
        <w:rPr>
          <w:rFonts w:ascii="Arial" w:hAnsi="Arial"/>
          <w:b/>
          <w:sz w:val="22"/>
          <w:u w:val="single"/>
        </w:rPr>
      </w:pPr>
    </w:p>
    <w:p w:rsidR="00652732" w:rsidRPr="00181CF4" w:rsidRDefault="00652732" w:rsidP="00652732">
      <w:pPr>
        <w:ind w:right="-81"/>
        <w:rPr>
          <w:rFonts w:ascii="Arial" w:hAnsi="Arial"/>
          <w:b/>
          <w:sz w:val="22"/>
          <w:u w:val="single"/>
        </w:rPr>
      </w:pPr>
      <w:r w:rsidRPr="00181CF4">
        <w:rPr>
          <w:rFonts w:ascii="Arial" w:hAnsi="Arial"/>
          <w:b/>
          <w:sz w:val="22"/>
          <w:u w:val="single"/>
        </w:rPr>
        <w:lastRenderedPageBreak/>
        <w:t>Medida 1.5.4. Eficiencia energética y mitigación del cambio climático. Sustitución o modernización de motores. (Artículo 41.2 Reglamento FEMP)</w:t>
      </w:r>
    </w:p>
    <w:p w:rsidR="00652732" w:rsidRPr="00181CF4" w:rsidRDefault="00652732" w:rsidP="00652732">
      <w:pPr>
        <w:ind w:right="-81"/>
        <w:rPr>
          <w:rFonts w:ascii="Arial" w:hAnsi="Arial"/>
          <w:b/>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7724"/>
      </w:tblGrid>
      <w:tr w:rsidR="00652732" w:rsidRPr="00181CF4" w:rsidTr="00A932E5">
        <w:trPr>
          <w:trHeight w:val="668"/>
        </w:trPr>
        <w:tc>
          <w:tcPr>
            <w:tcW w:w="1924" w:type="dxa"/>
            <w:shd w:val="clear" w:color="auto" w:fill="auto"/>
          </w:tcPr>
          <w:p w:rsidR="00652732" w:rsidRPr="00181CF4" w:rsidRDefault="00652732" w:rsidP="00A932E5">
            <w:pPr>
              <w:ind w:right="-81"/>
              <w:rPr>
                <w:rFonts w:ascii="Arial" w:hAnsi="Arial"/>
              </w:rPr>
            </w:pPr>
            <w:r w:rsidRPr="00181CF4">
              <w:rPr>
                <w:rFonts w:ascii="Arial" w:hAnsi="Arial"/>
              </w:rPr>
              <w:t>OBJETO</w:t>
            </w:r>
          </w:p>
        </w:tc>
        <w:tc>
          <w:tcPr>
            <w:tcW w:w="7724" w:type="dxa"/>
            <w:shd w:val="clear" w:color="auto" w:fill="auto"/>
          </w:tcPr>
          <w:p w:rsidR="00652732" w:rsidRPr="00181CF4" w:rsidRDefault="00652732" w:rsidP="00A96FEA">
            <w:pPr>
              <w:numPr>
                <w:ilvl w:val="0"/>
                <w:numId w:val="24"/>
              </w:numPr>
              <w:tabs>
                <w:tab w:val="clear" w:pos="720"/>
                <w:tab w:val="num" w:pos="416"/>
              </w:tabs>
              <w:spacing w:before="60" w:after="60"/>
              <w:ind w:left="416" w:right="72"/>
              <w:jc w:val="both"/>
              <w:rPr>
                <w:rFonts w:ascii="Arial" w:hAnsi="Arial"/>
              </w:rPr>
            </w:pPr>
            <w:r w:rsidRPr="00181CF4">
              <w:rPr>
                <w:rFonts w:ascii="Arial" w:hAnsi="Arial"/>
              </w:rPr>
              <w:t xml:space="preserve">Mitigar los efectos del cambio climático y mejorar la eficiencia energética de los buques pesqueros mediante las siguientes actuaciones: </w:t>
            </w:r>
          </w:p>
          <w:p w:rsidR="00652732" w:rsidRPr="00181CF4" w:rsidRDefault="00652732" w:rsidP="00A96FEA">
            <w:pPr>
              <w:numPr>
                <w:ilvl w:val="0"/>
                <w:numId w:val="24"/>
              </w:numPr>
              <w:spacing w:before="60" w:after="60"/>
              <w:ind w:right="-81"/>
              <w:jc w:val="both"/>
              <w:rPr>
                <w:rFonts w:ascii="Arial" w:hAnsi="Arial"/>
              </w:rPr>
            </w:pPr>
            <w:r w:rsidRPr="00181CF4">
              <w:rPr>
                <w:rFonts w:ascii="Arial" w:hAnsi="Arial"/>
              </w:rPr>
              <w:t>Sustitución o modernización de motores principales o auxiliares.</w:t>
            </w:r>
          </w:p>
        </w:tc>
      </w:tr>
      <w:tr w:rsidR="00652732" w:rsidRPr="00181CF4" w:rsidTr="00A932E5">
        <w:trPr>
          <w:trHeight w:val="356"/>
        </w:trPr>
        <w:tc>
          <w:tcPr>
            <w:tcW w:w="1924" w:type="dxa"/>
            <w:shd w:val="clear" w:color="auto" w:fill="auto"/>
          </w:tcPr>
          <w:p w:rsidR="00652732" w:rsidRPr="00181CF4" w:rsidRDefault="00652732" w:rsidP="00A932E5">
            <w:pPr>
              <w:ind w:right="-81"/>
              <w:rPr>
                <w:rFonts w:ascii="Arial" w:hAnsi="Arial"/>
              </w:rPr>
            </w:pPr>
            <w:r w:rsidRPr="00181CF4">
              <w:rPr>
                <w:rFonts w:ascii="Arial" w:hAnsi="Arial"/>
              </w:rPr>
              <w:t>BENEFICIARIOS</w:t>
            </w:r>
          </w:p>
        </w:tc>
        <w:tc>
          <w:tcPr>
            <w:tcW w:w="7724" w:type="dxa"/>
            <w:shd w:val="clear" w:color="auto" w:fill="auto"/>
          </w:tcPr>
          <w:p w:rsidR="00652732" w:rsidRPr="00181CF4" w:rsidRDefault="00652732" w:rsidP="00A96FEA">
            <w:pPr>
              <w:numPr>
                <w:ilvl w:val="0"/>
                <w:numId w:val="24"/>
              </w:numPr>
              <w:tabs>
                <w:tab w:val="clear" w:pos="720"/>
                <w:tab w:val="num" w:pos="416"/>
              </w:tabs>
              <w:spacing w:before="60" w:after="60"/>
              <w:ind w:left="416" w:right="72"/>
              <w:jc w:val="both"/>
              <w:rPr>
                <w:rFonts w:ascii="Arial" w:hAnsi="Arial"/>
              </w:rPr>
            </w:pPr>
            <w:r w:rsidRPr="00181CF4">
              <w:rPr>
                <w:rFonts w:ascii="Arial" w:hAnsi="Arial"/>
              </w:rPr>
              <w:t>Propietarios de buques de pesca</w:t>
            </w:r>
          </w:p>
          <w:p w:rsidR="00652732" w:rsidRPr="00181CF4" w:rsidRDefault="00652732" w:rsidP="00A96FEA">
            <w:pPr>
              <w:numPr>
                <w:ilvl w:val="0"/>
                <w:numId w:val="24"/>
              </w:numPr>
              <w:tabs>
                <w:tab w:val="clear" w:pos="720"/>
                <w:tab w:val="num" w:pos="416"/>
              </w:tabs>
              <w:spacing w:before="60" w:after="60"/>
              <w:ind w:left="416" w:right="72"/>
              <w:jc w:val="both"/>
              <w:rPr>
                <w:rFonts w:ascii="Arial" w:hAnsi="Arial"/>
              </w:rPr>
            </w:pPr>
            <w:r w:rsidRPr="00181CF4">
              <w:rPr>
                <w:rFonts w:ascii="Arial" w:hAnsi="Arial"/>
              </w:rPr>
              <w:t>Armadores (en función del acuerdo entre armador y propietario, en el que el propietario haya transferido ciertos derechos al armador)</w:t>
            </w:r>
          </w:p>
        </w:tc>
      </w:tr>
      <w:tr w:rsidR="00652732" w:rsidRPr="00181CF4" w:rsidTr="00A932E5">
        <w:tc>
          <w:tcPr>
            <w:tcW w:w="1924" w:type="dxa"/>
            <w:shd w:val="clear" w:color="auto" w:fill="auto"/>
          </w:tcPr>
          <w:p w:rsidR="00652732" w:rsidRPr="00181CF4" w:rsidRDefault="00652732" w:rsidP="00A932E5">
            <w:pPr>
              <w:ind w:right="-81"/>
              <w:rPr>
                <w:rFonts w:ascii="Arial" w:hAnsi="Arial"/>
              </w:rPr>
            </w:pPr>
            <w:r w:rsidRPr="00181CF4">
              <w:rPr>
                <w:rFonts w:ascii="Arial" w:hAnsi="Arial"/>
              </w:rPr>
              <w:t xml:space="preserve">REQUISITOS </w:t>
            </w:r>
          </w:p>
        </w:tc>
        <w:tc>
          <w:tcPr>
            <w:tcW w:w="7724" w:type="dxa"/>
            <w:shd w:val="clear" w:color="auto" w:fill="auto"/>
          </w:tcPr>
          <w:p w:rsidR="00652732" w:rsidRPr="00181CF4" w:rsidRDefault="00652732" w:rsidP="00A96FEA">
            <w:pPr>
              <w:numPr>
                <w:ilvl w:val="0"/>
                <w:numId w:val="24"/>
              </w:numPr>
              <w:tabs>
                <w:tab w:val="clear" w:pos="720"/>
                <w:tab w:val="num" w:pos="416"/>
              </w:tabs>
              <w:spacing w:before="60" w:after="60"/>
              <w:ind w:left="416" w:right="72"/>
              <w:jc w:val="both"/>
              <w:rPr>
                <w:rFonts w:ascii="Arial" w:hAnsi="Arial"/>
              </w:rPr>
            </w:pPr>
            <w:r w:rsidRPr="00181CF4">
              <w:rPr>
                <w:rFonts w:ascii="Arial" w:hAnsi="Arial"/>
              </w:rPr>
              <w:t xml:space="preserve">Buques menores de </w:t>
            </w:r>
            <w:smartTag w:uri="urn:schemas-microsoft-com:office:smarttags" w:element="metricconverter">
              <w:smartTagPr>
                <w:attr w:name="ProductID" w:val="12,00 metros"/>
              </w:smartTagPr>
              <w:r w:rsidRPr="00181CF4">
                <w:rPr>
                  <w:rFonts w:ascii="Arial" w:hAnsi="Arial"/>
                </w:rPr>
                <w:t>12,00 metros</w:t>
              </w:r>
            </w:smartTag>
            <w:r w:rsidRPr="00181CF4">
              <w:rPr>
                <w:rFonts w:ascii="Arial" w:hAnsi="Arial"/>
              </w:rPr>
              <w:t xml:space="preserve"> de eslora total, siempre que la potencia en Kw del motor nuevo o modernizado sea igual o inferior a la del motor existente.</w:t>
            </w:r>
          </w:p>
          <w:p w:rsidR="00652732" w:rsidRPr="00181CF4" w:rsidRDefault="00652732" w:rsidP="00A96FEA">
            <w:pPr>
              <w:numPr>
                <w:ilvl w:val="0"/>
                <w:numId w:val="24"/>
              </w:numPr>
              <w:tabs>
                <w:tab w:val="clear" w:pos="720"/>
                <w:tab w:val="num" w:pos="416"/>
              </w:tabs>
              <w:spacing w:before="60" w:after="60"/>
              <w:ind w:left="416" w:right="72"/>
              <w:jc w:val="both"/>
              <w:rPr>
                <w:rFonts w:ascii="Arial" w:hAnsi="Arial"/>
              </w:rPr>
            </w:pPr>
            <w:r w:rsidRPr="00181CF4">
              <w:rPr>
                <w:rFonts w:ascii="Arial" w:hAnsi="Arial"/>
              </w:rPr>
              <w:t xml:space="preserve">Buques de 12 o más metros y menores de </w:t>
            </w:r>
            <w:smartTag w:uri="urn:schemas-microsoft-com:office:smarttags" w:element="metricconverter">
              <w:smartTagPr>
                <w:attr w:name="ProductID" w:val="18 metros"/>
              </w:smartTagPr>
              <w:r w:rsidRPr="00181CF4">
                <w:rPr>
                  <w:rFonts w:ascii="Arial" w:hAnsi="Arial"/>
                </w:rPr>
                <w:t>18 metros</w:t>
              </w:r>
            </w:smartTag>
            <w:r w:rsidRPr="00181CF4">
              <w:rPr>
                <w:rFonts w:ascii="Arial" w:hAnsi="Arial"/>
              </w:rPr>
              <w:t xml:space="preserve"> de eslora total, siempre que la potencia en Kw del motor nuevo o modernizado sea al menos un 20 % menor que la del motor existente.</w:t>
            </w:r>
          </w:p>
          <w:p w:rsidR="00652732" w:rsidRPr="00181CF4" w:rsidRDefault="00652732" w:rsidP="00A96FEA">
            <w:pPr>
              <w:numPr>
                <w:ilvl w:val="0"/>
                <w:numId w:val="24"/>
              </w:numPr>
              <w:tabs>
                <w:tab w:val="clear" w:pos="720"/>
                <w:tab w:val="num" w:pos="416"/>
              </w:tabs>
              <w:spacing w:before="60" w:after="60"/>
              <w:ind w:left="416" w:right="72"/>
              <w:jc w:val="both"/>
              <w:rPr>
                <w:rFonts w:ascii="Arial" w:hAnsi="Arial"/>
              </w:rPr>
            </w:pPr>
            <w:r w:rsidRPr="00181CF4">
              <w:rPr>
                <w:rFonts w:ascii="Arial" w:hAnsi="Arial"/>
              </w:rPr>
              <w:t xml:space="preserve">Buques de entre 18 y </w:t>
            </w:r>
            <w:smartTag w:uri="urn:schemas-microsoft-com:office:smarttags" w:element="metricconverter">
              <w:smartTagPr>
                <w:attr w:name="ProductID" w:val="24 metros"/>
              </w:smartTagPr>
              <w:r w:rsidRPr="00181CF4">
                <w:rPr>
                  <w:rFonts w:ascii="Arial" w:hAnsi="Arial"/>
                </w:rPr>
                <w:t>24 metros</w:t>
              </w:r>
            </w:smartTag>
            <w:r w:rsidRPr="00181CF4">
              <w:rPr>
                <w:rFonts w:ascii="Arial" w:hAnsi="Arial"/>
              </w:rPr>
              <w:t xml:space="preserve"> de eslora total, siempre que la potencia en Kw del motor nuevo o modernizado sea al menos un 30 % menor que la del motor existente.</w:t>
            </w:r>
          </w:p>
          <w:p w:rsidR="00652732" w:rsidRPr="00181CF4" w:rsidRDefault="00652732" w:rsidP="00A96FEA">
            <w:pPr>
              <w:numPr>
                <w:ilvl w:val="0"/>
                <w:numId w:val="24"/>
              </w:numPr>
              <w:tabs>
                <w:tab w:val="clear" w:pos="720"/>
                <w:tab w:val="num" w:pos="416"/>
              </w:tabs>
              <w:spacing w:before="60" w:after="60"/>
              <w:ind w:left="416" w:right="72"/>
              <w:jc w:val="both"/>
              <w:rPr>
                <w:rFonts w:ascii="Arial" w:hAnsi="Arial"/>
              </w:rPr>
            </w:pPr>
            <w:r w:rsidRPr="00181CF4">
              <w:rPr>
                <w:rFonts w:ascii="Arial" w:hAnsi="Arial"/>
              </w:rPr>
              <w:t>Que el buque pertenezca a un segmento de flota en equilibrio con las posibilidades de pesca disponibles para dicho segmento constatado en el informe anual vigente sobre el equilibrio entre la capacidad pesquera de la flota española y sus posibilidades de pesca al que se refiere el artículo 22, apartado 2, del Reglamento (UE) no 1380/2013.</w:t>
            </w:r>
          </w:p>
          <w:p w:rsidR="00652732" w:rsidRPr="00181CF4" w:rsidRDefault="00652732" w:rsidP="00A96FEA">
            <w:pPr>
              <w:numPr>
                <w:ilvl w:val="0"/>
                <w:numId w:val="24"/>
              </w:numPr>
              <w:tabs>
                <w:tab w:val="clear" w:pos="720"/>
                <w:tab w:val="num" w:pos="416"/>
              </w:tabs>
              <w:spacing w:before="60" w:after="60"/>
              <w:ind w:left="416" w:right="72"/>
              <w:jc w:val="both"/>
              <w:rPr>
                <w:rFonts w:ascii="Arial" w:hAnsi="Arial"/>
              </w:rPr>
            </w:pPr>
            <w:r w:rsidRPr="00181CF4">
              <w:rPr>
                <w:rFonts w:ascii="Arial" w:hAnsi="Arial"/>
              </w:rPr>
              <w:t>Que el motor a sustituir o modernizar haya sido certificado oficialmente de acuerdo con el artículo 40, apartado 2, del Reglamento (CE) nº 1224/2009. Cuando tal certificación no sea exigida se requerirá haber certificado la coherencia de la potencia del motor conforme al artículo 41 del citado Reglamento, y se hayan inspeccionado físicamente para garantizar que dicha potencia no supera la establecida en la licencia de pesca.</w:t>
            </w:r>
          </w:p>
          <w:p w:rsidR="00652732" w:rsidRPr="00181CF4" w:rsidRDefault="00652732" w:rsidP="00A96FEA">
            <w:pPr>
              <w:numPr>
                <w:ilvl w:val="0"/>
                <w:numId w:val="24"/>
              </w:numPr>
              <w:tabs>
                <w:tab w:val="clear" w:pos="720"/>
                <w:tab w:val="num" w:pos="416"/>
              </w:tabs>
              <w:spacing w:before="60" w:after="60"/>
              <w:ind w:left="416" w:right="72"/>
              <w:jc w:val="both"/>
              <w:rPr>
                <w:rFonts w:ascii="Arial" w:hAnsi="Arial"/>
              </w:rPr>
            </w:pPr>
            <w:r w:rsidRPr="00181CF4">
              <w:rPr>
                <w:rFonts w:ascii="Arial" w:hAnsi="Arial"/>
              </w:rPr>
              <w:t>No haber recibido ayuda de esta medida para el mismo tipo de inversión y para el mismo buque pesquero durante el periodo de programación.</w:t>
            </w:r>
          </w:p>
          <w:p w:rsidR="00652732" w:rsidRPr="00181CF4" w:rsidRDefault="00652732" w:rsidP="00A96FEA">
            <w:pPr>
              <w:numPr>
                <w:ilvl w:val="0"/>
                <w:numId w:val="24"/>
              </w:numPr>
              <w:tabs>
                <w:tab w:val="clear" w:pos="720"/>
                <w:tab w:val="num" w:pos="416"/>
              </w:tabs>
              <w:spacing w:before="60" w:after="60"/>
              <w:ind w:left="416" w:right="72"/>
              <w:jc w:val="both"/>
              <w:rPr>
                <w:rFonts w:ascii="Arial" w:hAnsi="Arial"/>
              </w:rPr>
            </w:pPr>
            <w:r w:rsidRPr="00181CF4">
              <w:rPr>
                <w:rFonts w:ascii="Arial" w:hAnsi="Arial"/>
              </w:rPr>
              <w:t>Para los buques de eslora comprendida entre 12-</w:t>
            </w:r>
            <w:smartTag w:uri="urn:schemas-microsoft-com:office:smarttags" w:element="metricconverter">
              <w:smartTagPr>
                <w:attr w:name="ProductID" w:val="18 m"/>
              </w:smartTagPr>
              <w:r w:rsidRPr="00181CF4">
                <w:rPr>
                  <w:rFonts w:ascii="Arial" w:hAnsi="Arial"/>
                </w:rPr>
                <w:t>18 m</w:t>
              </w:r>
            </w:smartTag>
            <w:r w:rsidRPr="00181CF4">
              <w:rPr>
                <w:rFonts w:ascii="Arial" w:hAnsi="Arial"/>
              </w:rPr>
              <w:t>. y 18-</w:t>
            </w:r>
            <w:smartTag w:uri="urn:schemas-microsoft-com:office:smarttags" w:element="metricconverter">
              <w:smartTagPr>
                <w:attr w:name="ProductID" w:val="24 m"/>
              </w:smartTagPr>
              <w:r w:rsidRPr="00181CF4">
                <w:rPr>
                  <w:rFonts w:ascii="Arial" w:hAnsi="Arial"/>
                </w:rPr>
                <w:t>24 m</w:t>
              </w:r>
            </w:smartTag>
            <w:r w:rsidRPr="00181CF4">
              <w:rPr>
                <w:rFonts w:ascii="Arial" w:hAnsi="Arial"/>
              </w:rPr>
              <w:t xml:space="preserve">. la reducción de la potencia del motor exigida se podrá alcanzar por un grupo de buques para cada categoría. </w:t>
            </w:r>
          </w:p>
          <w:p w:rsidR="00652732" w:rsidRPr="00181CF4" w:rsidRDefault="00652732" w:rsidP="00A96FEA">
            <w:pPr>
              <w:numPr>
                <w:ilvl w:val="0"/>
                <w:numId w:val="24"/>
              </w:numPr>
              <w:tabs>
                <w:tab w:val="clear" w:pos="720"/>
                <w:tab w:val="num" w:pos="416"/>
              </w:tabs>
              <w:spacing w:before="60" w:after="60"/>
              <w:ind w:left="416" w:right="72"/>
              <w:jc w:val="both"/>
              <w:rPr>
                <w:rFonts w:ascii="Arial" w:hAnsi="Arial"/>
              </w:rPr>
            </w:pPr>
            <w:r w:rsidRPr="00181CF4">
              <w:rPr>
                <w:rFonts w:ascii="Arial" w:hAnsi="Arial"/>
              </w:rPr>
              <w:t>Disponer de la autorización para la realización de las obras con anterioridad a la fecha de concesión de la ayuda</w:t>
            </w:r>
          </w:p>
          <w:p w:rsidR="00652732" w:rsidRPr="00181CF4" w:rsidRDefault="00652732" w:rsidP="00A96FEA">
            <w:pPr>
              <w:numPr>
                <w:ilvl w:val="0"/>
                <w:numId w:val="24"/>
              </w:numPr>
              <w:tabs>
                <w:tab w:val="clear" w:pos="720"/>
                <w:tab w:val="num" w:pos="416"/>
              </w:tabs>
              <w:spacing w:before="60" w:after="60"/>
              <w:ind w:left="416" w:right="72"/>
              <w:jc w:val="both"/>
              <w:rPr>
                <w:rFonts w:ascii="Arial" w:hAnsi="Arial"/>
              </w:rPr>
            </w:pPr>
            <w:r w:rsidRPr="00181CF4">
              <w:rPr>
                <w:rFonts w:ascii="Arial" w:hAnsi="Arial"/>
              </w:rPr>
              <w:t>Los buques objeto de ayuda deberán tener una edad mínima de 5 años.</w:t>
            </w:r>
          </w:p>
        </w:tc>
      </w:tr>
      <w:tr w:rsidR="00652732" w:rsidRPr="00181CF4" w:rsidTr="00A932E5">
        <w:tc>
          <w:tcPr>
            <w:tcW w:w="1924" w:type="dxa"/>
            <w:shd w:val="clear" w:color="auto" w:fill="auto"/>
          </w:tcPr>
          <w:p w:rsidR="00652732" w:rsidRPr="00181CF4" w:rsidRDefault="00652732" w:rsidP="00A932E5">
            <w:pPr>
              <w:ind w:right="-81"/>
              <w:rPr>
                <w:rFonts w:ascii="Arial" w:hAnsi="Arial"/>
              </w:rPr>
            </w:pPr>
            <w:r w:rsidRPr="00181CF4">
              <w:rPr>
                <w:rFonts w:ascii="Arial" w:hAnsi="Arial"/>
              </w:rPr>
              <w:t>DOCUMENTACIÓN ESPECÍFICA</w:t>
            </w:r>
          </w:p>
        </w:tc>
        <w:tc>
          <w:tcPr>
            <w:tcW w:w="7724" w:type="dxa"/>
            <w:shd w:val="clear" w:color="auto" w:fill="auto"/>
          </w:tcPr>
          <w:p w:rsidR="00652732" w:rsidRPr="00181CF4" w:rsidRDefault="00652732" w:rsidP="00A96FEA">
            <w:pPr>
              <w:numPr>
                <w:ilvl w:val="0"/>
                <w:numId w:val="23"/>
              </w:numPr>
              <w:tabs>
                <w:tab w:val="clear" w:pos="776"/>
                <w:tab w:val="num" w:pos="236"/>
              </w:tabs>
              <w:spacing w:before="60" w:after="60"/>
              <w:ind w:left="236" w:right="72" w:hanging="180"/>
              <w:jc w:val="both"/>
              <w:rPr>
                <w:rFonts w:ascii="Arial" w:hAnsi="Arial"/>
              </w:rPr>
            </w:pPr>
            <w:r w:rsidRPr="00181CF4">
              <w:rPr>
                <w:rFonts w:ascii="Arial" w:hAnsi="Arial"/>
              </w:rPr>
              <w:t>Licencia de pesca</w:t>
            </w:r>
          </w:p>
          <w:p w:rsidR="00652732" w:rsidRPr="00181CF4" w:rsidRDefault="00652732" w:rsidP="00A96FEA">
            <w:pPr>
              <w:numPr>
                <w:ilvl w:val="0"/>
                <w:numId w:val="23"/>
              </w:numPr>
              <w:tabs>
                <w:tab w:val="clear" w:pos="776"/>
                <w:tab w:val="num" w:pos="236"/>
              </w:tabs>
              <w:spacing w:before="60" w:after="60"/>
              <w:ind w:left="236" w:right="72" w:hanging="180"/>
              <w:jc w:val="both"/>
              <w:rPr>
                <w:rFonts w:ascii="Arial" w:hAnsi="Arial"/>
              </w:rPr>
            </w:pPr>
            <w:r w:rsidRPr="00181CF4">
              <w:rPr>
                <w:rFonts w:ascii="Arial" w:hAnsi="Arial"/>
              </w:rPr>
              <w:t>Nota simple del Registro Mercantil acreditativo de la titularidad de la embarcación.</w:t>
            </w:r>
          </w:p>
          <w:p w:rsidR="00652732" w:rsidRPr="00181CF4" w:rsidRDefault="00652732" w:rsidP="00A96FEA">
            <w:pPr>
              <w:numPr>
                <w:ilvl w:val="0"/>
                <w:numId w:val="23"/>
              </w:numPr>
              <w:tabs>
                <w:tab w:val="clear" w:pos="776"/>
                <w:tab w:val="num" w:pos="236"/>
              </w:tabs>
              <w:spacing w:before="60" w:after="60"/>
              <w:ind w:left="236" w:right="72" w:hanging="180"/>
              <w:jc w:val="both"/>
              <w:rPr>
                <w:rFonts w:ascii="Arial" w:hAnsi="Arial"/>
                <w:u w:val="single"/>
              </w:rPr>
            </w:pPr>
            <w:r w:rsidRPr="00181CF4">
              <w:rPr>
                <w:rFonts w:ascii="Arial" w:hAnsi="Arial"/>
              </w:rPr>
              <w:t>Proyecto firmado por técnico competente y visado por el colegio correspondiente, en su caso.</w:t>
            </w:r>
          </w:p>
          <w:p w:rsidR="00652732" w:rsidRPr="00181CF4" w:rsidRDefault="00652732" w:rsidP="00A96FEA">
            <w:pPr>
              <w:numPr>
                <w:ilvl w:val="0"/>
                <w:numId w:val="23"/>
              </w:numPr>
              <w:tabs>
                <w:tab w:val="clear" w:pos="776"/>
                <w:tab w:val="num" w:pos="236"/>
              </w:tabs>
              <w:spacing w:before="60" w:after="60"/>
              <w:ind w:left="236" w:right="72" w:hanging="180"/>
              <w:jc w:val="both"/>
              <w:rPr>
                <w:rFonts w:ascii="Arial" w:hAnsi="Arial"/>
              </w:rPr>
            </w:pPr>
            <w:r w:rsidRPr="00181CF4">
              <w:rPr>
                <w:rFonts w:ascii="Arial" w:hAnsi="Arial"/>
              </w:rPr>
              <w:t>Memoria descriptiva de la inversión a realizar así como justificativa del cumplimiento de los criterios de selección y de los requisitos firmada por el solicitante de la ayuda.</w:t>
            </w:r>
          </w:p>
          <w:p w:rsidR="00652732" w:rsidRPr="00181CF4" w:rsidRDefault="00652732" w:rsidP="00A96FEA">
            <w:pPr>
              <w:numPr>
                <w:ilvl w:val="0"/>
                <w:numId w:val="23"/>
              </w:numPr>
              <w:tabs>
                <w:tab w:val="clear" w:pos="776"/>
                <w:tab w:val="num" w:pos="236"/>
              </w:tabs>
              <w:spacing w:before="60" w:after="60"/>
              <w:ind w:left="236" w:right="72" w:hanging="180"/>
              <w:jc w:val="both"/>
              <w:rPr>
                <w:rFonts w:ascii="Arial" w:hAnsi="Arial"/>
                <w:u w:val="single"/>
              </w:rPr>
            </w:pPr>
            <w:r w:rsidRPr="00181CF4">
              <w:rPr>
                <w:rFonts w:ascii="Arial" w:hAnsi="Arial"/>
              </w:rPr>
              <w:t>Facturas proforma de los elementos adquirir y obras a realizar.</w:t>
            </w:r>
          </w:p>
          <w:p w:rsidR="00652732" w:rsidRPr="00181CF4" w:rsidRDefault="00652732" w:rsidP="00A96FEA">
            <w:pPr>
              <w:numPr>
                <w:ilvl w:val="0"/>
                <w:numId w:val="23"/>
              </w:numPr>
              <w:tabs>
                <w:tab w:val="clear" w:pos="776"/>
                <w:tab w:val="num" w:pos="236"/>
              </w:tabs>
              <w:spacing w:before="60" w:after="60"/>
              <w:ind w:left="236" w:right="72" w:hanging="180"/>
              <w:jc w:val="both"/>
              <w:rPr>
                <w:rFonts w:ascii="Arial" w:hAnsi="Arial"/>
              </w:rPr>
            </w:pPr>
            <w:r w:rsidRPr="00181CF4">
              <w:rPr>
                <w:rFonts w:ascii="Arial" w:hAnsi="Arial" w:cs="Arial"/>
              </w:rPr>
              <w:t>Informe independiente que certifique que no hay incremento de la capacidad pesquer</w:t>
            </w:r>
            <w:r w:rsidRPr="00181CF4">
              <w:rPr>
                <w:rFonts w:ascii="Arial" w:hAnsi="Arial"/>
              </w:rPr>
              <w:t>a</w:t>
            </w:r>
          </w:p>
          <w:p w:rsidR="00652732" w:rsidRPr="00181CF4" w:rsidRDefault="00652732" w:rsidP="00A96FEA">
            <w:pPr>
              <w:numPr>
                <w:ilvl w:val="0"/>
                <w:numId w:val="23"/>
              </w:numPr>
              <w:tabs>
                <w:tab w:val="clear" w:pos="776"/>
                <w:tab w:val="num" w:pos="236"/>
              </w:tabs>
              <w:spacing w:before="60" w:after="60"/>
              <w:ind w:left="236" w:right="72" w:hanging="180"/>
              <w:jc w:val="both"/>
              <w:rPr>
                <w:rFonts w:ascii="Arial" w:hAnsi="Arial"/>
              </w:rPr>
            </w:pPr>
            <w:r w:rsidRPr="00181CF4">
              <w:rPr>
                <w:rFonts w:ascii="Arial" w:hAnsi="Arial"/>
              </w:rPr>
              <w:lastRenderedPageBreak/>
              <w:t>Certificación oficial de la reducción de la potencia exigida para cada segmento de acuerdo a los requisitos exigidos en el Art.40.2 del Reglamento (CE) Nº 1224/2009, en cumplimiento del Art.41.4 del Reglamento (UE) 508/2014.</w:t>
            </w:r>
          </w:p>
          <w:p w:rsidR="00652732" w:rsidRPr="00181CF4" w:rsidRDefault="00652732" w:rsidP="00A96FEA">
            <w:pPr>
              <w:numPr>
                <w:ilvl w:val="0"/>
                <w:numId w:val="23"/>
              </w:numPr>
              <w:tabs>
                <w:tab w:val="clear" w:pos="776"/>
                <w:tab w:val="num" w:pos="236"/>
              </w:tabs>
              <w:spacing w:before="60" w:after="60"/>
              <w:ind w:left="236" w:right="72" w:hanging="180"/>
              <w:jc w:val="both"/>
              <w:rPr>
                <w:rFonts w:ascii="Arial" w:hAnsi="Arial"/>
              </w:rPr>
            </w:pPr>
            <w:r w:rsidRPr="00181CF4">
              <w:rPr>
                <w:rFonts w:ascii="Arial" w:hAnsi="Arial" w:cs="Arial"/>
              </w:rPr>
              <w:t xml:space="preserve">Para los buques que no tengan que presentar certificación de la potencia del motor, la ayuda conforme al apartado 2 del art.41,  acreditación de la verificación de la coherencia de la potencia del motor como señala el artículo 41 </w:t>
            </w:r>
            <w:r w:rsidRPr="00181CF4">
              <w:rPr>
                <w:rFonts w:ascii="Arial" w:hAnsi="Arial"/>
              </w:rPr>
              <w:t>del Rto (CE) 1224/2009 y de la inspección física que garantiza que la potencia del motor no supera la establecida en las licencias de pesca.</w:t>
            </w:r>
          </w:p>
          <w:p w:rsidR="00652732" w:rsidRPr="00181CF4" w:rsidRDefault="00652732" w:rsidP="00A932E5">
            <w:pPr>
              <w:ind w:left="56" w:right="72"/>
              <w:rPr>
                <w:rFonts w:ascii="Arial" w:hAnsi="Arial"/>
              </w:rPr>
            </w:pPr>
          </w:p>
        </w:tc>
      </w:tr>
      <w:tr w:rsidR="00652732" w:rsidRPr="00181CF4" w:rsidTr="00A932E5">
        <w:tc>
          <w:tcPr>
            <w:tcW w:w="1924" w:type="dxa"/>
            <w:shd w:val="clear" w:color="auto" w:fill="auto"/>
          </w:tcPr>
          <w:p w:rsidR="00652732" w:rsidRPr="00181CF4" w:rsidRDefault="00652732" w:rsidP="00A932E5">
            <w:pPr>
              <w:ind w:right="-81"/>
              <w:rPr>
                <w:rFonts w:ascii="Arial" w:hAnsi="Arial"/>
              </w:rPr>
            </w:pPr>
            <w:r w:rsidRPr="00181CF4">
              <w:rPr>
                <w:rFonts w:ascii="Arial" w:hAnsi="Arial"/>
              </w:rPr>
              <w:lastRenderedPageBreak/>
              <w:t>OTRAS CONDICIONES</w:t>
            </w:r>
          </w:p>
        </w:tc>
        <w:tc>
          <w:tcPr>
            <w:tcW w:w="7724" w:type="dxa"/>
            <w:shd w:val="clear" w:color="auto" w:fill="auto"/>
          </w:tcPr>
          <w:p w:rsidR="00652732" w:rsidRPr="00181CF4" w:rsidRDefault="00652732" w:rsidP="00A96FEA">
            <w:pPr>
              <w:numPr>
                <w:ilvl w:val="0"/>
                <w:numId w:val="23"/>
              </w:numPr>
              <w:tabs>
                <w:tab w:val="clear" w:pos="776"/>
                <w:tab w:val="num" w:pos="236"/>
              </w:tabs>
              <w:spacing w:before="60" w:after="60"/>
              <w:ind w:left="236" w:right="72" w:hanging="180"/>
              <w:jc w:val="both"/>
              <w:rPr>
                <w:rFonts w:ascii="Arial" w:hAnsi="Arial"/>
              </w:rPr>
            </w:pPr>
            <w:r w:rsidRPr="00181CF4">
              <w:rPr>
                <w:rFonts w:ascii="Arial" w:hAnsi="Arial"/>
              </w:rPr>
              <w:t>Solo podrán ser beneficiarios los buques que pertenezcan a un segmento de flota que se encuentre en equilibrio de acuerdo a lo recogido en el informe de capacidad pesquera, a que se refiere el art.22. 2 del Reglamento (UE) nº 1380/2013 PPC, en el momento de la solicitud.</w:t>
            </w:r>
          </w:p>
          <w:p w:rsidR="00652732" w:rsidRPr="00181CF4" w:rsidRDefault="00652732" w:rsidP="00A96FEA">
            <w:pPr>
              <w:numPr>
                <w:ilvl w:val="0"/>
                <w:numId w:val="23"/>
              </w:numPr>
              <w:tabs>
                <w:tab w:val="clear" w:pos="776"/>
                <w:tab w:val="num" w:pos="236"/>
              </w:tabs>
              <w:spacing w:before="60" w:after="60"/>
              <w:ind w:left="236" w:right="72" w:hanging="180"/>
              <w:jc w:val="both"/>
              <w:rPr>
                <w:rFonts w:ascii="Arial" w:hAnsi="Arial"/>
              </w:rPr>
            </w:pPr>
            <w:r w:rsidRPr="00181CF4">
              <w:rPr>
                <w:rFonts w:ascii="Arial" w:hAnsi="Arial"/>
              </w:rPr>
              <w:t>En cuanto a los buques que no tengan que presentar certificación de la potencia del motor, la ayuda se concederá únicamente para sustituir o modernizar los motores principal o auxiliar a cuyo respecto se haya verificado la coherencia de la potencia del motor, de conformidad con el art. 41 del  Rto. (CE) nº 1224/2009 y se hayan inspeccionado físicamente para garantizar que la potencia del motor no supera la establecida en las licencias de pesca.</w:t>
            </w:r>
          </w:p>
          <w:p w:rsidR="00652732" w:rsidRPr="00181CF4" w:rsidRDefault="00652732" w:rsidP="00A96FEA">
            <w:pPr>
              <w:numPr>
                <w:ilvl w:val="0"/>
                <w:numId w:val="23"/>
              </w:numPr>
              <w:tabs>
                <w:tab w:val="clear" w:pos="776"/>
                <w:tab w:val="num" w:pos="236"/>
              </w:tabs>
              <w:spacing w:before="60" w:after="60"/>
              <w:ind w:left="236" w:right="72" w:hanging="180"/>
              <w:jc w:val="both"/>
              <w:rPr>
                <w:rFonts w:ascii="Arial" w:hAnsi="Arial"/>
              </w:rPr>
            </w:pPr>
            <w:r w:rsidRPr="00181CF4">
              <w:rPr>
                <w:rFonts w:ascii="Arial" w:hAnsi="Arial"/>
              </w:rPr>
              <w:t xml:space="preserve">El pago de la ayuda se realizará una vez que haya sido suprimido definitivamente del registro de la flota pesquera de </w:t>
            </w:r>
            <w:smartTag w:uri="urn:schemas-microsoft-com:office:smarttags" w:element="PersonName">
              <w:smartTagPr>
                <w:attr w:name="ProductID" w:val="la Uni￳n"/>
              </w:smartTagPr>
              <w:r w:rsidRPr="00181CF4">
                <w:rPr>
                  <w:rFonts w:ascii="Arial" w:hAnsi="Arial"/>
                </w:rPr>
                <w:t>la Unión</w:t>
              </w:r>
            </w:smartTag>
            <w:r w:rsidRPr="00181CF4">
              <w:rPr>
                <w:rFonts w:ascii="Arial" w:hAnsi="Arial"/>
              </w:rPr>
              <w:t xml:space="preserve"> la reducción de capacidad en Kw exigida.</w:t>
            </w:r>
          </w:p>
          <w:p w:rsidR="00652732" w:rsidRPr="00181CF4" w:rsidRDefault="00652732" w:rsidP="00A96FEA">
            <w:pPr>
              <w:numPr>
                <w:ilvl w:val="0"/>
                <w:numId w:val="23"/>
              </w:numPr>
              <w:tabs>
                <w:tab w:val="clear" w:pos="776"/>
                <w:tab w:val="num" w:pos="236"/>
              </w:tabs>
              <w:spacing w:before="60" w:after="60"/>
              <w:ind w:left="236" w:right="72" w:hanging="180"/>
              <w:jc w:val="both"/>
              <w:rPr>
                <w:rFonts w:ascii="Arial" w:hAnsi="Arial"/>
              </w:rPr>
            </w:pPr>
            <w:r w:rsidRPr="00181CF4">
              <w:rPr>
                <w:rFonts w:ascii="Arial" w:hAnsi="Arial"/>
              </w:rPr>
              <w:t>La ayuda no excederá del más alto de los dos topes siguientes:</w:t>
            </w:r>
          </w:p>
          <w:p w:rsidR="00652732" w:rsidRPr="00181CF4" w:rsidRDefault="00652732" w:rsidP="00A96FEA">
            <w:pPr>
              <w:numPr>
                <w:ilvl w:val="1"/>
                <w:numId w:val="23"/>
              </w:numPr>
              <w:spacing w:before="60" w:after="60"/>
              <w:ind w:right="72"/>
              <w:jc w:val="both"/>
              <w:rPr>
                <w:rFonts w:ascii="Arial" w:hAnsi="Arial"/>
              </w:rPr>
            </w:pPr>
            <w:r w:rsidRPr="00181CF4">
              <w:rPr>
                <w:rFonts w:ascii="Arial" w:hAnsi="Arial"/>
              </w:rPr>
              <w:t>a) 1 500 000 EUR, o</w:t>
            </w:r>
          </w:p>
          <w:p w:rsidR="00652732" w:rsidRPr="00181CF4" w:rsidRDefault="00652732" w:rsidP="00A96FEA">
            <w:pPr>
              <w:numPr>
                <w:ilvl w:val="1"/>
                <w:numId w:val="23"/>
              </w:numPr>
              <w:spacing w:before="60" w:after="60"/>
              <w:ind w:right="72"/>
              <w:jc w:val="both"/>
              <w:rPr>
                <w:rFonts w:ascii="Arial" w:hAnsi="Arial"/>
              </w:rPr>
            </w:pPr>
            <w:r w:rsidRPr="00181CF4">
              <w:rPr>
                <w:rFonts w:ascii="Arial" w:hAnsi="Arial"/>
              </w:rPr>
              <w:t xml:space="preserve">b) 3 % de la ayuda financiera de </w:t>
            </w:r>
            <w:smartTag w:uri="urn:schemas-microsoft-com:office:smarttags" w:element="PersonName">
              <w:smartTagPr>
                <w:attr w:name="ProductID" w:val="la Uni￳n"/>
              </w:smartTagPr>
              <w:r w:rsidRPr="00181CF4">
                <w:rPr>
                  <w:rFonts w:ascii="Arial" w:hAnsi="Arial"/>
                </w:rPr>
                <w:t>la Unión</w:t>
              </w:r>
            </w:smartTag>
            <w:r w:rsidRPr="00181CF4">
              <w:rPr>
                <w:rFonts w:ascii="Arial" w:hAnsi="Arial"/>
              </w:rPr>
              <w:t xml:space="preserve"> asignada por el Estado miembro a las prioridades de </w:t>
            </w:r>
            <w:smartTag w:uri="urn:schemas-microsoft-com:office:smarttags" w:element="PersonName">
              <w:smartTagPr>
                <w:attr w:name="ProductID" w:val="la Uni￳n"/>
              </w:smartTagPr>
              <w:r w:rsidRPr="00181CF4">
                <w:rPr>
                  <w:rFonts w:ascii="Arial" w:hAnsi="Arial"/>
                </w:rPr>
                <w:t>la Unión</w:t>
              </w:r>
            </w:smartTag>
            <w:r w:rsidRPr="00181CF4">
              <w:rPr>
                <w:rFonts w:ascii="Arial" w:hAnsi="Arial"/>
              </w:rPr>
              <w:t xml:space="preserve"> establecidas en el artículo 6, apartados 1, 2 y 5.</w:t>
            </w:r>
          </w:p>
          <w:p w:rsidR="00652732" w:rsidRPr="00181CF4" w:rsidRDefault="00652732" w:rsidP="00A96FEA">
            <w:pPr>
              <w:numPr>
                <w:ilvl w:val="0"/>
                <w:numId w:val="23"/>
              </w:numPr>
              <w:tabs>
                <w:tab w:val="clear" w:pos="776"/>
                <w:tab w:val="num" w:pos="236"/>
              </w:tabs>
              <w:spacing w:before="60" w:after="60"/>
              <w:ind w:left="236" w:right="72" w:hanging="180"/>
              <w:jc w:val="both"/>
              <w:rPr>
                <w:rFonts w:ascii="Arial" w:hAnsi="Arial"/>
              </w:rPr>
            </w:pPr>
            <w:r w:rsidRPr="00181CF4">
              <w:rPr>
                <w:rFonts w:ascii="Arial" w:hAnsi="Arial"/>
              </w:rPr>
              <w:t>Las solicitudes de los operadores del sector de la pesca costera artesanal se tratarán prioritariamente destinándoles hasta el 60 % de la ayuda total asignada para la sustitución o modernización de motores principales o auxiliares mencionada, durante todo el período de programación</w:t>
            </w:r>
          </w:p>
          <w:p w:rsidR="00652732" w:rsidRPr="00181CF4" w:rsidRDefault="00652732" w:rsidP="00A96FEA">
            <w:pPr>
              <w:numPr>
                <w:ilvl w:val="0"/>
                <w:numId w:val="23"/>
              </w:numPr>
              <w:tabs>
                <w:tab w:val="clear" w:pos="776"/>
                <w:tab w:val="num" w:pos="236"/>
              </w:tabs>
              <w:spacing w:before="60" w:after="60"/>
              <w:ind w:left="236" w:right="72" w:hanging="180"/>
              <w:jc w:val="both"/>
              <w:rPr>
                <w:rFonts w:ascii="Arial" w:hAnsi="Arial"/>
              </w:rPr>
            </w:pPr>
            <w:r w:rsidRPr="00181CF4">
              <w:rPr>
                <w:rFonts w:ascii="Arial" w:hAnsi="Arial"/>
              </w:rPr>
              <w:t>La intensidad de la ayuda máxima en esta medida es del 30%.</w:t>
            </w:r>
          </w:p>
        </w:tc>
      </w:tr>
    </w:tbl>
    <w:p w:rsidR="00652732" w:rsidRPr="00181CF4" w:rsidRDefault="00652732" w:rsidP="00652732">
      <w:pPr>
        <w:ind w:right="-81"/>
        <w:rPr>
          <w:rFonts w:ascii="Arial" w:hAnsi="Arial"/>
          <w:sz w:val="22"/>
          <w:u w:val="single"/>
        </w:rPr>
      </w:pPr>
    </w:p>
    <w:p w:rsidR="00652732" w:rsidRPr="00181CF4" w:rsidRDefault="00652732" w:rsidP="00652732">
      <w:pPr>
        <w:ind w:left="-180" w:right="-496"/>
        <w:rPr>
          <w:rFonts w:ascii="Arial" w:hAnsi="Arial"/>
          <w:sz w:val="22"/>
          <w:u w:val="single"/>
        </w:rPr>
      </w:pPr>
      <w:r w:rsidRPr="00181CF4">
        <w:rPr>
          <w:rFonts w:ascii="Arial" w:hAnsi="Arial"/>
          <w:sz w:val="22"/>
          <w:u w:val="single"/>
        </w:rPr>
        <w:t>Criterios específicos (Máximo 100 puntos)</w:t>
      </w:r>
    </w:p>
    <w:p w:rsidR="00652732" w:rsidRPr="00181CF4" w:rsidRDefault="00652732" w:rsidP="00652732">
      <w:pPr>
        <w:ind w:left="-180" w:right="-496"/>
        <w:rPr>
          <w:rFonts w:ascii="Arial" w:hAnsi="Arial"/>
          <w:sz w:val="22"/>
          <w:u w:val="single"/>
        </w:rPr>
      </w:pPr>
    </w:p>
    <w:tbl>
      <w:tblPr>
        <w:tblW w:w="9436" w:type="dxa"/>
        <w:jc w:val="center"/>
        <w:tblCellMar>
          <w:left w:w="70" w:type="dxa"/>
          <w:right w:w="70" w:type="dxa"/>
        </w:tblCellMar>
        <w:tblLook w:val="0000" w:firstRow="0" w:lastRow="0" w:firstColumn="0" w:lastColumn="0" w:noHBand="0" w:noVBand="0"/>
      </w:tblPr>
      <w:tblGrid>
        <w:gridCol w:w="8096"/>
        <w:gridCol w:w="1340"/>
      </w:tblGrid>
      <w:tr w:rsidR="00652732" w:rsidRPr="00181CF4" w:rsidTr="00A932E5">
        <w:trPr>
          <w:trHeight w:val="270"/>
          <w:jc w:val="center"/>
        </w:trPr>
        <w:tc>
          <w:tcPr>
            <w:tcW w:w="809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52732" w:rsidRPr="00181CF4" w:rsidRDefault="00652732" w:rsidP="00A932E5">
            <w:pPr>
              <w:jc w:val="center"/>
              <w:rPr>
                <w:rFonts w:ascii="Arial" w:hAnsi="Arial" w:cs="Arial"/>
                <w:b/>
                <w:bCs/>
                <w:sz w:val="18"/>
                <w:szCs w:val="18"/>
              </w:rPr>
            </w:pPr>
            <w:r w:rsidRPr="00181CF4">
              <w:rPr>
                <w:rFonts w:ascii="Arial" w:hAnsi="Arial" w:cs="Arial"/>
                <w:b/>
                <w:bCs/>
                <w:sz w:val="18"/>
                <w:szCs w:val="18"/>
              </w:rPr>
              <w:t>CRITERIOS</w:t>
            </w:r>
          </w:p>
        </w:tc>
        <w:tc>
          <w:tcPr>
            <w:tcW w:w="134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52732" w:rsidRPr="00181CF4" w:rsidRDefault="00652732" w:rsidP="00A932E5">
            <w:pPr>
              <w:jc w:val="center"/>
              <w:rPr>
                <w:rFonts w:ascii="Arial" w:hAnsi="Arial" w:cs="Arial"/>
                <w:b/>
                <w:sz w:val="18"/>
                <w:szCs w:val="18"/>
              </w:rPr>
            </w:pPr>
            <w:r w:rsidRPr="00181CF4">
              <w:rPr>
                <w:rFonts w:ascii="Arial" w:hAnsi="Arial" w:cs="Arial"/>
                <w:b/>
                <w:sz w:val="18"/>
                <w:szCs w:val="18"/>
              </w:rPr>
              <w:t>PUNTUACIÓN</w:t>
            </w:r>
          </w:p>
        </w:tc>
      </w:tr>
      <w:tr w:rsidR="00652732" w:rsidRPr="00181CF4" w:rsidTr="00A932E5">
        <w:trPr>
          <w:trHeight w:val="270"/>
          <w:jc w:val="center"/>
        </w:trPr>
        <w:tc>
          <w:tcPr>
            <w:tcW w:w="8096" w:type="dxa"/>
            <w:tcBorders>
              <w:top w:val="single" w:sz="12" w:space="0" w:color="auto"/>
              <w:left w:val="single" w:sz="12" w:space="0" w:color="auto"/>
              <w:bottom w:val="single" w:sz="4" w:space="0" w:color="auto"/>
              <w:right w:val="single" w:sz="4" w:space="0" w:color="auto"/>
            </w:tcBorders>
            <w:shd w:val="clear" w:color="auto" w:fill="C0C0C0"/>
            <w:noWrap/>
            <w:vAlign w:val="bottom"/>
          </w:tcPr>
          <w:p w:rsidR="00652732" w:rsidRPr="00181CF4" w:rsidRDefault="00652732" w:rsidP="00A932E5">
            <w:pPr>
              <w:rPr>
                <w:rFonts w:ascii="Arial" w:hAnsi="Arial" w:cs="Arial"/>
                <w:b/>
                <w:bCs/>
                <w:sz w:val="16"/>
                <w:szCs w:val="16"/>
              </w:rPr>
            </w:pPr>
            <w:r w:rsidRPr="00181CF4">
              <w:rPr>
                <w:rFonts w:ascii="Arial" w:hAnsi="Arial" w:cs="Arial"/>
                <w:b/>
                <w:bCs/>
                <w:sz w:val="16"/>
                <w:szCs w:val="16"/>
              </w:rPr>
              <w:t>1. Efectos positivos en la mitigación del cambio climático</w:t>
            </w:r>
          </w:p>
        </w:tc>
        <w:tc>
          <w:tcPr>
            <w:tcW w:w="1340" w:type="dxa"/>
            <w:tcBorders>
              <w:top w:val="single" w:sz="12" w:space="0" w:color="auto"/>
              <w:left w:val="nil"/>
              <w:bottom w:val="single" w:sz="4" w:space="0" w:color="auto"/>
              <w:right w:val="single" w:sz="12" w:space="0" w:color="auto"/>
            </w:tcBorders>
            <w:shd w:val="clear" w:color="auto" w:fill="C0C0C0"/>
            <w:noWrap/>
            <w:vAlign w:val="bottom"/>
          </w:tcPr>
          <w:p w:rsidR="00652732" w:rsidRPr="00181CF4" w:rsidRDefault="00652732" w:rsidP="00A932E5">
            <w:pPr>
              <w:jc w:val="right"/>
              <w:rPr>
                <w:rFonts w:ascii="Arial" w:hAnsi="Arial" w:cs="Arial"/>
                <w:b/>
                <w:bCs/>
              </w:rPr>
            </w:pPr>
            <w:r w:rsidRPr="00181CF4">
              <w:rPr>
                <w:rFonts w:ascii="Arial" w:hAnsi="Arial" w:cs="Arial"/>
                <w:b/>
                <w:bCs/>
              </w:rPr>
              <w:t>30</w:t>
            </w:r>
          </w:p>
        </w:tc>
      </w:tr>
      <w:tr w:rsidR="00652732" w:rsidRPr="00181CF4" w:rsidTr="00A932E5">
        <w:trPr>
          <w:trHeight w:val="270"/>
          <w:jc w:val="center"/>
        </w:trPr>
        <w:tc>
          <w:tcPr>
            <w:tcW w:w="8096" w:type="dxa"/>
            <w:tcBorders>
              <w:top w:val="single" w:sz="4" w:space="0" w:color="auto"/>
              <w:left w:val="single" w:sz="12" w:space="0" w:color="auto"/>
              <w:bottom w:val="single" w:sz="12" w:space="0" w:color="auto"/>
              <w:right w:val="single" w:sz="4" w:space="0" w:color="auto"/>
            </w:tcBorders>
            <w:shd w:val="clear" w:color="auto" w:fill="auto"/>
            <w:noWrap/>
            <w:vAlign w:val="bottom"/>
          </w:tcPr>
          <w:p w:rsidR="00652732" w:rsidRPr="00181CF4" w:rsidRDefault="00652732" w:rsidP="00A932E5">
            <w:pPr>
              <w:rPr>
                <w:rFonts w:ascii="Arial" w:hAnsi="Arial" w:cs="Arial"/>
                <w:bCs/>
                <w:sz w:val="16"/>
                <w:szCs w:val="16"/>
              </w:rPr>
            </w:pPr>
            <w:r w:rsidRPr="00181CF4">
              <w:rPr>
                <w:rFonts w:ascii="Arial" w:hAnsi="Arial" w:cs="Arial"/>
                <w:bCs/>
                <w:sz w:val="16"/>
                <w:szCs w:val="16"/>
              </w:rPr>
              <w:t>a. Disminución de consumo</w:t>
            </w:r>
          </w:p>
        </w:tc>
        <w:tc>
          <w:tcPr>
            <w:tcW w:w="1340" w:type="dxa"/>
            <w:tcBorders>
              <w:top w:val="single" w:sz="4" w:space="0" w:color="auto"/>
              <w:left w:val="nil"/>
              <w:bottom w:val="single" w:sz="12"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bCs/>
              </w:rPr>
            </w:pPr>
            <w:r w:rsidRPr="00181CF4">
              <w:rPr>
                <w:rFonts w:ascii="Arial" w:hAnsi="Arial" w:cs="Arial"/>
                <w:bCs/>
              </w:rPr>
              <w:t>30</w:t>
            </w:r>
          </w:p>
        </w:tc>
      </w:tr>
      <w:tr w:rsidR="00652732" w:rsidRPr="00181CF4" w:rsidTr="00A932E5">
        <w:trPr>
          <w:trHeight w:val="270"/>
          <w:jc w:val="center"/>
        </w:trPr>
        <w:tc>
          <w:tcPr>
            <w:tcW w:w="8096" w:type="dxa"/>
            <w:tcBorders>
              <w:top w:val="single" w:sz="12" w:space="0" w:color="auto"/>
              <w:left w:val="single" w:sz="12" w:space="0" w:color="auto"/>
              <w:bottom w:val="single" w:sz="4" w:space="0" w:color="auto"/>
              <w:right w:val="single" w:sz="4" w:space="0" w:color="auto"/>
            </w:tcBorders>
            <w:shd w:val="clear" w:color="auto" w:fill="C0C0C0"/>
            <w:noWrap/>
            <w:vAlign w:val="bottom"/>
          </w:tcPr>
          <w:p w:rsidR="00652732" w:rsidRPr="00181CF4" w:rsidRDefault="00652732" w:rsidP="00A932E5">
            <w:pPr>
              <w:rPr>
                <w:rFonts w:ascii="Arial" w:hAnsi="Arial" w:cs="Arial"/>
                <w:b/>
                <w:bCs/>
                <w:sz w:val="16"/>
                <w:szCs w:val="16"/>
              </w:rPr>
            </w:pPr>
            <w:r w:rsidRPr="00181CF4">
              <w:rPr>
                <w:rFonts w:ascii="Arial" w:hAnsi="Arial" w:cs="Arial"/>
                <w:b/>
                <w:bCs/>
                <w:sz w:val="16"/>
                <w:szCs w:val="16"/>
              </w:rPr>
              <w:t>2. Pesca costera artesanal</w:t>
            </w:r>
          </w:p>
        </w:tc>
        <w:tc>
          <w:tcPr>
            <w:tcW w:w="1340" w:type="dxa"/>
            <w:tcBorders>
              <w:top w:val="single" w:sz="12" w:space="0" w:color="auto"/>
              <w:left w:val="nil"/>
              <w:bottom w:val="single" w:sz="4" w:space="0" w:color="auto"/>
              <w:right w:val="single" w:sz="12" w:space="0" w:color="auto"/>
            </w:tcBorders>
            <w:shd w:val="clear" w:color="auto" w:fill="C0C0C0"/>
            <w:noWrap/>
            <w:vAlign w:val="bottom"/>
          </w:tcPr>
          <w:p w:rsidR="00652732" w:rsidRPr="00181CF4" w:rsidRDefault="00652732" w:rsidP="00A932E5">
            <w:pPr>
              <w:jc w:val="right"/>
              <w:rPr>
                <w:rFonts w:ascii="Arial" w:hAnsi="Arial" w:cs="Arial"/>
                <w:b/>
                <w:bCs/>
              </w:rPr>
            </w:pPr>
            <w:r w:rsidRPr="00181CF4">
              <w:rPr>
                <w:rFonts w:ascii="Arial" w:hAnsi="Arial" w:cs="Arial"/>
                <w:b/>
                <w:bCs/>
              </w:rPr>
              <w:t>25</w:t>
            </w:r>
          </w:p>
        </w:tc>
      </w:tr>
      <w:tr w:rsidR="00652732" w:rsidRPr="00181CF4" w:rsidTr="00A932E5">
        <w:trPr>
          <w:trHeight w:val="270"/>
          <w:jc w:val="center"/>
        </w:trPr>
        <w:tc>
          <w:tcPr>
            <w:tcW w:w="8096" w:type="dxa"/>
            <w:tcBorders>
              <w:top w:val="single" w:sz="4" w:space="0" w:color="auto"/>
              <w:left w:val="single" w:sz="12" w:space="0" w:color="auto"/>
              <w:bottom w:val="single" w:sz="12" w:space="0" w:color="auto"/>
              <w:right w:val="single" w:sz="4" w:space="0" w:color="auto"/>
            </w:tcBorders>
            <w:shd w:val="clear" w:color="auto" w:fill="auto"/>
            <w:noWrap/>
            <w:vAlign w:val="bottom"/>
          </w:tcPr>
          <w:p w:rsidR="00652732" w:rsidRPr="00181CF4" w:rsidRDefault="00652732" w:rsidP="00A932E5">
            <w:pPr>
              <w:rPr>
                <w:rFonts w:ascii="Arial" w:hAnsi="Arial" w:cs="Arial"/>
                <w:bCs/>
                <w:sz w:val="16"/>
                <w:szCs w:val="16"/>
              </w:rPr>
            </w:pPr>
            <w:r w:rsidRPr="00181CF4">
              <w:rPr>
                <w:rFonts w:ascii="Arial" w:hAnsi="Arial" w:cs="Arial"/>
                <w:bCs/>
                <w:sz w:val="16"/>
                <w:szCs w:val="16"/>
              </w:rPr>
              <w:t>a.Modalidad de pesca costera artesanal</w:t>
            </w:r>
          </w:p>
        </w:tc>
        <w:tc>
          <w:tcPr>
            <w:tcW w:w="1340" w:type="dxa"/>
            <w:tcBorders>
              <w:top w:val="single" w:sz="4" w:space="0" w:color="auto"/>
              <w:left w:val="nil"/>
              <w:bottom w:val="single" w:sz="12"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bCs/>
              </w:rPr>
            </w:pPr>
            <w:r w:rsidRPr="00181CF4">
              <w:rPr>
                <w:rFonts w:ascii="Arial" w:hAnsi="Arial" w:cs="Arial"/>
                <w:bCs/>
              </w:rPr>
              <w:t>25</w:t>
            </w:r>
          </w:p>
        </w:tc>
      </w:tr>
      <w:tr w:rsidR="00652732" w:rsidRPr="00181CF4" w:rsidTr="00A932E5">
        <w:trPr>
          <w:trHeight w:val="270"/>
          <w:jc w:val="center"/>
        </w:trPr>
        <w:tc>
          <w:tcPr>
            <w:tcW w:w="8096" w:type="dxa"/>
            <w:tcBorders>
              <w:top w:val="single" w:sz="12" w:space="0" w:color="auto"/>
              <w:left w:val="single" w:sz="12" w:space="0" w:color="auto"/>
              <w:bottom w:val="single" w:sz="4" w:space="0" w:color="auto"/>
              <w:right w:val="single" w:sz="4" w:space="0" w:color="auto"/>
            </w:tcBorders>
            <w:shd w:val="clear" w:color="auto" w:fill="C0C0C0"/>
            <w:noWrap/>
            <w:vAlign w:val="bottom"/>
          </w:tcPr>
          <w:p w:rsidR="00652732" w:rsidRPr="00181CF4" w:rsidRDefault="00652732" w:rsidP="00A932E5">
            <w:pPr>
              <w:rPr>
                <w:rFonts w:ascii="Arial" w:hAnsi="Arial" w:cs="Arial"/>
                <w:b/>
                <w:bCs/>
                <w:sz w:val="16"/>
                <w:szCs w:val="16"/>
              </w:rPr>
            </w:pPr>
            <w:r w:rsidRPr="00181CF4">
              <w:rPr>
                <w:rFonts w:ascii="Arial" w:hAnsi="Arial" w:cs="Arial"/>
                <w:b/>
                <w:bCs/>
                <w:sz w:val="16"/>
                <w:szCs w:val="16"/>
              </w:rPr>
              <w:t>3. Indicadores económicos</w:t>
            </w:r>
          </w:p>
        </w:tc>
        <w:tc>
          <w:tcPr>
            <w:tcW w:w="1340" w:type="dxa"/>
            <w:tcBorders>
              <w:top w:val="single" w:sz="12" w:space="0" w:color="auto"/>
              <w:left w:val="nil"/>
              <w:bottom w:val="single" w:sz="4" w:space="0" w:color="auto"/>
              <w:right w:val="single" w:sz="12" w:space="0" w:color="auto"/>
            </w:tcBorders>
            <w:shd w:val="clear" w:color="auto" w:fill="C0C0C0"/>
            <w:noWrap/>
            <w:vAlign w:val="bottom"/>
          </w:tcPr>
          <w:p w:rsidR="00652732" w:rsidRPr="00181CF4" w:rsidRDefault="00652732" w:rsidP="00A932E5">
            <w:pPr>
              <w:jc w:val="right"/>
              <w:rPr>
                <w:rFonts w:ascii="Arial" w:hAnsi="Arial" w:cs="Arial"/>
                <w:b/>
                <w:bCs/>
              </w:rPr>
            </w:pPr>
            <w:r w:rsidRPr="00181CF4">
              <w:rPr>
                <w:rFonts w:ascii="Arial" w:hAnsi="Arial" w:cs="Arial"/>
                <w:b/>
                <w:bCs/>
              </w:rPr>
              <w:t>20</w:t>
            </w:r>
          </w:p>
        </w:tc>
      </w:tr>
      <w:tr w:rsidR="00652732" w:rsidRPr="00181CF4" w:rsidTr="00A932E5">
        <w:trPr>
          <w:trHeight w:val="255"/>
          <w:jc w:val="center"/>
        </w:trPr>
        <w:tc>
          <w:tcPr>
            <w:tcW w:w="8096" w:type="dxa"/>
            <w:tcBorders>
              <w:top w:val="nil"/>
              <w:left w:val="single" w:sz="12" w:space="0" w:color="auto"/>
              <w:bottom w:val="single" w:sz="4"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a.Inversión en activos productivos</w:t>
            </w:r>
          </w:p>
        </w:tc>
        <w:tc>
          <w:tcPr>
            <w:tcW w:w="1340" w:type="dxa"/>
            <w:tcBorders>
              <w:top w:val="nil"/>
              <w:left w:val="nil"/>
              <w:bottom w:val="single" w:sz="4"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5</w:t>
            </w:r>
          </w:p>
        </w:tc>
      </w:tr>
      <w:tr w:rsidR="00652732" w:rsidRPr="00181CF4" w:rsidTr="00A932E5">
        <w:trPr>
          <w:trHeight w:val="255"/>
          <w:jc w:val="center"/>
        </w:trPr>
        <w:tc>
          <w:tcPr>
            <w:tcW w:w="8096" w:type="dxa"/>
            <w:tcBorders>
              <w:top w:val="nil"/>
              <w:left w:val="single" w:sz="12" w:space="0" w:color="auto"/>
              <w:bottom w:val="single" w:sz="4"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b.Efecto multiplicador</w:t>
            </w:r>
          </w:p>
        </w:tc>
        <w:tc>
          <w:tcPr>
            <w:tcW w:w="1340" w:type="dxa"/>
            <w:tcBorders>
              <w:top w:val="nil"/>
              <w:left w:val="nil"/>
              <w:bottom w:val="single" w:sz="4"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5</w:t>
            </w:r>
          </w:p>
        </w:tc>
      </w:tr>
      <w:tr w:rsidR="00652732" w:rsidRPr="00181CF4" w:rsidTr="00A932E5">
        <w:trPr>
          <w:trHeight w:val="270"/>
          <w:jc w:val="center"/>
        </w:trPr>
        <w:tc>
          <w:tcPr>
            <w:tcW w:w="8096" w:type="dxa"/>
            <w:tcBorders>
              <w:top w:val="single" w:sz="4" w:space="0" w:color="auto"/>
              <w:left w:val="single" w:sz="12" w:space="0" w:color="auto"/>
              <w:bottom w:val="single" w:sz="4"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c.Rentabilidad económica histórica</w:t>
            </w:r>
          </w:p>
        </w:tc>
        <w:tc>
          <w:tcPr>
            <w:tcW w:w="1340" w:type="dxa"/>
            <w:tcBorders>
              <w:top w:val="single" w:sz="4" w:space="0" w:color="auto"/>
              <w:left w:val="nil"/>
              <w:bottom w:val="single" w:sz="4"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5</w:t>
            </w:r>
          </w:p>
        </w:tc>
      </w:tr>
      <w:tr w:rsidR="00652732" w:rsidRPr="00181CF4" w:rsidTr="00A932E5">
        <w:trPr>
          <w:trHeight w:val="270"/>
          <w:jc w:val="center"/>
        </w:trPr>
        <w:tc>
          <w:tcPr>
            <w:tcW w:w="8096" w:type="dxa"/>
            <w:tcBorders>
              <w:top w:val="single" w:sz="4" w:space="0" w:color="auto"/>
              <w:left w:val="single" w:sz="12" w:space="0" w:color="auto"/>
              <w:bottom w:val="single" w:sz="12"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d.</w:t>
            </w:r>
            <w:r w:rsidRPr="00181CF4">
              <w:t xml:space="preserve"> </w:t>
            </w:r>
            <w:r w:rsidRPr="00181CF4">
              <w:rPr>
                <w:rFonts w:ascii="Arial" w:hAnsi="Arial" w:cs="Arial"/>
                <w:sz w:val="16"/>
                <w:szCs w:val="16"/>
              </w:rPr>
              <w:t>Capacidad de capitalización</w:t>
            </w:r>
          </w:p>
        </w:tc>
        <w:tc>
          <w:tcPr>
            <w:tcW w:w="1340" w:type="dxa"/>
            <w:tcBorders>
              <w:top w:val="single" w:sz="4" w:space="0" w:color="auto"/>
              <w:left w:val="nil"/>
              <w:bottom w:val="single" w:sz="12"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5</w:t>
            </w:r>
          </w:p>
        </w:tc>
      </w:tr>
    </w:tbl>
    <w:p w:rsidR="00652732" w:rsidRPr="00181CF4" w:rsidRDefault="00652732" w:rsidP="00652732">
      <w:pPr>
        <w:ind w:right="-81"/>
        <w:rPr>
          <w:rFonts w:ascii="Arial" w:hAnsi="Arial"/>
          <w:sz w:val="22"/>
          <w:u w:val="single"/>
        </w:rPr>
      </w:pPr>
    </w:p>
    <w:p w:rsidR="00652732" w:rsidRPr="00181CF4" w:rsidRDefault="00652732" w:rsidP="00652732">
      <w:pPr>
        <w:ind w:right="-81"/>
        <w:jc w:val="both"/>
        <w:rPr>
          <w:rFonts w:ascii="Arial" w:hAnsi="Arial"/>
          <w:sz w:val="22"/>
        </w:rPr>
      </w:pPr>
      <w:r w:rsidRPr="00181CF4">
        <w:rPr>
          <w:rFonts w:ascii="Arial" w:hAnsi="Arial"/>
          <w:sz w:val="22"/>
        </w:rPr>
        <w:t>1. Efectos positivos en la mitigación del cambio climático. Hasta 30 puntos. Definida por los subcriterios:</w:t>
      </w:r>
    </w:p>
    <w:p w:rsidR="00652732" w:rsidRPr="00181CF4" w:rsidRDefault="00652732" w:rsidP="00652732">
      <w:pPr>
        <w:ind w:left="720" w:right="-496"/>
        <w:jc w:val="both"/>
        <w:rPr>
          <w:rFonts w:ascii="Arial" w:hAnsi="Arial"/>
          <w:sz w:val="22"/>
        </w:rPr>
      </w:pPr>
      <w:r w:rsidRPr="00181CF4">
        <w:rPr>
          <w:rFonts w:ascii="Arial" w:hAnsi="Arial"/>
          <w:sz w:val="22"/>
        </w:rPr>
        <w:lastRenderedPageBreak/>
        <w:t>1.a. Disminución de consumo. Hasta 30 puntos.</w:t>
      </w:r>
    </w:p>
    <w:p w:rsidR="00652732" w:rsidRPr="00181CF4" w:rsidRDefault="00652732" w:rsidP="00652732">
      <w:pPr>
        <w:ind w:left="720" w:right="-496"/>
        <w:jc w:val="both"/>
        <w:rPr>
          <w:rFonts w:ascii="Arial" w:hAnsi="Arial"/>
          <w:sz w:val="22"/>
        </w:rPr>
      </w:pPr>
      <w:r w:rsidRPr="00181CF4">
        <w:rPr>
          <w:rFonts w:ascii="Arial" w:hAnsi="Arial"/>
          <w:sz w:val="22"/>
        </w:rPr>
        <w:t>Se otorgará un 1 punto por cada 1% de reducción frente a la motorización anterior según especificaciones de fabricantes o instaladores autorizados trabajando a 1500 rpm.</w:t>
      </w:r>
    </w:p>
    <w:p w:rsidR="00652732" w:rsidRPr="00181CF4" w:rsidRDefault="00652732" w:rsidP="00652732">
      <w:pPr>
        <w:ind w:right="-81"/>
        <w:jc w:val="both"/>
        <w:rPr>
          <w:rFonts w:ascii="Arial" w:hAnsi="Arial"/>
          <w:sz w:val="22"/>
          <w:u w:val="single"/>
        </w:rPr>
      </w:pPr>
    </w:p>
    <w:p w:rsidR="00652732" w:rsidRPr="00181CF4" w:rsidRDefault="00652732" w:rsidP="00652732">
      <w:pPr>
        <w:ind w:right="-81"/>
        <w:jc w:val="both"/>
        <w:rPr>
          <w:rFonts w:ascii="Arial" w:hAnsi="Arial"/>
          <w:sz w:val="22"/>
        </w:rPr>
      </w:pPr>
      <w:r w:rsidRPr="00181CF4">
        <w:rPr>
          <w:rFonts w:ascii="Arial" w:hAnsi="Arial"/>
          <w:sz w:val="22"/>
        </w:rPr>
        <w:t>2. Pesca costera artesanal. Hasta 25 puntos. Definida por los subcriterios:</w:t>
      </w:r>
    </w:p>
    <w:p w:rsidR="00652732" w:rsidRPr="00181CF4" w:rsidRDefault="00652732" w:rsidP="00652732">
      <w:pPr>
        <w:ind w:left="720" w:right="-496"/>
        <w:jc w:val="both"/>
        <w:rPr>
          <w:rFonts w:ascii="Arial" w:hAnsi="Arial"/>
          <w:sz w:val="22"/>
        </w:rPr>
      </w:pPr>
      <w:r w:rsidRPr="00181CF4">
        <w:rPr>
          <w:rFonts w:ascii="Arial" w:hAnsi="Arial"/>
          <w:sz w:val="22"/>
        </w:rPr>
        <w:t>2.a. Pesca costera artesanal. Hasta 25 puntos.</w:t>
      </w:r>
    </w:p>
    <w:p w:rsidR="00652732" w:rsidRPr="00181CF4" w:rsidRDefault="00652732" w:rsidP="00652732">
      <w:pPr>
        <w:ind w:left="720" w:right="-496"/>
        <w:jc w:val="both"/>
        <w:rPr>
          <w:rFonts w:ascii="Arial" w:hAnsi="Arial"/>
          <w:sz w:val="22"/>
        </w:rPr>
      </w:pPr>
      <w:r w:rsidRPr="00181CF4">
        <w:rPr>
          <w:rFonts w:ascii="Arial" w:hAnsi="Arial"/>
          <w:sz w:val="22"/>
        </w:rPr>
        <w:t xml:space="preserve">Para aquellos buques inferiores a </w:t>
      </w:r>
      <w:smartTag w:uri="urn:schemas-microsoft-com:office:smarttags" w:element="metricconverter">
        <w:smartTagPr>
          <w:attr w:name="ProductID" w:val="12 m"/>
        </w:smartTagPr>
        <w:r w:rsidRPr="00181CF4">
          <w:rPr>
            <w:rFonts w:ascii="Arial" w:hAnsi="Arial"/>
            <w:sz w:val="22"/>
          </w:rPr>
          <w:t>12 m</w:t>
        </w:r>
      </w:smartTag>
      <w:r w:rsidRPr="00181CF4">
        <w:rPr>
          <w:rFonts w:ascii="Arial" w:hAnsi="Arial"/>
          <w:sz w:val="22"/>
        </w:rPr>
        <w:t xml:space="preserve"> de eslora se le otorgará la máxima puntuación.</w:t>
      </w:r>
    </w:p>
    <w:p w:rsidR="00652732" w:rsidRPr="00181CF4" w:rsidRDefault="00652732" w:rsidP="00652732">
      <w:pPr>
        <w:ind w:right="-81"/>
        <w:jc w:val="both"/>
        <w:rPr>
          <w:rFonts w:ascii="Arial" w:hAnsi="Arial"/>
          <w:sz w:val="22"/>
          <w:u w:val="single"/>
        </w:rPr>
      </w:pPr>
    </w:p>
    <w:p w:rsidR="00652732" w:rsidRPr="00181CF4" w:rsidRDefault="00652732" w:rsidP="00652732">
      <w:pPr>
        <w:ind w:left="-180" w:right="-496"/>
        <w:jc w:val="both"/>
        <w:rPr>
          <w:rFonts w:ascii="Arial" w:hAnsi="Arial"/>
          <w:sz w:val="22"/>
        </w:rPr>
      </w:pPr>
      <w:r w:rsidRPr="00181CF4">
        <w:rPr>
          <w:rFonts w:ascii="Arial" w:hAnsi="Arial"/>
          <w:sz w:val="22"/>
        </w:rPr>
        <w:t>3. Indicadores económicos. Hasta 20 puntos. Definida por los subcriterios:</w:t>
      </w:r>
    </w:p>
    <w:p w:rsidR="00652732" w:rsidRPr="00181CF4" w:rsidRDefault="00652732" w:rsidP="00652732">
      <w:pPr>
        <w:ind w:left="720" w:right="-496"/>
        <w:jc w:val="both"/>
        <w:rPr>
          <w:rFonts w:ascii="Arial" w:hAnsi="Arial"/>
          <w:sz w:val="22"/>
        </w:rPr>
      </w:pPr>
      <w:r w:rsidRPr="00181CF4">
        <w:rPr>
          <w:rFonts w:ascii="Arial" w:hAnsi="Arial"/>
          <w:sz w:val="22"/>
        </w:rPr>
        <w:t>3.a. Inversión en activos productivos. Hasta 5 puntos.</w:t>
      </w:r>
    </w:p>
    <w:p w:rsidR="00652732" w:rsidRPr="00181CF4" w:rsidRDefault="00652732" w:rsidP="00652732">
      <w:pPr>
        <w:ind w:left="720" w:right="-496"/>
        <w:jc w:val="both"/>
        <w:rPr>
          <w:rFonts w:ascii="Arial" w:hAnsi="Arial"/>
          <w:sz w:val="22"/>
        </w:rPr>
      </w:pPr>
      <w:r w:rsidRPr="00181CF4">
        <w:rPr>
          <w:rFonts w:ascii="Arial" w:hAnsi="Arial"/>
          <w:sz w:val="22"/>
        </w:rPr>
        <w:t>Se valorará el porcentaje de la inversión en inmovilizado destinada a activos productivos, tratando de incentivar las inversiones en instalaciones específicas, maquinaria y equipos informáticos, desarrollo de I+D, en detrimento de inversiones inmobiliarias, mediante la categorización de los resultados de la siguiente fórmula [(IAP-Inversión en Activos Productivos) = (Inversión en Activos Productivos/Inversión en Inmovilizado) x 100], con la siguiente codificación de valores:</w:t>
      </w:r>
    </w:p>
    <w:p w:rsidR="00652732" w:rsidRPr="00181CF4" w:rsidRDefault="00652732" w:rsidP="00652732">
      <w:pPr>
        <w:ind w:left="-180" w:right="-496"/>
        <w:rPr>
          <w:rFonts w:ascii="Arial" w:hAnsi="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1088"/>
      </w:tblGrid>
      <w:tr w:rsidR="00652732" w:rsidRPr="00181CF4" w:rsidTr="00A932E5">
        <w:trPr>
          <w:tblHeader/>
          <w:jc w:val="center"/>
        </w:trPr>
        <w:tc>
          <w:tcPr>
            <w:tcW w:w="0" w:type="auto"/>
            <w:shd w:val="clear" w:color="auto" w:fill="auto"/>
          </w:tcPr>
          <w:p w:rsidR="00652732" w:rsidRPr="00181CF4" w:rsidRDefault="00652732" w:rsidP="00A932E5">
            <w:pPr>
              <w:ind w:right="-4"/>
              <w:jc w:val="center"/>
              <w:rPr>
                <w:rFonts w:ascii="Arial" w:hAnsi="Arial"/>
                <w:b/>
                <w:sz w:val="16"/>
                <w:szCs w:val="16"/>
              </w:rPr>
            </w:pPr>
            <w:r w:rsidRPr="00181CF4">
              <w:rPr>
                <w:rFonts w:ascii="Arial" w:hAnsi="Arial"/>
                <w:b/>
                <w:sz w:val="16"/>
                <w:szCs w:val="16"/>
              </w:rPr>
              <w:t>IAP (%)</w:t>
            </w:r>
          </w:p>
        </w:tc>
        <w:tc>
          <w:tcPr>
            <w:tcW w:w="0" w:type="auto"/>
            <w:shd w:val="clear" w:color="auto" w:fill="auto"/>
          </w:tcPr>
          <w:p w:rsidR="00652732" w:rsidRPr="00181CF4" w:rsidRDefault="00652732" w:rsidP="00A932E5">
            <w:pPr>
              <w:jc w:val="center"/>
              <w:rPr>
                <w:rFonts w:ascii="Arial" w:hAnsi="Arial"/>
                <w:b/>
                <w:sz w:val="16"/>
                <w:szCs w:val="16"/>
              </w:rPr>
            </w:pPr>
            <w:r w:rsidRPr="00181CF4">
              <w:rPr>
                <w:rFonts w:ascii="Arial" w:hAnsi="Arial"/>
                <w:b/>
                <w:sz w:val="16"/>
                <w:szCs w:val="16"/>
              </w:rPr>
              <w:t>Puntuación</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r w:rsidRPr="00181CF4">
              <w:rPr>
                <w:rFonts w:ascii="Arial" w:hAnsi="Arial"/>
                <w:sz w:val="16"/>
                <w:szCs w:val="16"/>
              </w:rPr>
              <w:t>&gt; 75</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5</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r w:rsidRPr="00181CF4">
              <w:rPr>
                <w:rFonts w:ascii="Arial" w:hAnsi="Arial"/>
                <w:sz w:val="16"/>
                <w:szCs w:val="16"/>
              </w:rPr>
              <w:t xml:space="preserve">70 a </w:t>
            </w:r>
            <w:r w:rsidRPr="00181CF4">
              <w:rPr>
                <w:rFonts w:ascii="Arial" w:hAnsi="Arial" w:cs="Arial"/>
                <w:sz w:val="16"/>
                <w:szCs w:val="16"/>
              </w:rPr>
              <w:t xml:space="preserve">≤ </w:t>
            </w:r>
            <w:r w:rsidRPr="00181CF4">
              <w:rPr>
                <w:rFonts w:ascii="Arial" w:hAnsi="Arial"/>
                <w:sz w:val="16"/>
                <w:szCs w:val="16"/>
              </w:rPr>
              <w:t>75</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3</w:t>
            </w:r>
          </w:p>
        </w:tc>
      </w:tr>
      <w:tr w:rsidR="00652732" w:rsidRPr="00181CF4" w:rsidTr="00A932E5">
        <w:trPr>
          <w:jc w:val="center"/>
        </w:trPr>
        <w:tc>
          <w:tcPr>
            <w:tcW w:w="0" w:type="auto"/>
            <w:shd w:val="clear" w:color="auto" w:fill="auto"/>
          </w:tcPr>
          <w:p w:rsidR="00652732" w:rsidRPr="00181CF4" w:rsidRDefault="00652732" w:rsidP="00A932E5">
            <w:pPr>
              <w:ind w:right="-4"/>
              <w:rPr>
                <w:rFonts w:ascii="Arial" w:hAnsi="Arial"/>
                <w:sz w:val="16"/>
                <w:szCs w:val="16"/>
              </w:rPr>
            </w:pPr>
            <w:r w:rsidRPr="00181CF4">
              <w:rPr>
                <w:rFonts w:ascii="Arial" w:hAnsi="Arial"/>
                <w:sz w:val="16"/>
                <w:szCs w:val="16"/>
              </w:rPr>
              <w:t xml:space="preserve">70 a </w:t>
            </w:r>
            <w:r w:rsidRPr="00181CF4">
              <w:rPr>
                <w:rFonts w:ascii="Arial" w:hAnsi="Arial" w:cs="Arial"/>
                <w:sz w:val="16"/>
                <w:szCs w:val="16"/>
              </w:rPr>
              <w:t xml:space="preserve">≤ </w:t>
            </w:r>
            <w:r w:rsidRPr="00181CF4">
              <w:rPr>
                <w:rFonts w:ascii="Arial" w:hAnsi="Arial"/>
                <w:sz w:val="16"/>
                <w:szCs w:val="16"/>
              </w:rPr>
              <w:t>60</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1</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r w:rsidRPr="00181CF4">
              <w:rPr>
                <w:rFonts w:ascii="Arial" w:hAnsi="Arial"/>
                <w:sz w:val="16"/>
                <w:szCs w:val="16"/>
              </w:rPr>
              <w:t>&lt; 60</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0</w:t>
            </w:r>
          </w:p>
        </w:tc>
      </w:tr>
    </w:tbl>
    <w:p w:rsidR="00652732" w:rsidRPr="00181CF4" w:rsidRDefault="00652732" w:rsidP="00652732">
      <w:pPr>
        <w:ind w:left="-180" w:right="-496"/>
        <w:jc w:val="both"/>
        <w:rPr>
          <w:rFonts w:ascii="Arial" w:hAnsi="Arial"/>
          <w:sz w:val="22"/>
          <w:u w:val="single"/>
        </w:rPr>
      </w:pPr>
    </w:p>
    <w:p w:rsidR="00652732" w:rsidRPr="00181CF4" w:rsidRDefault="00652732" w:rsidP="00652732">
      <w:pPr>
        <w:ind w:left="720" w:right="-496"/>
        <w:jc w:val="both"/>
        <w:rPr>
          <w:rFonts w:ascii="Arial" w:hAnsi="Arial"/>
          <w:sz w:val="22"/>
        </w:rPr>
      </w:pPr>
      <w:r w:rsidRPr="00181CF4">
        <w:rPr>
          <w:rFonts w:ascii="Arial" w:hAnsi="Arial"/>
          <w:sz w:val="22"/>
        </w:rPr>
        <w:t>3.b. Efecto multiplicador. Hasta 5 puntos.</w:t>
      </w:r>
    </w:p>
    <w:p w:rsidR="00652732" w:rsidRPr="00181CF4" w:rsidRDefault="00652732" w:rsidP="00652732">
      <w:pPr>
        <w:ind w:left="720" w:right="-496"/>
        <w:jc w:val="both"/>
        <w:rPr>
          <w:rFonts w:ascii="Arial" w:hAnsi="Arial"/>
          <w:sz w:val="22"/>
        </w:rPr>
      </w:pPr>
      <w:r w:rsidRPr="00181CF4">
        <w:rPr>
          <w:rFonts w:ascii="Arial" w:hAnsi="Arial"/>
          <w:sz w:val="22"/>
        </w:rPr>
        <w:t>Se valorará la movilización de recursos, primando los proyectos que cuenten con mayor implicación económica de otros agentes, mediante la categorización de los resultados de la siguiente fórmula [EM = (Inversión Total / Financiación solicitada)], con la siguiente codificación de valores: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1088"/>
      </w:tblGrid>
      <w:tr w:rsidR="00652732" w:rsidRPr="00181CF4" w:rsidTr="00A932E5">
        <w:trPr>
          <w:tblHeader/>
          <w:jc w:val="center"/>
        </w:trPr>
        <w:tc>
          <w:tcPr>
            <w:tcW w:w="0" w:type="auto"/>
            <w:shd w:val="clear" w:color="auto" w:fill="auto"/>
          </w:tcPr>
          <w:p w:rsidR="00652732" w:rsidRPr="00181CF4" w:rsidRDefault="00652732" w:rsidP="00A932E5">
            <w:pPr>
              <w:ind w:right="-4"/>
              <w:rPr>
                <w:rFonts w:ascii="Arial" w:hAnsi="Arial"/>
                <w:b/>
                <w:sz w:val="16"/>
                <w:szCs w:val="16"/>
              </w:rPr>
            </w:pPr>
            <w:r w:rsidRPr="00181CF4">
              <w:rPr>
                <w:rFonts w:ascii="Arial" w:hAnsi="Arial"/>
                <w:b/>
                <w:sz w:val="16"/>
                <w:szCs w:val="16"/>
              </w:rPr>
              <w:t>Efecto Multiplicador</w:t>
            </w:r>
          </w:p>
        </w:tc>
        <w:tc>
          <w:tcPr>
            <w:tcW w:w="0" w:type="auto"/>
            <w:shd w:val="clear" w:color="auto" w:fill="auto"/>
          </w:tcPr>
          <w:p w:rsidR="00652732" w:rsidRPr="00181CF4" w:rsidRDefault="00652732" w:rsidP="00A932E5">
            <w:pPr>
              <w:jc w:val="center"/>
              <w:rPr>
                <w:rFonts w:ascii="Arial" w:hAnsi="Arial"/>
                <w:b/>
                <w:sz w:val="16"/>
                <w:szCs w:val="16"/>
              </w:rPr>
            </w:pPr>
            <w:r w:rsidRPr="00181CF4">
              <w:rPr>
                <w:rFonts w:ascii="Arial" w:hAnsi="Arial"/>
                <w:b/>
                <w:sz w:val="16"/>
                <w:szCs w:val="16"/>
              </w:rPr>
              <w:t>Puntuación</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r w:rsidRPr="00181CF4">
              <w:rPr>
                <w:rFonts w:ascii="Arial" w:hAnsi="Arial"/>
                <w:sz w:val="16"/>
                <w:szCs w:val="16"/>
              </w:rPr>
              <w:t>&gt;10</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5</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smartTag w:uri="urn:schemas-microsoft-com:office:smarttags" w:element="metricconverter">
              <w:smartTagPr>
                <w:attr w:name="ProductID" w:val="5 a"/>
              </w:smartTagPr>
              <w:r w:rsidRPr="00181CF4">
                <w:rPr>
                  <w:rFonts w:ascii="Arial" w:hAnsi="Arial"/>
                  <w:sz w:val="16"/>
                  <w:szCs w:val="16"/>
                </w:rPr>
                <w:t>5 a</w:t>
              </w:r>
            </w:smartTag>
            <w:r w:rsidRPr="00181CF4">
              <w:rPr>
                <w:rFonts w:ascii="Arial" w:hAnsi="Arial"/>
                <w:sz w:val="16"/>
                <w:szCs w:val="16"/>
              </w:rPr>
              <w:t xml:space="preserve"> </w:t>
            </w:r>
            <w:r w:rsidRPr="00181CF4">
              <w:rPr>
                <w:rFonts w:ascii="Arial" w:hAnsi="Arial" w:cs="Arial"/>
                <w:sz w:val="16"/>
                <w:szCs w:val="16"/>
              </w:rPr>
              <w:t>≤</w:t>
            </w:r>
            <w:r w:rsidRPr="00181CF4">
              <w:rPr>
                <w:rFonts w:ascii="Arial" w:hAnsi="Arial"/>
                <w:sz w:val="16"/>
                <w:szCs w:val="16"/>
              </w:rPr>
              <w:t>10</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3</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smartTag w:uri="urn:schemas-microsoft-com:office:smarttags" w:element="metricconverter">
              <w:smartTagPr>
                <w:attr w:name="ProductID" w:val="3,4 a"/>
              </w:smartTagPr>
              <w:r w:rsidRPr="00181CF4">
                <w:rPr>
                  <w:rFonts w:ascii="Arial" w:hAnsi="Arial"/>
                  <w:sz w:val="16"/>
                  <w:szCs w:val="16"/>
                </w:rPr>
                <w:t>3,4 a</w:t>
              </w:r>
            </w:smartTag>
            <w:r w:rsidRPr="00181CF4">
              <w:rPr>
                <w:rFonts w:ascii="Arial" w:hAnsi="Arial"/>
                <w:sz w:val="16"/>
                <w:szCs w:val="16"/>
              </w:rPr>
              <w:t xml:space="preserve"> </w:t>
            </w:r>
            <w:r w:rsidRPr="00181CF4">
              <w:rPr>
                <w:rFonts w:ascii="Arial" w:hAnsi="Arial" w:cs="Arial"/>
                <w:sz w:val="16"/>
                <w:szCs w:val="16"/>
              </w:rPr>
              <w:t xml:space="preserve">≤ </w:t>
            </w:r>
            <w:r w:rsidRPr="00181CF4">
              <w:rPr>
                <w:rFonts w:ascii="Arial" w:hAnsi="Arial"/>
                <w:sz w:val="16"/>
                <w:szCs w:val="16"/>
              </w:rPr>
              <w:t>5</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1</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r w:rsidRPr="00181CF4">
              <w:rPr>
                <w:rFonts w:ascii="Arial" w:hAnsi="Arial" w:cs="Arial"/>
                <w:sz w:val="16"/>
                <w:szCs w:val="16"/>
              </w:rPr>
              <w:t xml:space="preserve">≤ </w:t>
            </w:r>
            <w:r w:rsidRPr="00181CF4">
              <w:rPr>
                <w:rFonts w:ascii="Arial" w:hAnsi="Arial"/>
                <w:sz w:val="16"/>
                <w:szCs w:val="16"/>
              </w:rPr>
              <w:t>3,4</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0</w:t>
            </w:r>
          </w:p>
        </w:tc>
      </w:tr>
    </w:tbl>
    <w:p w:rsidR="00652732" w:rsidRPr="00181CF4" w:rsidRDefault="00652732" w:rsidP="00652732">
      <w:pPr>
        <w:ind w:right="-81"/>
        <w:rPr>
          <w:rFonts w:ascii="Arial" w:hAnsi="Arial"/>
          <w:sz w:val="22"/>
          <w:u w:val="single"/>
        </w:rPr>
      </w:pPr>
    </w:p>
    <w:p w:rsidR="00652732" w:rsidRPr="00181CF4" w:rsidRDefault="00652732" w:rsidP="00652732">
      <w:pPr>
        <w:ind w:left="720" w:right="-496"/>
        <w:jc w:val="both"/>
        <w:rPr>
          <w:rFonts w:ascii="Arial" w:hAnsi="Arial"/>
          <w:sz w:val="22"/>
        </w:rPr>
      </w:pPr>
      <w:r w:rsidRPr="00181CF4">
        <w:rPr>
          <w:rFonts w:ascii="Arial" w:hAnsi="Arial"/>
          <w:sz w:val="22"/>
        </w:rPr>
        <w:t>3.c. Rentabilidad económica histórica. Hasta 5 puntos.</w:t>
      </w:r>
    </w:p>
    <w:p w:rsidR="00652732" w:rsidRPr="00181CF4" w:rsidRDefault="00652732" w:rsidP="00652732">
      <w:pPr>
        <w:ind w:left="720" w:right="-496"/>
        <w:jc w:val="both"/>
        <w:rPr>
          <w:rFonts w:ascii="Arial" w:hAnsi="Arial"/>
          <w:sz w:val="22"/>
        </w:rPr>
      </w:pPr>
      <w:r w:rsidRPr="00181CF4">
        <w:rPr>
          <w:rFonts w:ascii="Arial" w:hAnsi="Arial"/>
          <w:sz w:val="22"/>
        </w:rPr>
        <w:t>Se valorará la rentabilidad financiera histórica de la empresa solicitante, primando los proyectos de empresas con acreditada rentabilidad financiera, mediante la categorización de los resultados de la siguiente fórmula [% RFH = (Promedio (BAI</w:t>
      </w:r>
      <w:r w:rsidRPr="00181CF4">
        <w:rPr>
          <w:rFonts w:ascii="Arial" w:hAnsi="Arial"/>
          <w:sz w:val="22"/>
          <w:vertAlign w:val="subscript"/>
        </w:rPr>
        <w:t>n-2</w:t>
      </w:r>
      <w:r w:rsidRPr="00181CF4">
        <w:rPr>
          <w:rFonts w:ascii="Arial" w:hAnsi="Arial"/>
          <w:sz w:val="22"/>
        </w:rPr>
        <w:t>+BAI</w:t>
      </w:r>
      <w:r w:rsidRPr="00181CF4">
        <w:rPr>
          <w:rFonts w:ascii="Arial" w:hAnsi="Arial"/>
          <w:sz w:val="22"/>
          <w:vertAlign w:val="subscript"/>
        </w:rPr>
        <w:t>n-1</w:t>
      </w:r>
      <w:r w:rsidRPr="00181CF4">
        <w:rPr>
          <w:rFonts w:ascii="Arial" w:hAnsi="Arial"/>
          <w:sz w:val="22"/>
        </w:rPr>
        <w:t>)/Promedio (Fondos Propios</w:t>
      </w:r>
      <w:r w:rsidRPr="00181CF4">
        <w:rPr>
          <w:rFonts w:ascii="Arial" w:hAnsi="Arial"/>
          <w:sz w:val="22"/>
          <w:vertAlign w:val="subscript"/>
        </w:rPr>
        <w:t xml:space="preserve">n-2 </w:t>
      </w:r>
      <w:r w:rsidRPr="00181CF4">
        <w:rPr>
          <w:rFonts w:ascii="Arial" w:hAnsi="Arial"/>
          <w:sz w:val="22"/>
        </w:rPr>
        <w:t>+ Fondos Propios</w:t>
      </w:r>
      <w:r w:rsidRPr="00181CF4">
        <w:rPr>
          <w:rFonts w:ascii="Arial" w:hAnsi="Arial"/>
          <w:sz w:val="22"/>
          <w:vertAlign w:val="subscript"/>
        </w:rPr>
        <w:t>n-1</w:t>
      </w:r>
      <w:r w:rsidRPr="00181CF4">
        <w:rPr>
          <w:rFonts w:ascii="Arial" w:hAnsi="Arial"/>
          <w:sz w:val="22"/>
        </w:rPr>
        <w:t>) x 100]. Se le otorgará entre las solicitudes recibidas la mayor puntuación a la de mayor valor de RFH (5 puntos) y el resto se asignarán de forma proporcional.</w:t>
      </w:r>
    </w:p>
    <w:p w:rsidR="00652732" w:rsidRPr="00181CF4" w:rsidRDefault="00652732" w:rsidP="00652732">
      <w:pPr>
        <w:ind w:left="720" w:right="-496"/>
        <w:jc w:val="both"/>
        <w:rPr>
          <w:rFonts w:ascii="Arial" w:hAnsi="Arial"/>
          <w:sz w:val="22"/>
        </w:rPr>
      </w:pPr>
    </w:p>
    <w:p w:rsidR="00652732" w:rsidRPr="00181CF4" w:rsidRDefault="00652732" w:rsidP="00652732">
      <w:pPr>
        <w:ind w:left="720" w:right="-496"/>
        <w:jc w:val="both"/>
        <w:rPr>
          <w:rFonts w:ascii="Arial" w:hAnsi="Arial"/>
          <w:sz w:val="22"/>
        </w:rPr>
      </w:pPr>
      <w:r w:rsidRPr="00181CF4">
        <w:rPr>
          <w:rFonts w:ascii="Arial" w:hAnsi="Arial"/>
          <w:sz w:val="22"/>
        </w:rPr>
        <w:t>3.d. Capacidad de capitalización. Hasta 5 puntos.</w:t>
      </w:r>
    </w:p>
    <w:p w:rsidR="00652732" w:rsidRPr="00181CF4" w:rsidRDefault="00652732" w:rsidP="00652732">
      <w:pPr>
        <w:ind w:left="720" w:right="-496"/>
        <w:jc w:val="both"/>
        <w:rPr>
          <w:rFonts w:ascii="Arial" w:hAnsi="Arial"/>
          <w:sz w:val="22"/>
        </w:rPr>
      </w:pPr>
      <w:r w:rsidRPr="00181CF4">
        <w:rPr>
          <w:rFonts w:ascii="Arial" w:hAnsi="Arial"/>
          <w:sz w:val="22"/>
        </w:rPr>
        <w:t>Se valorará la viabilidad futura del proyecto, siendo de aplicación el siguiente ratio económico-financiero sobre la capacidad de capitalización: [% CC = ((((FondosPropios</w:t>
      </w:r>
      <w:r w:rsidRPr="00181CF4">
        <w:rPr>
          <w:rFonts w:ascii="Arial" w:hAnsi="Arial"/>
          <w:sz w:val="22"/>
          <w:vertAlign w:val="subscript"/>
        </w:rPr>
        <w:t>n-1</w:t>
      </w:r>
      <w:r w:rsidRPr="00181CF4">
        <w:rPr>
          <w:rFonts w:ascii="Arial" w:hAnsi="Arial"/>
          <w:sz w:val="22"/>
        </w:rPr>
        <w:t xml:space="preserve"> – CapitalSocial</w:t>
      </w:r>
      <w:r w:rsidRPr="00181CF4">
        <w:rPr>
          <w:rFonts w:ascii="Arial" w:hAnsi="Arial"/>
          <w:sz w:val="22"/>
          <w:vertAlign w:val="subscript"/>
        </w:rPr>
        <w:t>n-1</w:t>
      </w:r>
      <w:r w:rsidRPr="00181CF4">
        <w:rPr>
          <w:rFonts w:ascii="Arial" w:hAnsi="Arial"/>
          <w:sz w:val="22"/>
        </w:rPr>
        <w:t>) – (FondosPropios</w:t>
      </w:r>
      <w:r w:rsidRPr="00181CF4">
        <w:rPr>
          <w:rFonts w:ascii="Arial" w:hAnsi="Arial"/>
          <w:sz w:val="22"/>
          <w:vertAlign w:val="subscript"/>
        </w:rPr>
        <w:t>n-2</w:t>
      </w:r>
      <w:r w:rsidRPr="00181CF4">
        <w:rPr>
          <w:rFonts w:ascii="Arial" w:hAnsi="Arial"/>
          <w:sz w:val="22"/>
        </w:rPr>
        <w:t xml:space="preserve"> – CapitalSocial</w:t>
      </w:r>
      <w:r w:rsidRPr="00181CF4">
        <w:rPr>
          <w:rFonts w:ascii="Arial" w:hAnsi="Arial"/>
          <w:sz w:val="22"/>
          <w:vertAlign w:val="subscript"/>
        </w:rPr>
        <w:t>n-2</w:t>
      </w:r>
      <w:r w:rsidRPr="00181CF4">
        <w:rPr>
          <w:rFonts w:ascii="Arial" w:hAnsi="Arial"/>
          <w:sz w:val="22"/>
        </w:rPr>
        <w:t>)) / CapitalSocial</w:t>
      </w:r>
      <w:r w:rsidRPr="00181CF4">
        <w:rPr>
          <w:rFonts w:ascii="Arial" w:hAnsi="Arial"/>
          <w:sz w:val="22"/>
          <w:vertAlign w:val="subscript"/>
        </w:rPr>
        <w:t>n-1</w:t>
      </w:r>
      <w:r w:rsidRPr="00181CF4">
        <w:rPr>
          <w:rFonts w:ascii="Arial" w:hAnsi="Arial"/>
          <w:sz w:val="22"/>
        </w:rPr>
        <w:t>) x 100)]. Se le otorgará entre las solicitudes recibidas la mayor puntuación a la de mayor valor de CC (5 puntos) y el resto se asignarán de forma proporcional.</w:t>
      </w:r>
    </w:p>
    <w:p w:rsidR="00652732" w:rsidRPr="00181CF4" w:rsidRDefault="00652732" w:rsidP="00652732">
      <w:pPr>
        <w:ind w:right="-81"/>
        <w:jc w:val="both"/>
        <w:rPr>
          <w:rFonts w:ascii="Arial" w:hAnsi="Arial"/>
          <w:sz w:val="22"/>
          <w:u w:val="single"/>
        </w:rPr>
      </w:pPr>
    </w:p>
    <w:p w:rsidR="00652732" w:rsidRPr="00181CF4" w:rsidRDefault="00652732" w:rsidP="00652732">
      <w:pPr>
        <w:ind w:left="720" w:right="-496"/>
        <w:jc w:val="both"/>
        <w:rPr>
          <w:rFonts w:ascii="Arial" w:hAnsi="Arial"/>
          <w:sz w:val="22"/>
        </w:rPr>
      </w:pPr>
      <w:r w:rsidRPr="00181CF4">
        <w:rPr>
          <w:rFonts w:ascii="Arial" w:hAnsi="Arial"/>
          <w:sz w:val="22"/>
        </w:rPr>
        <w:lastRenderedPageBreak/>
        <w:t>En el caso de autónomos, se podrán utilizar los siguientes indicadores, para aquellos sujetos al régimen de rendimiento de actividades económicas en estimación directa, así como para los integrantes de las comunidades de bienes, a los que se valorará independientemente, utilizando la media ponderada según el porcentaje de participación.</w:t>
      </w:r>
    </w:p>
    <w:p w:rsidR="00652732" w:rsidRPr="00181CF4" w:rsidRDefault="00652732" w:rsidP="00652732">
      <w:pPr>
        <w:ind w:left="720" w:right="-496"/>
        <w:jc w:val="both"/>
        <w:rPr>
          <w:rFonts w:ascii="Arial" w:hAnsi="Arial"/>
          <w:sz w:val="22"/>
        </w:rPr>
      </w:pPr>
    </w:p>
    <w:p w:rsidR="00652732" w:rsidRPr="00181CF4" w:rsidRDefault="00652732" w:rsidP="00652732">
      <w:pPr>
        <w:ind w:left="720" w:right="-496"/>
        <w:jc w:val="both"/>
        <w:rPr>
          <w:rFonts w:ascii="Arial" w:hAnsi="Arial"/>
          <w:sz w:val="22"/>
        </w:rPr>
      </w:pPr>
      <w:r w:rsidRPr="00181CF4">
        <w:rPr>
          <w:rFonts w:ascii="Arial" w:hAnsi="Arial"/>
          <w:sz w:val="22"/>
        </w:rPr>
        <w:t>1.a. Efecto multiplicador. Hasta 5 puntos.</w:t>
      </w:r>
    </w:p>
    <w:p w:rsidR="00652732" w:rsidRPr="00181CF4" w:rsidRDefault="00652732" w:rsidP="00652732">
      <w:pPr>
        <w:ind w:left="720" w:right="-496"/>
        <w:jc w:val="both"/>
        <w:rPr>
          <w:rFonts w:ascii="Arial" w:hAnsi="Arial"/>
          <w:sz w:val="22"/>
        </w:rPr>
      </w:pPr>
      <w:r w:rsidRPr="00181CF4">
        <w:rPr>
          <w:rFonts w:ascii="Arial" w:hAnsi="Arial"/>
          <w:sz w:val="22"/>
        </w:rPr>
        <w:t>Se utilizará el mismo indicador y con los mismos criterios que en el caso de empresas.</w:t>
      </w:r>
    </w:p>
    <w:p w:rsidR="00652732" w:rsidRPr="00181CF4" w:rsidRDefault="00652732" w:rsidP="00652732">
      <w:pPr>
        <w:ind w:left="720" w:right="-496"/>
        <w:jc w:val="both"/>
        <w:rPr>
          <w:rFonts w:ascii="Arial" w:hAnsi="Arial"/>
          <w:sz w:val="22"/>
        </w:rPr>
      </w:pPr>
    </w:p>
    <w:p w:rsidR="00652732" w:rsidRPr="00181CF4" w:rsidRDefault="00652732" w:rsidP="00652732">
      <w:pPr>
        <w:ind w:left="720" w:right="-496"/>
        <w:jc w:val="both"/>
        <w:rPr>
          <w:rFonts w:ascii="Arial" w:hAnsi="Arial"/>
          <w:sz w:val="22"/>
        </w:rPr>
      </w:pPr>
      <w:r w:rsidRPr="00181CF4">
        <w:rPr>
          <w:rFonts w:ascii="Arial" w:hAnsi="Arial"/>
          <w:sz w:val="22"/>
        </w:rPr>
        <w:t>1.b. Disposición de financiación ajena para el proyecto. Hasta 5 puntos.</w:t>
      </w:r>
    </w:p>
    <w:p w:rsidR="00652732" w:rsidRPr="00181CF4" w:rsidRDefault="00652732" w:rsidP="00652732">
      <w:pPr>
        <w:ind w:left="720" w:right="-496"/>
        <w:jc w:val="both"/>
        <w:rPr>
          <w:rFonts w:ascii="Arial" w:hAnsi="Arial"/>
          <w:sz w:val="22"/>
        </w:rPr>
      </w:pPr>
      <w:r w:rsidRPr="00181CF4">
        <w:rPr>
          <w:rFonts w:ascii="Arial" w:hAnsi="Arial"/>
          <w:sz w:val="22"/>
        </w:rPr>
        <w:t>Existencia de carta de intenciones de la entidad financiera que se postule como entidad crediticia del proyecto. Se valorará el porcentaje de predisposición de financiación en orden creciente, otorgando 0,1 punto por cada 1% de de financiación.</w:t>
      </w:r>
    </w:p>
    <w:p w:rsidR="00652732" w:rsidRPr="00181CF4" w:rsidRDefault="00652732" w:rsidP="00652732">
      <w:pPr>
        <w:ind w:left="720" w:right="-496"/>
        <w:jc w:val="both"/>
        <w:rPr>
          <w:rFonts w:ascii="Arial" w:hAnsi="Arial"/>
          <w:sz w:val="22"/>
        </w:rPr>
      </w:pPr>
    </w:p>
    <w:p w:rsidR="00652732" w:rsidRPr="00181CF4" w:rsidRDefault="00652732" w:rsidP="00652732">
      <w:pPr>
        <w:ind w:left="720" w:right="-496"/>
        <w:jc w:val="both"/>
        <w:rPr>
          <w:rFonts w:ascii="Arial" w:hAnsi="Arial"/>
          <w:sz w:val="22"/>
        </w:rPr>
      </w:pPr>
      <w:r w:rsidRPr="00181CF4">
        <w:rPr>
          <w:rFonts w:ascii="Arial" w:hAnsi="Arial"/>
          <w:sz w:val="22"/>
        </w:rPr>
        <w:t>1.c. Capacidad de capitalización-. Hasta 10 puntos.</w:t>
      </w:r>
    </w:p>
    <w:p w:rsidR="00652732" w:rsidRPr="00181CF4" w:rsidRDefault="00652732" w:rsidP="00652732">
      <w:pPr>
        <w:ind w:left="720" w:right="-496"/>
        <w:jc w:val="both"/>
        <w:rPr>
          <w:rFonts w:ascii="Arial" w:hAnsi="Arial"/>
          <w:sz w:val="22"/>
        </w:rPr>
      </w:pPr>
      <w:r w:rsidRPr="00181CF4">
        <w:rPr>
          <w:rFonts w:ascii="Arial" w:hAnsi="Arial"/>
          <w:sz w:val="22"/>
        </w:rPr>
        <w:t>Se valora con el ratio rendimiento neto (casilla 118 del IRPF) entre las inversiones a realizar: [% CC =Rendimiento neto/Inversiones x 100]. Se le otorgará entre las solicitudes recibidas la mayor puntuación a la de mayor valor de CC (10 puntos) y el resto se asignarán de forma proporcional.</w:t>
      </w:r>
    </w:p>
    <w:p w:rsidR="00652732" w:rsidRPr="00181CF4" w:rsidRDefault="00652732" w:rsidP="00652732">
      <w:pPr>
        <w:ind w:right="-81"/>
      </w:pPr>
    </w:p>
    <w:p w:rsidR="00181CF4" w:rsidRPr="00181CF4" w:rsidRDefault="00181CF4">
      <w:r w:rsidRPr="00181CF4">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181CF4" w:rsidRPr="00181CF4" w:rsidTr="00A932E5">
        <w:tc>
          <w:tcPr>
            <w:tcW w:w="9108" w:type="dxa"/>
            <w:shd w:val="clear" w:color="auto" w:fill="auto"/>
          </w:tcPr>
          <w:p w:rsidR="00652732" w:rsidRPr="00181CF4" w:rsidRDefault="00181CF4" w:rsidP="00A932E5">
            <w:pPr>
              <w:ind w:right="72"/>
              <w:rPr>
                <w:rFonts w:ascii="Arial" w:hAnsi="Arial"/>
                <w:b/>
                <w:sz w:val="28"/>
                <w:szCs w:val="28"/>
              </w:rPr>
            </w:pPr>
            <w:r w:rsidRPr="00181CF4">
              <w:br w:type="page"/>
            </w:r>
            <w:r w:rsidR="00652732" w:rsidRPr="00181CF4">
              <w:rPr>
                <w:rFonts w:ascii="Arial" w:hAnsi="Arial"/>
                <w:b/>
                <w:sz w:val="28"/>
                <w:szCs w:val="28"/>
              </w:rPr>
              <w:t>PRIORIDAD 2: FOMENTO DE UNA ACUICULTURA SOSTENIBLE.</w:t>
            </w:r>
          </w:p>
        </w:tc>
      </w:tr>
    </w:tbl>
    <w:p w:rsidR="00652732" w:rsidRPr="00181CF4" w:rsidRDefault="00652732" w:rsidP="00652732">
      <w:pPr>
        <w:ind w:left="-180" w:right="-496"/>
        <w:rPr>
          <w:rFonts w:ascii="Arial" w:hAnsi="Arial"/>
          <w:sz w:val="22"/>
          <w:u w:val="single"/>
        </w:rPr>
      </w:pPr>
    </w:p>
    <w:p w:rsidR="00652732" w:rsidRPr="00181CF4" w:rsidRDefault="00652732" w:rsidP="00652732">
      <w:pPr>
        <w:ind w:left="-180" w:right="-81"/>
        <w:rPr>
          <w:rFonts w:ascii="Arial" w:hAnsi="Arial"/>
          <w:sz w:val="22"/>
          <w:u w:val="single"/>
        </w:rPr>
      </w:pPr>
      <w:r w:rsidRPr="00181CF4">
        <w:rPr>
          <w:rFonts w:ascii="Arial" w:hAnsi="Arial"/>
          <w:sz w:val="22"/>
          <w:u w:val="single"/>
        </w:rPr>
        <w:t>Condiciones para esta prioridad</w:t>
      </w:r>
    </w:p>
    <w:p w:rsidR="00652732" w:rsidRPr="00181CF4" w:rsidRDefault="00652732" w:rsidP="00A96FEA">
      <w:pPr>
        <w:numPr>
          <w:ilvl w:val="0"/>
          <w:numId w:val="27"/>
        </w:numPr>
        <w:spacing w:before="60" w:after="60"/>
        <w:ind w:right="-81"/>
        <w:jc w:val="both"/>
        <w:rPr>
          <w:rFonts w:ascii="Arial" w:hAnsi="Arial"/>
          <w:sz w:val="22"/>
        </w:rPr>
      </w:pPr>
      <w:r w:rsidRPr="00181CF4">
        <w:rPr>
          <w:rFonts w:ascii="Arial" w:hAnsi="Arial"/>
          <w:sz w:val="22"/>
        </w:rPr>
        <w:t xml:space="preserve">Los empresarios que entren en este sector por primera vez, deberán presentar un plan empresarial y, cuando el coste de las inversiones sea superior a 50.000€, un estudio de viabilidad, que incluya una evaluación de impacto ambiental de las operaciones. </w:t>
      </w:r>
    </w:p>
    <w:p w:rsidR="00652732" w:rsidRPr="00181CF4" w:rsidRDefault="00652732" w:rsidP="00A96FEA">
      <w:pPr>
        <w:numPr>
          <w:ilvl w:val="0"/>
          <w:numId w:val="27"/>
        </w:numPr>
        <w:jc w:val="both"/>
        <w:rPr>
          <w:rFonts w:ascii="Arial" w:hAnsi="Arial" w:cs="Arial"/>
          <w:sz w:val="22"/>
          <w:szCs w:val="24"/>
          <w:u w:val="single"/>
        </w:rPr>
      </w:pPr>
      <w:r w:rsidRPr="00181CF4">
        <w:rPr>
          <w:rFonts w:ascii="Arial" w:hAnsi="Arial" w:cs="Arial"/>
          <w:sz w:val="22"/>
          <w:szCs w:val="24"/>
        </w:rPr>
        <w:t>Con carácter general, las empresas deberán tener un capital social escriturado de al menos un 25% de la inversión para la que se solicita la ayuda, o un activo empresarial equivalente.</w:t>
      </w:r>
    </w:p>
    <w:p w:rsidR="00652732" w:rsidRPr="00181CF4" w:rsidRDefault="00652732" w:rsidP="00A96FEA">
      <w:pPr>
        <w:numPr>
          <w:ilvl w:val="0"/>
          <w:numId w:val="27"/>
        </w:numPr>
        <w:spacing w:before="60" w:after="60"/>
        <w:ind w:right="-81"/>
        <w:jc w:val="both"/>
        <w:rPr>
          <w:rFonts w:ascii="Arial" w:hAnsi="Arial"/>
          <w:sz w:val="22"/>
        </w:rPr>
      </w:pPr>
      <w:r w:rsidRPr="00181CF4">
        <w:rPr>
          <w:rFonts w:ascii="Arial" w:hAnsi="Arial"/>
          <w:sz w:val="22"/>
        </w:rPr>
        <w:t>Las ayudas sólo se concederán cuando se demuestre mediante un informe independiente de comercialización, que existen buenas perspectivas de comercialización sostenible para el producto.</w:t>
      </w:r>
    </w:p>
    <w:p w:rsidR="00652732" w:rsidRPr="00181CF4" w:rsidRDefault="00652732" w:rsidP="00A96FEA">
      <w:pPr>
        <w:numPr>
          <w:ilvl w:val="0"/>
          <w:numId w:val="27"/>
        </w:numPr>
        <w:spacing w:before="60" w:after="60"/>
        <w:ind w:right="-81"/>
        <w:jc w:val="both"/>
        <w:rPr>
          <w:rFonts w:ascii="Arial" w:hAnsi="Arial"/>
          <w:sz w:val="22"/>
        </w:rPr>
      </w:pPr>
      <w:r w:rsidRPr="00181CF4">
        <w:rPr>
          <w:rFonts w:ascii="Arial" w:hAnsi="Arial"/>
          <w:sz w:val="22"/>
        </w:rPr>
        <w:t>En el caso de operaciones consistentes en inversiones en equipos o infraestructuras destinadas a garantizar el cumplimiento de los requisitos futuros relativos al medio ambiente, la salud humana o sanidad animal e higiene o bienestar de los animales, la ayuda solo podrá concederse hasta la fecha en que dichos requisitos sean de cumplimiento obligado para las empresas.</w:t>
      </w:r>
    </w:p>
    <w:p w:rsidR="00652732" w:rsidRPr="00181CF4" w:rsidRDefault="00652732" w:rsidP="00A96FEA">
      <w:pPr>
        <w:numPr>
          <w:ilvl w:val="0"/>
          <w:numId w:val="27"/>
        </w:numPr>
        <w:spacing w:before="60" w:after="60"/>
        <w:ind w:right="-81"/>
        <w:jc w:val="both"/>
        <w:rPr>
          <w:rFonts w:ascii="Arial" w:hAnsi="Arial"/>
          <w:sz w:val="22"/>
        </w:rPr>
      </w:pPr>
      <w:r w:rsidRPr="00181CF4">
        <w:rPr>
          <w:rFonts w:ascii="Arial" w:hAnsi="Arial"/>
          <w:sz w:val="22"/>
        </w:rPr>
        <w:t>No se concederá ayuda para la cría de organismos modificados genéticamente.</w:t>
      </w:r>
    </w:p>
    <w:p w:rsidR="00652732" w:rsidRPr="00181CF4" w:rsidRDefault="00652732" w:rsidP="00A96FEA">
      <w:pPr>
        <w:numPr>
          <w:ilvl w:val="0"/>
          <w:numId w:val="27"/>
        </w:numPr>
        <w:spacing w:before="60" w:after="60"/>
        <w:ind w:right="-81"/>
        <w:jc w:val="both"/>
        <w:rPr>
          <w:rFonts w:ascii="Arial" w:hAnsi="Arial"/>
          <w:sz w:val="22"/>
        </w:rPr>
      </w:pPr>
      <w:r w:rsidRPr="00181CF4">
        <w:rPr>
          <w:rFonts w:ascii="Arial" w:hAnsi="Arial"/>
          <w:sz w:val="22"/>
        </w:rPr>
        <w:t>Las ayudas a operaciones en zonas marinas protegidas exigirán la previa declaración de impacto ambiental favorable.</w:t>
      </w:r>
    </w:p>
    <w:p w:rsidR="00652732" w:rsidRPr="00181CF4" w:rsidRDefault="00652732" w:rsidP="00652732">
      <w:pPr>
        <w:ind w:left="-180" w:right="-496"/>
        <w:rPr>
          <w:rFonts w:ascii="Arial" w:hAnsi="Arial"/>
          <w:sz w:val="22"/>
        </w:rPr>
      </w:pPr>
    </w:p>
    <w:p w:rsidR="00652732" w:rsidRPr="00181CF4" w:rsidRDefault="00652732" w:rsidP="00652732">
      <w:pPr>
        <w:ind w:left="-180" w:right="-496"/>
        <w:rPr>
          <w:rFonts w:ascii="Arial" w:hAnsi="Arial"/>
          <w:sz w:val="22"/>
        </w:rPr>
      </w:pPr>
    </w:p>
    <w:tbl>
      <w:tblPr>
        <w:tblW w:w="92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652732" w:rsidRPr="00181CF4" w:rsidTr="00A932E5">
        <w:tc>
          <w:tcPr>
            <w:tcW w:w="9288" w:type="dxa"/>
            <w:shd w:val="clear" w:color="auto" w:fill="auto"/>
          </w:tcPr>
          <w:p w:rsidR="00652732" w:rsidRPr="00181CF4" w:rsidRDefault="00652732" w:rsidP="00A932E5">
            <w:pPr>
              <w:ind w:left="180"/>
              <w:rPr>
                <w:rFonts w:ascii="Arial" w:hAnsi="Arial"/>
                <w:b/>
                <w:sz w:val="22"/>
              </w:rPr>
            </w:pPr>
            <w:r w:rsidRPr="00181CF4">
              <w:rPr>
                <w:rFonts w:ascii="Arial" w:hAnsi="Arial"/>
                <w:b/>
                <w:sz w:val="22"/>
              </w:rPr>
              <w:t xml:space="preserve">OBJETIVO 2.1. APOYO A </w:t>
            </w:r>
            <w:smartTag w:uri="urn:schemas-microsoft-com:office:smarttags" w:element="PersonName">
              <w:smartTagPr>
                <w:attr w:name="ProductID" w:val="LA CONSOLIDACIￓN DEL DESARROLLO"/>
              </w:smartTagPr>
              <w:smartTag w:uri="urn:schemas-microsoft-com:office:smarttags" w:element="PersonName">
                <w:smartTagPr>
                  <w:attr w:name="ProductID" w:val="LA CONSOLIDACIￓN DEL"/>
                </w:smartTagPr>
                <w:r w:rsidRPr="00181CF4">
                  <w:rPr>
                    <w:rFonts w:ascii="Arial" w:hAnsi="Arial"/>
                    <w:b/>
                    <w:sz w:val="22"/>
                  </w:rPr>
                  <w:t>LA CONSOLIDACIÓN DEL</w:t>
                </w:r>
              </w:smartTag>
              <w:r w:rsidRPr="00181CF4">
                <w:rPr>
                  <w:rFonts w:ascii="Arial" w:hAnsi="Arial"/>
                  <w:b/>
                  <w:sz w:val="22"/>
                </w:rPr>
                <w:t xml:space="preserve"> DESARROLLO</w:t>
              </w:r>
            </w:smartTag>
            <w:r w:rsidRPr="00181CF4">
              <w:rPr>
                <w:rFonts w:ascii="Arial" w:hAnsi="Arial"/>
                <w:b/>
                <w:sz w:val="22"/>
              </w:rPr>
              <w:t xml:space="preserve"> TECNOLÓGICO, </w:t>
            </w:r>
            <w:smartTag w:uri="urn:schemas-microsoft-com:office:smarttags" w:element="PersonName">
              <w:smartTagPr>
                <w:attr w:name="ProductID" w:val="LA INNOVACIￓN Y LA"/>
              </w:smartTagPr>
              <w:smartTag w:uri="urn:schemas-microsoft-com:office:smarttags" w:element="PersonName">
                <w:smartTagPr>
                  <w:attr w:name="ProductID" w:val="LA INNOVACIￓN Y"/>
                </w:smartTagPr>
                <w:r w:rsidRPr="00181CF4">
                  <w:rPr>
                    <w:rFonts w:ascii="Arial" w:hAnsi="Arial"/>
                    <w:b/>
                    <w:sz w:val="22"/>
                  </w:rPr>
                  <w:t>LA INNOVACIÓN Y</w:t>
                </w:r>
              </w:smartTag>
              <w:r w:rsidRPr="00181CF4">
                <w:rPr>
                  <w:rFonts w:ascii="Arial" w:hAnsi="Arial"/>
                  <w:b/>
                  <w:sz w:val="22"/>
                </w:rPr>
                <w:t xml:space="preserve"> </w:t>
              </w:r>
              <w:smartTag w:uri="urn:schemas-microsoft-com:office:smarttags" w:element="PersonName">
                <w:smartTagPr>
                  <w:attr w:name="ProductID" w:val="LA TRANSFERENCIA DE"/>
                </w:smartTagPr>
                <w:r w:rsidRPr="00181CF4">
                  <w:rPr>
                    <w:rFonts w:ascii="Arial" w:hAnsi="Arial"/>
                    <w:b/>
                    <w:sz w:val="22"/>
                  </w:rPr>
                  <w:t>LA</w:t>
                </w:r>
              </w:smartTag>
            </w:smartTag>
            <w:r w:rsidRPr="00181CF4">
              <w:rPr>
                <w:rFonts w:ascii="Arial" w:hAnsi="Arial"/>
                <w:b/>
                <w:sz w:val="22"/>
              </w:rPr>
              <w:t xml:space="preserve"> TRANSFERENCIA DE</w:t>
            </w:r>
            <w:r w:rsidRPr="00181CF4">
              <w:rPr>
                <w:rFonts w:ascii="Arial" w:hAnsi="Arial"/>
                <w:b/>
                <w:sz w:val="22"/>
              </w:rPr>
              <w:t xml:space="preserve"> CONOCIMIENTO</w:t>
            </w:r>
          </w:p>
        </w:tc>
      </w:tr>
    </w:tbl>
    <w:p w:rsidR="00652732" w:rsidRPr="00181CF4" w:rsidRDefault="00652732" w:rsidP="00652732">
      <w:pPr>
        <w:ind w:left="-180" w:right="-496"/>
        <w:rPr>
          <w:rFonts w:ascii="Arial" w:hAnsi="Arial"/>
          <w:b/>
          <w:sz w:val="22"/>
        </w:rPr>
      </w:pPr>
    </w:p>
    <w:p w:rsidR="00652732" w:rsidRPr="00181CF4" w:rsidRDefault="00652732" w:rsidP="00652732">
      <w:pPr>
        <w:ind w:left="-180" w:right="-81"/>
        <w:rPr>
          <w:rFonts w:ascii="Arial" w:hAnsi="Arial"/>
          <w:b/>
          <w:sz w:val="22"/>
          <w:u w:val="single"/>
        </w:rPr>
      </w:pPr>
      <w:r w:rsidRPr="00181CF4">
        <w:rPr>
          <w:rFonts w:ascii="Arial" w:hAnsi="Arial"/>
          <w:b/>
          <w:sz w:val="22"/>
          <w:u w:val="single"/>
        </w:rPr>
        <w:t xml:space="preserve">Medida 2.1.2. Servicios de gestión, sustitución y asesoramiento para las explotaciones acuícolas (Artículo 49 Reglamento FEMP) </w:t>
      </w:r>
    </w:p>
    <w:p w:rsidR="00652732" w:rsidRPr="00181CF4" w:rsidRDefault="00652732" w:rsidP="00652732">
      <w:pPr>
        <w:ind w:left="-180" w:right="-496"/>
        <w:rPr>
          <w:rFonts w:ascii="Arial" w:hAnsi="Arial"/>
          <w:b/>
          <w:sz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7364"/>
      </w:tblGrid>
      <w:tr w:rsidR="00652732" w:rsidRPr="00181CF4" w:rsidTr="00A932E5">
        <w:trPr>
          <w:trHeight w:val="526"/>
        </w:trPr>
        <w:tc>
          <w:tcPr>
            <w:tcW w:w="1924" w:type="dxa"/>
            <w:shd w:val="clear" w:color="auto" w:fill="auto"/>
          </w:tcPr>
          <w:p w:rsidR="00652732" w:rsidRPr="00181CF4" w:rsidRDefault="00652732" w:rsidP="00A932E5">
            <w:pPr>
              <w:ind w:right="-81"/>
              <w:rPr>
                <w:rFonts w:ascii="Arial" w:hAnsi="Arial"/>
              </w:rPr>
            </w:pPr>
            <w:r w:rsidRPr="00181CF4">
              <w:rPr>
                <w:rFonts w:ascii="Arial" w:hAnsi="Arial"/>
              </w:rPr>
              <w:t>OBJETO</w:t>
            </w:r>
          </w:p>
        </w:tc>
        <w:tc>
          <w:tcPr>
            <w:tcW w:w="7364" w:type="dxa"/>
            <w:shd w:val="clear" w:color="auto" w:fill="auto"/>
          </w:tcPr>
          <w:p w:rsidR="00652732" w:rsidRPr="00181CF4" w:rsidRDefault="00652732" w:rsidP="00A96FEA">
            <w:pPr>
              <w:numPr>
                <w:ilvl w:val="0"/>
                <w:numId w:val="29"/>
              </w:numPr>
              <w:tabs>
                <w:tab w:val="clear" w:pos="720"/>
                <w:tab w:val="num" w:pos="416"/>
              </w:tabs>
              <w:spacing w:before="60" w:after="60"/>
              <w:ind w:left="416" w:right="72"/>
              <w:jc w:val="both"/>
              <w:rPr>
                <w:rFonts w:ascii="Arial" w:hAnsi="Arial"/>
              </w:rPr>
            </w:pPr>
            <w:r w:rsidRPr="00181CF4">
              <w:rPr>
                <w:rFonts w:ascii="Arial" w:hAnsi="Arial"/>
              </w:rPr>
              <w:t>Mejorar el rendimiento global y la competitividad de las explotaciones acuícolas y reducir el impacto medioambiental negativo de su funcionamiento, mediante:</w:t>
            </w:r>
          </w:p>
          <w:p w:rsidR="00652732" w:rsidRPr="00181CF4" w:rsidRDefault="00652732" w:rsidP="00A96FEA">
            <w:pPr>
              <w:numPr>
                <w:ilvl w:val="1"/>
                <w:numId w:val="29"/>
              </w:numPr>
              <w:spacing w:before="60" w:after="60"/>
              <w:ind w:right="72"/>
              <w:jc w:val="both"/>
              <w:rPr>
                <w:rFonts w:ascii="Arial" w:hAnsi="Arial"/>
              </w:rPr>
            </w:pPr>
            <w:r w:rsidRPr="00181CF4">
              <w:rPr>
                <w:rFonts w:ascii="Arial" w:hAnsi="Arial"/>
              </w:rPr>
              <w:t xml:space="preserve">la creación de servicios de gestión, sustitución y asesoramiento de las explotaciones acuícolas. </w:t>
            </w:r>
          </w:p>
          <w:p w:rsidR="00652732" w:rsidRPr="00181CF4" w:rsidRDefault="00652732" w:rsidP="00A96FEA">
            <w:pPr>
              <w:numPr>
                <w:ilvl w:val="1"/>
                <w:numId w:val="29"/>
              </w:numPr>
              <w:spacing w:before="60" w:after="60"/>
              <w:ind w:right="72"/>
              <w:jc w:val="both"/>
              <w:rPr>
                <w:rFonts w:ascii="Arial" w:hAnsi="Arial"/>
              </w:rPr>
            </w:pPr>
            <w:r w:rsidRPr="00181CF4">
              <w:rPr>
                <w:rFonts w:ascii="Arial" w:hAnsi="Arial"/>
              </w:rPr>
              <w:t xml:space="preserve">servicios de asesoramiento de carácter técnico, científico, jurídico, medioambiental o económico a las explotaciones que podrán abarcar: </w:t>
            </w:r>
          </w:p>
          <w:p w:rsidR="00652732" w:rsidRPr="00181CF4" w:rsidRDefault="00652732" w:rsidP="00A96FEA">
            <w:pPr>
              <w:numPr>
                <w:ilvl w:val="2"/>
                <w:numId w:val="29"/>
              </w:numPr>
              <w:spacing w:before="60" w:after="60"/>
              <w:ind w:right="72"/>
              <w:jc w:val="both"/>
              <w:rPr>
                <w:rFonts w:ascii="Arial" w:hAnsi="Arial"/>
              </w:rPr>
            </w:pPr>
            <w:r w:rsidRPr="00181CF4">
              <w:rPr>
                <w:rFonts w:ascii="Arial" w:hAnsi="Arial"/>
              </w:rPr>
              <w:t xml:space="preserve">Necesidades en materia de gestión para permitir a las explotaciones acuícolas cumplir con la normativa de </w:t>
            </w:r>
            <w:smartTag w:uri="urn:schemas-microsoft-com:office:smarttags" w:element="PersonName">
              <w:smartTagPr>
                <w:attr w:name="ProductID" w:val="la Uni￳n"/>
              </w:smartTagPr>
              <w:r w:rsidRPr="00181CF4">
                <w:rPr>
                  <w:rFonts w:ascii="Arial" w:hAnsi="Arial"/>
                </w:rPr>
                <w:t>la Unión</w:t>
              </w:r>
            </w:smartTag>
            <w:r w:rsidRPr="00181CF4">
              <w:rPr>
                <w:rFonts w:ascii="Arial" w:hAnsi="Arial"/>
              </w:rPr>
              <w:t xml:space="preserve"> y la legislación nacional en materia de medio ambiente, así como los requisitos de ordenación del espacio marítimo.</w:t>
            </w:r>
          </w:p>
          <w:p w:rsidR="00652732" w:rsidRPr="00181CF4" w:rsidRDefault="00652732" w:rsidP="00A96FEA">
            <w:pPr>
              <w:numPr>
                <w:ilvl w:val="2"/>
                <w:numId w:val="29"/>
              </w:numPr>
              <w:spacing w:before="60" w:after="60"/>
              <w:ind w:right="72"/>
              <w:jc w:val="both"/>
              <w:rPr>
                <w:rFonts w:ascii="Arial" w:hAnsi="Arial"/>
              </w:rPr>
            </w:pPr>
            <w:r w:rsidRPr="00181CF4">
              <w:rPr>
                <w:rFonts w:ascii="Arial" w:hAnsi="Arial"/>
              </w:rPr>
              <w:t xml:space="preserve">Evaluación de impacto ambiental a que se refieren </w:t>
            </w:r>
            <w:smartTag w:uri="urn:schemas-microsoft-com:office:smarttags" w:element="PersonName">
              <w:smartTagPr>
                <w:attr w:name="ProductID" w:val="la Directiva"/>
              </w:smartTagPr>
              <w:r w:rsidRPr="00181CF4">
                <w:rPr>
                  <w:rFonts w:ascii="Arial" w:hAnsi="Arial"/>
                </w:rPr>
                <w:t>la Directiva</w:t>
              </w:r>
            </w:smartTag>
            <w:r w:rsidRPr="00181CF4">
              <w:rPr>
                <w:rFonts w:ascii="Arial" w:hAnsi="Arial"/>
              </w:rPr>
              <w:t xml:space="preserve"> 2001/42/CE del Parlamento Europeo y del Consejo y </w:t>
            </w:r>
            <w:smartTag w:uri="urn:schemas-microsoft-com:office:smarttags" w:element="PersonName">
              <w:smartTagPr>
                <w:attr w:name="ProductID" w:val="la Directiva"/>
              </w:smartTagPr>
              <w:r w:rsidRPr="00181CF4">
                <w:rPr>
                  <w:rFonts w:ascii="Arial" w:hAnsi="Arial"/>
                </w:rPr>
                <w:t>la Directiva</w:t>
              </w:r>
            </w:smartTag>
            <w:r w:rsidRPr="00181CF4">
              <w:rPr>
                <w:rFonts w:ascii="Arial" w:hAnsi="Arial"/>
              </w:rPr>
              <w:t xml:space="preserve"> 92/43/CEE.</w:t>
            </w:r>
          </w:p>
          <w:p w:rsidR="00652732" w:rsidRPr="00181CF4" w:rsidRDefault="00652732" w:rsidP="00A96FEA">
            <w:pPr>
              <w:numPr>
                <w:ilvl w:val="2"/>
                <w:numId w:val="29"/>
              </w:numPr>
              <w:spacing w:before="60" w:after="60"/>
              <w:ind w:right="72"/>
              <w:jc w:val="both"/>
              <w:rPr>
                <w:rFonts w:ascii="Arial" w:hAnsi="Arial"/>
              </w:rPr>
            </w:pPr>
            <w:r w:rsidRPr="00181CF4">
              <w:rPr>
                <w:rFonts w:ascii="Arial" w:hAnsi="Arial"/>
              </w:rPr>
              <w:t xml:space="preserve">Necesidades en materia de gestión para permitir a las </w:t>
            </w:r>
            <w:r w:rsidRPr="00181CF4">
              <w:rPr>
                <w:rFonts w:ascii="Arial" w:hAnsi="Arial"/>
              </w:rPr>
              <w:lastRenderedPageBreak/>
              <w:t xml:space="preserve">explotaciones acuícolas cumplir con la normativa de </w:t>
            </w:r>
            <w:smartTag w:uri="urn:schemas-microsoft-com:office:smarttags" w:element="PersonName">
              <w:smartTagPr>
                <w:attr w:name="ProductID" w:val="la Uni￳n"/>
              </w:smartTagPr>
              <w:r w:rsidRPr="00181CF4">
                <w:rPr>
                  <w:rFonts w:ascii="Arial" w:hAnsi="Arial"/>
                </w:rPr>
                <w:t>la Unión</w:t>
              </w:r>
            </w:smartTag>
            <w:r w:rsidRPr="00181CF4">
              <w:rPr>
                <w:rFonts w:ascii="Arial" w:hAnsi="Arial"/>
              </w:rPr>
              <w:t xml:space="preserve"> y nacional sobre salud y bienestar de los animales acuáticos o sobre salud pública.</w:t>
            </w:r>
          </w:p>
          <w:p w:rsidR="00652732" w:rsidRPr="00181CF4" w:rsidRDefault="00652732" w:rsidP="00A96FEA">
            <w:pPr>
              <w:numPr>
                <w:ilvl w:val="2"/>
                <w:numId w:val="29"/>
              </w:numPr>
              <w:spacing w:before="60" w:after="60"/>
              <w:ind w:right="72"/>
              <w:jc w:val="both"/>
              <w:rPr>
                <w:rFonts w:ascii="Arial" w:hAnsi="Arial"/>
              </w:rPr>
            </w:pPr>
            <w:r w:rsidRPr="00181CF4">
              <w:rPr>
                <w:rFonts w:ascii="Arial" w:hAnsi="Arial"/>
              </w:rPr>
              <w:t xml:space="preserve">Normas sobre salud y seguridad basadas en la normativa de </w:t>
            </w:r>
            <w:smartTag w:uri="urn:schemas-microsoft-com:office:smarttags" w:element="PersonName">
              <w:smartTagPr>
                <w:attr w:name="ProductID" w:val="la Uni￳n"/>
              </w:smartTagPr>
              <w:r w:rsidRPr="00181CF4">
                <w:rPr>
                  <w:rFonts w:ascii="Arial" w:hAnsi="Arial"/>
                </w:rPr>
                <w:t>la Unión</w:t>
              </w:r>
            </w:smartTag>
            <w:r w:rsidRPr="00181CF4">
              <w:rPr>
                <w:rFonts w:ascii="Arial" w:hAnsi="Arial"/>
              </w:rPr>
              <w:t xml:space="preserve"> y nacional.</w:t>
            </w:r>
          </w:p>
          <w:p w:rsidR="00652732" w:rsidRPr="00181CF4" w:rsidRDefault="00652732" w:rsidP="00A96FEA">
            <w:pPr>
              <w:numPr>
                <w:ilvl w:val="2"/>
                <w:numId w:val="29"/>
              </w:numPr>
              <w:spacing w:before="60" w:after="60"/>
              <w:ind w:right="72"/>
              <w:jc w:val="both"/>
              <w:rPr>
                <w:rFonts w:ascii="Arial" w:hAnsi="Arial"/>
              </w:rPr>
            </w:pPr>
            <w:r w:rsidRPr="00181CF4">
              <w:rPr>
                <w:rFonts w:ascii="Arial" w:hAnsi="Arial"/>
              </w:rPr>
              <w:t>Comercialización y las estrategias empresariales.</w:t>
            </w:r>
          </w:p>
        </w:tc>
      </w:tr>
      <w:tr w:rsidR="00652732" w:rsidRPr="00181CF4" w:rsidTr="00A932E5">
        <w:trPr>
          <w:trHeight w:val="1783"/>
        </w:trPr>
        <w:tc>
          <w:tcPr>
            <w:tcW w:w="1924" w:type="dxa"/>
            <w:shd w:val="clear" w:color="auto" w:fill="auto"/>
          </w:tcPr>
          <w:p w:rsidR="00652732" w:rsidRPr="00181CF4" w:rsidRDefault="00652732" w:rsidP="00A932E5">
            <w:pPr>
              <w:ind w:right="-81"/>
              <w:rPr>
                <w:rFonts w:ascii="Arial" w:hAnsi="Arial"/>
              </w:rPr>
            </w:pPr>
            <w:r w:rsidRPr="00181CF4">
              <w:rPr>
                <w:rFonts w:ascii="Arial" w:hAnsi="Arial"/>
              </w:rPr>
              <w:lastRenderedPageBreak/>
              <w:t>BENEFICIARIOS</w:t>
            </w:r>
          </w:p>
        </w:tc>
        <w:tc>
          <w:tcPr>
            <w:tcW w:w="7364" w:type="dxa"/>
            <w:shd w:val="clear" w:color="auto" w:fill="auto"/>
          </w:tcPr>
          <w:p w:rsidR="00652732" w:rsidRPr="00181CF4" w:rsidRDefault="00652732" w:rsidP="00A96FEA">
            <w:pPr>
              <w:numPr>
                <w:ilvl w:val="0"/>
                <w:numId w:val="28"/>
              </w:numPr>
              <w:tabs>
                <w:tab w:val="clear" w:pos="776"/>
                <w:tab w:val="num" w:pos="236"/>
              </w:tabs>
              <w:spacing w:before="60" w:after="60"/>
              <w:ind w:left="236" w:right="72" w:hanging="180"/>
              <w:jc w:val="both"/>
              <w:rPr>
                <w:rFonts w:ascii="Arial" w:hAnsi="Arial"/>
              </w:rPr>
            </w:pPr>
            <w:r w:rsidRPr="00181CF4">
              <w:rPr>
                <w:rFonts w:ascii="Arial" w:hAnsi="Arial"/>
              </w:rPr>
              <w:t>La ayuda contemplada en el apartado a), se concederá únicamente a los organismos de Derecho público u otras entidades seleccionadas por el Estado miembro.</w:t>
            </w:r>
          </w:p>
          <w:p w:rsidR="00652732" w:rsidRPr="00181CF4" w:rsidRDefault="00652732" w:rsidP="00A96FEA">
            <w:pPr>
              <w:numPr>
                <w:ilvl w:val="0"/>
                <w:numId w:val="28"/>
              </w:numPr>
              <w:tabs>
                <w:tab w:val="clear" w:pos="776"/>
                <w:tab w:val="num" w:pos="236"/>
              </w:tabs>
              <w:spacing w:before="60" w:after="60"/>
              <w:ind w:left="236" w:right="72" w:hanging="180"/>
              <w:jc w:val="both"/>
              <w:rPr>
                <w:rFonts w:ascii="Arial" w:hAnsi="Arial"/>
              </w:rPr>
            </w:pPr>
            <w:r w:rsidRPr="00181CF4">
              <w:rPr>
                <w:rFonts w:ascii="Arial" w:hAnsi="Arial"/>
              </w:rPr>
              <w:t>La ayuda contemplada en el apartado b), se concederá únicamente a las PYMES u organizaciones acuícolas, incluidas las organizaciones de productores acuícolas y las asociaciones de organizaciones de productores acuícolas.</w:t>
            </w:r>
          </w:p>
          <w:p w:rsidR="00652732" w:rsidRPr="00181CF4" w:rsidRDefault="00652732" w:rsidP="00A932E5">
            <w:pPr>
              <w:ind w:left="72" w:right="-81"/>
              <w:rPr>
                <w:rFonts w:ascii="Arial" w:hAnsi="Arial"/>
                <w:b/>
              </w:rPr>
            </w:pPr>
          </w:p>
        </w:tc>
      </w:tr>
      <w:tr w:rsidR="00652732" w:rsidRPr="00181CF4" w:rsidTr="00A932E5">
        <w:trPr>
          <w:trHeight w:val="1646"/>
        </w:trPr>
        <w:tc>
          <w:tcPr>
            <w:tcW w:w="1924" w:type="dxa"/>
            <w:shd w:val="clear" w:color="auto" w:fill="auto"/>
          </w:tcPr>
          <w:p w:rsidR="00652732" w:rsidRPr="00181CF4" w:rsidRDefault="00652732" w:rsidP="00A932E5">
            <w:pPr>
              <w:ind w:right="-81"/>
              <w:rPr>
                <w:rFonts w:ascii="Arial" w:hAnsi="Arial"/>
              </w:rPr>
            </w:pPr>
            <w:r w:rsidRPr="00181CF4">
              <w:rPr>
                <w:rFonts w:ascii="Arial" w:hAnsi="Arial"/>
              </w:rPr>
              <w:t xml:space="preserve">REQUISITOS </w:t>
            </w:r>
          </w:p>
        </w:tc>
        <w:tc>
          <w:tcPr>
            <w:tcW w:w="7364" w:type="dxa"/>
            <w:shd w:val="clear" w:color="auto" w:fill="auto"/>
          </w:tcPr>
          <w:p w:rsidR="00652732" w:rsidRPr="00181CF4" w:rsidRDefault="00652732" w:rsidP="00A96FEA">
            <w:pPr>
              <w:numPr>
                <w:ilvl w:val="0"/>
                <w:numId w:val="29"/>
              </w:numPr>
              <w:tabs>
                <w:tab w:val="clear" w:pos="720"/>
                <w:tab w:val="num" w:pos="416"/>
              </w:tabs>
              <w:spacing w:before="60" w:after="60"/>
              <w:ind w:left="416" w:right="72"/>
              <w:jc w:val="both"/>
              <w:rPr>
                <w:rFonts w:ascii="Arial" w:hAnsi="Arial"/>
              </w:rPr>
            </w:pPr>
            <w:r w:rsidRPr="00181CF4">
              <w:rPr>
                <w:rFonts w:ascii="Arial" w:hAnsi="Arial"/>
              </w:rPr>
              <w:t>Los servicios de asesoramiento a que se refiere el apartado b) serán prestados por organismos científicos o técnicos, así como por entidades que presten asesoramiento jurídico o económico, que cuenten con las competencias necesarias reconocidas por el Estado miembro.</w:t>
            </w:r>
          </w:p>
          <w:p w:rsidR="00652732" w:rsidRPr="00181CF4" w:rsidRDefault="00652732" w:rsidP="00A96FEA">
            <w:pPr>
              <w:numPr>
                <w:ilvl w:val="0"/>
                <w:numId w:val="29"/>
              </w:numPr>
              <w:tabs>
                <w:tab w:val="clear" w:pos="720"/>
                <w:tab w:val="num" w:pos="416"/>
              </w:tabs>
              <w:spacing w:before="60" w:after="60"/>
              <w:ind w:left="416" w:right="72"/>
              <w:jc w:val="both"/>
              <w:rPr>
                <w:rFonts w:ascii="Arial" w:hAnsi="Arial"/>
              </w:rPr>
            </w:pPr>
            <w:r w:rsidRPr="00181CF4">
              <w:rPr>
                <w:rFonts w:ascii="Arial" w:hAnsi="Arial"/>
              </w:rPr>
              <w:t xml:space="preserve">No se podrá recibir ayuda de esta medida más de una vez al año por cada categoría de servicios de asesoramiento señalados en el apartado b). </w:t>
            </w:r>
          </w:p>
          <w:p w:rsidR="00652732" w:rsidRPr="00181CF4" w:rsidRDefault="00652732" w:rsidP="00A932E5">
            <w:pPr>
              <w:ind w:left="72" w:right="-81"/>
              <w:rPr>
                <w:rFonts w:ascii="Arial" w:hAnsi="Arial"/>
              </w:rPr>
            </w:pPr>
          </w:p>
        </w:tc>
      </w:tr>
      <w:tr w:rsidR="00652732" w:rsidRPr="00181CF4" w:rsidTr="00A932E5">
        <w:tc>
          <w:tcPr>
            <w:tcW w:w="1924" w:type="dxa"/>
            <w:shd w:val="clear" w:color="auto" w:fill="auto"/>
          </w:tcPr>
          <w:p w:rsidR="00652732" w:rsidRPr="00181CF4" w:rsidRDefault="00652732" w:rsidP="00A932E5">
            <w:pPr>
              <w:ind w:right="-81"/>
              <w:rPr>
                <w:rFonts w:ascii="Arial" w:hAnsi="Arial"/>
              </w:rPr>
            </w:pPr>
            <w:r w:rsidRPr="00181CF4">
              <w:rPr>
                <w:rFonts w:ascii="Arial" w:hAnsi="Arial"/>
              </w:rPr>
              <w:t>DOCUMENTACIÓN ESPECÍFICA</w:t>
            </w:r>
          </w:p>
        </w:tc>
        <w:tc>
          <w:tcPr>
            <w:tcW w:w="7364" w:type="dxa"/>
            <w:shd w:val="clear" w:color="auto" w:fill="auto"/>
          </w:tcPr>
          <w:p w:rsidR="00652732" w:rsidRPr="00181CF4" w:rsidRDefault="00652732" w:rsidP="00A96FEA">
            <w:pPr>
              <w:numPr>
                <w:ilvl w:val="0"/>
                <w:numId w:val="30"/>
              </w:numPr>
              <w:tabs>
                <w:tab w:val="clear" w:pos="776"/>
                <w:tab w:val="num" w:pos="236"/>
              </w:tabs>
              <w:spacing w:before="60" w:after="60"/>
              <w:ind w:left="236" w:right="72" w:hanging="180"/>
              <w:jc w:val="both"/>
              <w:rPr>
                <w:rFonts w:ascii="Arial" w:hAnsi="Arial"/>
              </w:rPr>
            </w:pPr>
            <w:r w:rsidRPr="00181CF4">
              <w:rPr>
                <w:rFonts w:ascii="Arial" w:hAnsi="Arial"/>
              </w:rPr>
              <w:t>Memoria descriptiva y presupuestada de la actividad, debiéndose en ambos casos justificar el cumplimiento de los criterios de selección y de los requisitos.</w:t>
            </w:r>
          </w:p>
          <w:p w:rsidR="00652732" w:rsidRPr="00181CF4" w:rsidRDefault="00652732" w:rsidP="00A96FEA">
            <w:pPr>
              <w:numPr>
                <w:ilvl w:val="0"/>
                <w:numId w:val="30"/>
              </w:numPr>
              <w:tabs>
                <w:tab w:val="clear" w:pos="776"/>
                <w:tab w:val="num" w:pos="236"/>
              </w:tabs>
              <w:spacing w:before="60" w:after="60"/>
              <w:ind w:left="236" w:right="72" w:hanging="180"/>
              <w:jc w:val="both"/>
              <w:rPr>
                <w:rFonts w:ascii="Arial" w:hAnsi="Arial"/>
              </w:rPr>
            </w:pPr>
            <w:r w:rsidRPr="00181CF4">
              <w:rPr>
                <w:rFonts w:ascii="Arial" w:hAnsi="Arial"/>
              </w:rPr>
              <w:t>Para los servicios de asesoramiento en la memoria descriptiva se identificará el prestador del servicio de asesoramiento, e incluirá la relación del personal participante indicando la cualificación, así como la solvencia técnica del prestador del servicio en relación con el objeto del asesoramiento. La memoria incluirá con el mayor detalle el objeto de asesoramiento y el alcance del asesoramiento en relación con los criterios de selección</w:t>
            </w:r>
          </w:p>
        </w:tc>
      </w:tr>
    </w:tbl>
    <w:p w:rsidR="00652732" w:rsidRPr="00181CF4" w:rsidRDefault="00652732" w:rsidP="00652732">
      <w:pPr>
        <w:ind w:left="-180" w:right="-496"/>
        <w:rPr>
          <w:rFonts w:ascii="Arial" w:hAnsi="Arial"/>
          <w:b/>
          <w:sz w:val="22"/>
        </w:rPr>
      </w:pPr>
    </w:p>
    <w:p w:rsidR="00652732" w:rsidRPr="00181CF4" w:rsidRDefault="00652732" w:rsidP="00652732">
      <w:pPr>
        <w:ind w:left="-180" w:right="-496"/>
        <w:rPr>
          <w:rFonts w:ascii="Arial" w:hAnsi="Arial"/>
          <w:u w:val="single"/>
        </w:rPr>
      </w:pPr>
      <w:r w:rsidRPr="00181CF4">
        <w:rPr>
          <w:rFonts w:ascii="Arial" w:hAnsi="Arial"/>
          <w:u w:val="single"/>
        </w:rPr>
        <w:t>Criterios específicos (Máximo 100 puntos)</w:t>
      </w:r>
    </w:p>
    <w:p w:rsidR="00652732" w:rsidRPr="00181CF4" w:rsidRDefault="00652732" w:rsidP="00652732">
      <w:pPr>
        <w:ind w:left="-180" w:right="-496"/>
        <w:rPr>
          <w:rFonts w:ascii="Arial" w:hAnsi="Arial"/>
          <w:sz w:val="22"/>
        </w:rPr>
      </w:pPr>
    </w:p>
    <w:tbl>
      <w:tblPr>
        <w:tblW w:w="9436" w:type="dxa"/>
        <w:jc w:val="center"/>
        <w:tblCellMar>
          <w:left w:w="70" w:type="dxa"/>
          <w:right w:w="70" w:type="dxa"/>
        </w:tblCellMar>
        <w:tblLook w:val="0000" w:firstRow="0" w:lastRow="0" w:firstColumn="0" w:lastColumn="0" w:noHBand="0" w:noVBand="0"/>
      </w:tblPr>
      <w:tblGrid>
        <w:gridCol w:w="8096"/>
        <w:gridCol w:w="1340"/>
      </w:tblGrid>
      <w:tr w:rsidR="00652732" w:rsidRPr="00181CF4" w:rsidTr="00A932E5">
        <w:trPr>
          <w:trHeight w:val="270"/>
          <w:jc w:val="center"/>
        </w:trPr>
        <w:tc>
          <w:tcPr>
            <w:tcW w:w="809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52732" w:rsidRPr="00181CF4" w:rsidRDefault="00652732" w:rsidP="00A932E5">
            <w:pPr>
              <w:jc w:val="center"/>
              <w:rPr>
                <w:rFonts w:ascii="Arial" w:hAnsi="Arial" w:cs="Arial"/>
                <w:b/>
                <w:bCs/>
                <w:sz w:val="18"/>
                <w:szCs w:val="18"/>
              </w:rPr>
            </w:pPr>
            <w:r w:rsidRPr="00181CF4">
              <w:rPr>
                <w:rFonts w:ascii="Arial" w:hAnsi="Arial" w:cs="Arial"/>
                <w:b/>
                <w:bCs/>
                <w:sz w:val="18"/>
                <w:szCs w:val="18"/>
              </w:rPr>
              <w:t>CRITERIOS</w:t>
            </w:r>
          </w:p>
        </w:tc>
        <w:tc>
          <w:tcPr>
            <w:tcW w:w="134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52732" w:rsidRPr="00181CF4" w:rsidRDefault="00652732" w:rsidP="00A932E5">
            <w:pPr>
              <w:jc w:val="center"/>
              <w:rPr>
                <w:rFonts w:ascii="Arial" w:hAnsi="Arial" w:cs="Arial"/>
                <w:b/>
                <w:sz w:val="18"/>
                <w:szCs w:val="18"/>
              </w:rPr>
            </w:pPr>
            <w:r w:rsidRPr="00181CF4">
              <w:rPr>
                <w:rFonts w:ascii="Arial" w:hAnsi="Arial" w:cs="Arial"/>
                <w:b/>
                <w:sz w:val="18"/>
                <w:szCs w:val="18"/>
              </w:rPr>
              <w:t>PUNTUACIÓN</w:t>
            </w:r>
          </w:p>
        </w:tc>
      </w:tr>
      <w:tr w:rsidR="00652732" w:rsidRPr="00181CF4" w:rsidTr="00A932E5">
        <w:trPr>
          <w:trHeight w:val="270"/>
          <w:jc w:val="center"/>
        </w:trPr>
        <w:tc>
          <w:tcPr>
            <w:tcW w:w="8096" w:type="dxa"/>
            <w:tcBorders>
              <w:top w:val="single" w:sz="12" w:space="0" w:color="auto"/>
              <w:left w:val="single" w:sz="12" w:space="0" w:color="auto"/>
              <w:bottom w:val="single" w:sz="4" w:space="0" w:color="auto"/>
              <w:right w:val="single" w:sz="4" w:space="0" w:color="auto"/>
            </w:tcBorders>
            <w:shd w:val="clear" w:color="auto" w:fill="C0C0C0"/>
            <w:noWrap/>
            <w:vAlign w:val="bottom"/>
          </w:tcPr>
          <w:p w:rsidR="00652732" w:rsidRPr="00181CF4" w:rsidRDefault="00652732" w:rsidP="00A932E5">
            <w:pPr>
              <w:rPr>
                <w:rFonts w:ascii="Arial" w:hAnsi="Arial" w:cs="Arial"/>
                <w:b/>
                <w:bCs/>
                <w:sz w:val="16"/>
                <w:szCs w:val="16"/>
              </w:rPr>
            </w:pPr>
            <w:r w:rsidRPr="00181CF4">
              <w:rPr>
                <w:rFonts w:ascii="Arial" w:hAnsi="Arial" w:cs="Arial"/>
                <w:b/>
                <w:bCs/>
                <w:sz w:val="16"/>
                <w:szCs w:val="16"/>
              </w:rPr>
              <w:t>1. Viabilidad técnica del proyecto</w:t>
            </w:r>
          </w:p>
        </w:tc>
        <w:tc>
          <w:tcPr>
            <w:tcW w:w="1340" w:type="dxa"/>
            <w:tcBorders>
              <w:top w:val="single" w:sz="12" w:space="0" w:color="auto"/>
              <w:left w:val="nil"/>
              <w:bottom w:val="single" w:sz="4" w:space="0" w:color="auto"/>
              <w:right w:val="single" w:sz="12" w:space="0" w:color="auto"/>
            </w:tcBorders>
            <w:shd w:val="clear" w:color="auto" w:fill="C0C0C0"/>
            <w:noWrap/>
            <w:vAlign w:val="bottom"/>
          </w:tcPr>
          <w:p w:rsidR="00652732" w:rsidRPr="00181CF4" w:rsidRDefault="00652732" w:rsidP="00A932E5">
            <w:pPr>
              <w:jc w:val="right"/>
              <w:rPr>
                <w:rFonts w:ascii="Arial" w:hAnsi="Arial" w:cs="Arial"/>
                <w:b/>
                <w:bCs/>
              </w:rPr>
            </w:pPr>
            <w:r w:rsidRPr="00181CF4">
              <w:rPr>
                <w:rFonts w:ascii="Arial" w:hAnsi="Arial" w:cs="Arial"/>
                <w:b/>
                <w:bCs/>
              </w:rPr>
              <w:t>15</w:t>
            </w:r>
          </w:p>
        </w:tc>
      </w:tr>
      <w:tr w:rsidR="00652732" w:rsidRPr="00181CF4" w:rsidTr="00A932E5">
        <w:trPr>
          <w:trHeight w:val="255"/>
          <w:jc w:val="center"/>
        </w:trPr>
        <w:tc>
          <w:tcPr>
            <w:tcW w:w="8096" w:type="dxa"/>
            <w:tcBorders>
              <w:top w:val="nil"/>
              <w:left w:val="single" w:sz="12" w:space="0" w:color="auto"/>
              <w:bottom w:val="single" w:sz="4"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a.Carácter innovador</w:t>
            </w:r>
          </w:p>
        </w:tc>
        <w:tc>
          <w:tcPr>
            <w:tcW w:w="1340" w:type="dxa"/>
            <w:tcBorders>
              <w:top w:val="nil"/>
              <w:left w:val="nil"/>
              <w:bottom w:val="single" w:sz="4"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10</w:t>
            </w:r>
          </w:p>
        </w:tc>
      </w:tr>
      <w:tr w:rsidR="00652732" w:rsidRPr="00181CF4" w:rsidTr="00A932E5">
        <w:trPr>
          <w:trHeight w:val="360"/>
          <w:jc w:val="center"/>
        </w:trPr>
        <w:tc>
          <w:tcPr>
            <w:tcW w:w="8096" w:type="dxa"/>
            <w:tcBorders>
              <w:top w:val="nil"/>
              <w:left w:val="single" w:sz="12" w:space="0" w:color="auto"/>
              <w:bottom w:val="single" w:sz="12"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b. Adecuación de la documentación presentada</w:t>
            </w:r>
          </w:p>
        </w:tc>
        <w:tc>
          <w:tcPr>
            <w:tcW w:w="1340" w:type="dxa"/>
            <w:tcBorders>
              <w:top w:val="nil"/>
              <w:left w:val="nil"/>
              <w:bottom w:val="single" w:sz="12"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5</w:t>
            </w:r>
          </w:p>
        </w:tc>
      </w:tr>
      <w:tr w:rsidR="00652732" w:rsidRPr="00181CF4" w:rsidTr="00A932E5">
        <w:trPr>
          <w:trHeight w:val="420"/>
          <w:jc w:val="center"/>
        </w:trPr>
        <w:tc>
          <w:tcPr>
            <w:tcW w:w="8096" w:type="dxa"/>
            <w:tcBorders>
              <w:top w:val="single" w:sz="12" w:space="0" w:color="auto"/>
              <w:left w:val="single" w:sz="12" w:space="0" w:color="auto"/>
              <w:bottom w:val="single" w:sz="4" w:space="0" w:color="auto"/>
              <w:right w:val="single" w:sz="4" w:space="0" w:color="auto"/>
            </w:tcBorders>
            <w:shd w:val="clear" w:color="auto" w:fill="C0C0C0"/>
            <w:noWrap/>
            <w:vAlign w:val="bottom"/>
          </w:tcPr>
          <w:p w:rsidR="00652732" w:rsidRPr="00181CF4" w:rsidRDefault="00652732" w:rsidP="00A932E5">
            <w:pPr>
              <w:rPr>
                <w:rFonts w:ascii="Arial" w:hAnsi="Arial" w:cs="Arial"/>
                <w:b/>
                <w:bCs/>
                <w:sz w:val="16"/>
                <w:szCs w:val="16"/>
              </w:rPr>
            </w:pPr>
            <w:r w:rsidRPr="00181CF4">
              <w:rPr>
                <w:rFonts w:ascii="Arial" w:hAnsi="Arial" w:cs="Arial"/>
                <w:b/>
                <w:bCs/>
                <w:sz w:val="16"/>
                <w:szCs w:val="16"/>
              </w:rPr>
              <w:t>2. Aspectos ambientales</w:t>
            </w:r>
          </w:p>
        </w:tc>
        <w:tc>
          <w:tcPr>
            <w:tcW w:w="1340" w:type="dxa"/>
            <w:tcBorders>
              <w:top w:val="single" w:sz="12" w:space="0" w:color="auto"/>
              <w:left w:val="nil"/>
              <w:bottom w:val="single" w:sz="4" w:space="0" w:color="auto"/>
              <w:right w:val="single" w:sz="12" w:space="0" w:color="auto"/>
            </w:tcBorders>
            <w:shd w:val="clear" w:color="auto" w:fill="C0C0C0"/>
            <w:noWrap/>
            <w:vAlign w:val="bottom"/>
          </w:tcPr>
          <w:p w:rsidR="00652732" w:rsidRPr="00181CF4" w:rsidRDefault="00652732" w:rsidP="00A932E5">
            <w:pPr>
              <w:jc w:val="right"/>
              <w:rPr>
                <w:rFonts w:ascii="Arial" w:hAnsi="Arial" w:cs="Arial"/>
                <w:b/>
                <w:bCs/>
              </w:rPr>
            </w:pPr>
            <w:r w:rsidRPr="00181CF4">
              <w:rPr>
                <w:rFonts w:ascii="Arial" w:hAnsi="Arial" w:cs="Arial"/>
                <w:b/>
                <w:bCs/>
              </w:rPr>
              <w:t>25</w:t>
            </w:r>
          </w:p>
        </w:tc>
      </w:tr>
      <w:tr w:rsidR="00652732" w:rsidRPr="00181CF4" w:rsidTr="00A932E5">
        <w:trPr>
          <w:trHeight w:val="270"/>
          <w:jc w:val="center"/>
        </w:trPr>
        <w:tc>
          <w:tcPr>
            <w:tcW w:w="8096" w:type="dxa"/>
            <w:tcBorders>
              <w:top w:val="nil"/>
              <w:left w:val="single" w:sz="12" w:space="0" w:color="auto"/>
              <w:bottom w:val="single" w:sz="12"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 xml:space="preserve">a.Beneficio para </w:t>
            </w:r>
            <w:smartTag w:uri="urn:schemas-microsoft-com:office:smarttags" w:element="PersonName">
              <w:smartTagPr>
                <w:attr w:name="ProductID" w:val="la Red"/>
              </w:smartTagPr>
              <w:r w:rsidRPr="00181CF4">
                <w:rPr>
                  <w:rFonts w:ascii="Arial" w:hAnsi="Arial" w:cs="Arial"/>
                  <w:sz w:val="16"/>
                  <w:szCs w:val="16"/>
                </w:rPr>
                <w:t>la Red</w:t>
              </w:r>
            </w:smartTag>
            <w:r w:rsidRPr="00181CF4">
              <w:rPr>
                <w:rFonts w:ascii="Arial" w:hAnsi="Arial" w:cs="Arial"/>
                <w:sz w:val="16"/>
                <w:szCs w:val="16"/>
              </w:rPr>
              <w:t xml:space="preserve"> natura 2000</w:t>
            </w:r>
          </w:p>
        </w:tc>
        <w:tc>
          <w:tcPr>
            <w:tcW w:w="1340" w:type="dxa"/>
            <w:tcBorders>
              <w:top w:val="nil"/>
              <w:left w:val="nil"/>
              <w:bottom w:val="single" w:sz="12"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25</w:t>
            </w:r>
          </w:p>
        </w:tc>
      </w:tr>
      <w:tr w:rsidR="00652732" w:rsidRPr="00181CF4" w:rsidTr="00A932E5">
        <w:trPr>
          <w:trHeight w:val="270"/>
          <w:jc w:val="center"/>
        </w:trPr>
        <w:tc>
          <w:tcPr>
            <w:tcW w:w="8096" w:type="dxa"/>
            <w:tcBorders>
              <w:top w:val="single" w:sz="12" w:space="0" w:color="auto"/>
              <w:left w:val="single" w:sz="12" w:space="0" w:color="auto"/>
              <w:bottom w:val="single" w:sz="4" w:space="0" w:color="auto"/>
              <w:right w:val="nil"/>
            </w:tcBorders>
            <w:shd w:val="clear" w:color="auto" w:fill="C0C0C0"/>
            <w:noWrap/>
            <w:vAlign w:val="bottom"/>
          </w:tcPr>
          <w:p w:rsidR="00652732" w:rsidRPr="00181CF4" w:rsidRDefault="00652732" w:rsidP="00A932E5">
            <w:pPr>
              <w:rPr>
                <w:rFonts w:ascii="Arial" w:hAnsi="Arial" w:cs="Arial"/>
                <w:b/>
                <w:bCs/>
                <w:sz w:val="16"/>
                <w:szCs w:val="16"/>
              </w:rPr>
            </w:pPr>
            <w:r w:rsidRPr="00181CF4">
              <w:rPr>
                <w:rFonts w:ascii="Arial" w:hAnsi="Arial" w:cs="Arial"/>
                <w:b/>
                <w:bCs/>
                <w:sz w:val="16"/>
                <w:szCs w:val="16"/>
              </w:rPr>
              <w:t>3. Aspectos  sociales</w:t>
            </w:r>
          </w:p>
        </w:tc>
        <w:tc>
          <w:tcPr>
            <w:tcW w:w="1340" w:type="dxa"/>
            <w:tcBorders>
              <w:top w:val="single" w:sz="12" w:space="0" w:color="auto"/>
              <w:left w:val="nil"/>
              <w:bottom w:val="single" w:sz="4" w:space="0" w:color="auto"/>
              <w:right w:val="single" w:sz="12" w:space="0" w:color="auto"/>
            </w:tcBorders>
            <w:shd w:val="clear" w:color="auto" w:fill="C0C0C0"/>
            <w:noWrap/>
            <w:vAlign w:val="bottom"/>
          </w:tcPr>
          <w:p w:rsidR="00652732" w:rsidRPr="00181CF4" w:rsidRDefault="00652732" w:rsidP="00A932E5">
            <w:pPr>
              <w:jc w:val="right"/>
              <w:rPr>
                <w:rFonts w:ascii="Arial" w:hAnsi="Arial" w:cs="Arial"/>
                <w:b/>
                <w:bCs/>
              </w:rPr>
            </w:pPr>
            <w:r w:rsidRPr="00181CF4">
              <w:rPr>
                <w:rFonts w:ascii="Arial" w:hAnsi="Arial" w:cs="Arial"/>
                <w:b/>
                <w:bCs/>
              </w:rPr>
              <w:t>25</w:t>
            </w:r>
          </w:p>
        </w:tc>
      </w:tr>
      <w:tr w:rsidR="00652732" w:rsidRPr="00181CF4" w:rsidTr="00A932E5">
        <w:trPr>
          <w:trHeight w:val="270"/>
          <w:jc w:val="center"/>
        </w:trPr>
        <w:tc>
          <w:tcPr>
            <w:tcW w:w="8096" w:type="dxa"/>
            <w:tcBorders>
              <w:top w:val="single" w:sz="4" w:space="0" w:color="auto"/>
              <w:left w:val="single" w:sz="12" w:space="0" w:color="auto"/>
              <w:bottom w:val="single" w:sz="12" w:space="0" w:color="auto"/>
              <w:right w:val="single" w:sz="4" w:space="0" w:color="auto"/>
            </w:tcBorders>
            <w:shd w:val="clear" w:color="auto" w:fill="auto"/>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a.Beneficiarios del asesoramiento</w:t>
            </w:r>
          </w:p>
        </w:tc>
        <w:tc>
          <w:tcPr>
            <w:tcW w:w="1340" w:type="dxa"/>
            <w:tcBorders>
              <w:top w:val="single" w:sz="4" w:space="0" w:color="auto"/>
              <w:left w:val="nil"/>
              <w:bottom w:val="single" w:sz="12"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25</w:t>
            </w:r>
          </w:p>
        </w:tc>
      </w:tr>
      <w:tr w:rsidR="00652732" w:rsidRPr="00181CF4" w:rsidTr="00A932E5">
        <w:trPr>
          <w:trHeight w:val="270"/>
          <w:jc w:val="center"/>
        </w:trPr>
        <w:tc>
          <w:tcPr>
            <w:tcW w:w="8096" w:type="dxa"/>
            <w:tcBorders>
              <w:top w:val="single" w:sz="12" w:space="0" w:color="auto"/>
              <w:left w:val="single" w:sz="12" w:space="0" w:color="auto"/>
              <w:bottom w:val="single" w:sz="4" w:space="0" w:color="auto"/>
              <w:right w:val="single" w:sz="4" w:space="0" w:color="auto"/>
            </w:tcBorders>
            <w:shd w:val="clear" w:color="auto" w:fill="C0C0C0"/>
            <w:noWrap/>
            <w:vAlign w:val="bottom"/>
          </w:tcPr>
          <w:p w:rsidR="00652732" w:rsidRPr="00181CF4" w:rsidRDefault="00652732" w:rsidP="00A932E5">
            <w:pPr>
              <w:rPr>
                <w:rFonts w:ascii="Arial" w:hAnsi="Arial" w:cs="Arial"/>
                <w:b/>
                <w:bCs/>
                <w:sz w:val="16"/>
                <w:szCs w:val="16"/>
              </w:rPr>
            </w:pPr>
            <w:r w:rsidRPr="00181CF4">
              <w:rPr>
                <w:rFonts w:ascii="Arial" w:hAnsi="Arial" w:cs="Arial"/>
                <w:b/>
                <w:bCs/>
                <w:sz w:val="16"/>
                <w:szCs w:val="16"/>
              </w:rPr>
              <w:t>4. Naturaleza de la inversión</w:t>
            </w:r>
          </w:p>
        </w:tc>
        <w:tc>
          <w:tcPr>
            <w:tcW w:w="1340" w:type="dxa"/>
            <w:tcBorders>
              <w:top w:val="single" w:sz="12" w:space="0" w:color="auto"/>
              <w:left w:val="nil"/>
              <w:bottom w:val="single" w:sz="4" w:space="0" w:color="auto"/>
              <w:right w:val="single" w:sz="12" w:space="0" w:color="auto"/>
            </w:tcBorders>
            <w:shd w:val="clear" w:color="auto" w:fill="C0C0C0"/>
            <w:noWrap/>
            <w:vAlign w:val="bottom"/>
          </w:tcPr>
          <w:p w:rsidR="00652732" w:rsidRPr="00181CF4" w:rsidRDefault="00652732" w:rsidP="00A932E5">
            <w:pPr>
              <w:jc w:val="right"/>
              <w:rPr>
                <w:rFonts w:ascii="Arial" w:hAnsi="Arial" w:cs="Arial"/>
                <w:b/>
                <w:bCs/>
              </w:rPr>
            </w:pPr>
            <w:r w:rsidRPr="00181CF4">
              <w:rPr>
                <w:rFonts w:ascii="Arial" w:hAnsi="Arial" w:cs="Arial"/>
                <w:b/>
                <w:bCs/>
              </w:rPr>
              <w:t>35</w:t>
            </w:r>
          </w:p>
        </w:tc>
      </w:tr>
      <w:tr w:rsidR="00652732" w:rsidRPr="00181CF4" w:rsidTr="00A932E5">
        <w:trPr>
          <w:trHeight w:val="270"/>
          <w:jc w:val="center"/>
        </w:trPr>
        <w:tc>
          <w:tcPr>
            <w:tcW w:w="8096" w:type="dxa"/>
            <w:tcBorders>
              <w:top w:val="nil"/>
              <w:left w:val="single" w:sz="12" w:space="0" w:color="auto"/>
              <w:bottom w:val="single" w:sz="12"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a.Ponderación en relación con la naturaleza de la inversión</w:t>
            </w:r>
          </w:p>
        </w:tc>
        <w:tc>
          <w:tcPr>
            <w:tcW w:w="1340" w:type="dxa"/>
            <w:tcBorders>
              <w:top w:val="nil"/>
              <w:left w:val="nil"/>
              <w:bottom w:val="single" w:sz="12"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35</w:t>
            </w:r>
          </w:p>
        </w:tc>
      </w:tr>
    </w:tbl>
    <w:p w:rsidR="00652732" w:rsidRPr="00181CF4" w:rsidRDefault="00652732" w:rsidP="00652732">
      <w:pPr>
        <w:ind w:left="-180" w:right="-496"/>
        <w:rPr>
          <w:rFonts w:ascii="Arial" w:hAnsi="Arial"/>
          <w:sz w:val="22"/>
        </w:rPr>
      </w:pPr>
    </w:p>
    <w:p w:rsidR="00652732" w:rsidRPr="00181CF4" w:rsidRDefault="00652732" w:rsidP="00652732">
      <w:pPr>
        <w:ind w:left="-180" w:right="-496"/>
        <w:rPr>
          <w:rFonts w:ascii="Arial" w:hAnsi="Arial"/>
          <w:sz w:val="22"/>
        </w:rPr>
      </w:pPr>
      <w:r w:rsidRPr="00181CF4">
        <w:rPr>
          <w:rFonts w:ascii="Arial" w:hAnsi="Arial"/>
          <w:sz w:val="22"/>
        </w:rPr>
        <w:t>1. Viabilidad técnica del proyecto. Hasta 15 puntos. Definida por los subcriterios:</w:t>
      </w:r>
    </w:p>
    <w:p w:rsidR="00652732" w:rsidRPr="00181CF4" w:rsidRDefault="00652732" w:rsidP="00652732">
      <w:pPr>
        <w:ind w:left="-180" w:right="-496" w:firstLine="888"/>
        <w:jc w:val="both"/>
        <w:rPr>
          <w:rFonts w:ascii="Arial" w:hAnsi="Arial"/>
          <w:sz w:val="22"/>
        </w:rPr>
      </w:pPr>
      <w:r w:rsidRPr="00181CF4">
        <w:rPr>
          <w:rFonts w:ascii="Arial" w:hAnsi="Arial"/>
          <w:sz w:val="22"/>
        </w:rPr>
        <w:t xml:space="preserve">1.a. Carácter innovador. Hasta 10 puntos. </w:t>
      </w:r>
    </w:p>
    <w:p w:rsidR="00652732" w:rsidRPr="00181CF4" w:rsidRDefault="00652732" w:rsidP="00652732">
      <w:pPr>
        <w:ind w:left="720" w:right="-496"/>
        <w:jc w:val="both"/>
        <w:rPr>
          <w:rFonts w:ascii="Arial" w:hAnsi="Arial"/>
          <w:sz w:val="22"/>
        </w:rPr>
      </w:pPr>
      <w:r w:rsidRPr="00181CF4">
        <w:rPr>
          <w:rFonts w:ascii="Arial" w:hAnsi="Arial"/>
          <w:sz w:val="22"/>
        </w:rPr>
        <w:lastRenderedPageBreak/>
        <w:t>Se valorará la existencia de resultados innovadores cuantificables, atendiendo al punto 8 de los Criterios de Selección para la concesión de ayudas en el marco operativo del FEMP, con la siguiente codificación de valores:</w:t>
      </w:r>
    </w:p>
    <w:p w:rsidR="00652732" w:rsidRPr="00181CF4" w:rsidRDefault="00652732" w:rsidP="00652732">
      <w:pPr>
        <w:ind w:left="720" w:right="-496"/>
        <w:rPr>
          <w:rFonts w:ascii="Arial" w:hAnsi="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9"/>
        <w:gridCol w:w="1177"/>
      </w:tblGrid>
      <w:tr w:rsidR="00652732" w:rsidRPr="00181CF4" w:rsidTr="00A932E5">
        <w:trPr>
          <w:jc w:val="center"/>
        </w:trPr>
        <w:tc>
          <w:tcPr>
            <w:tcW w:w="2979" w:type="dxa"/>
            <w:shd w:val="clear" w:color="auto" w:fill="auto"/>
          </w:tcPr>
          <w:p w:rsidR="00652732" w:rsidRPr="00181CF4" w:rsidRDefault="00652732" w:rsidP="00A932E5">
            <w:pPr>
              <w:ind w:right="-4"/>
              <w:jc w:val="center"/>
              <w:rPr>
                <w:rFonts w:ascii="Arial" w:hAnsi="Arial"/>
                <w:b/>
                <w:sz w:val="16"/>
                <w:szCs w:val="16"/>
              </w:rPr>
            </w:pPr>
            <w:r w:rsidRPr="00181CF4">
              <w:rPr>
                <w:rFonts w:ascii="Arial" w:hAnsi="Arial"/>
                <w:b/>
                <w:sz w:val="16"/>
                <w:szCs w:val="16"/>
              </w:rPr>
              <w:t>Área de Innovación</w:t>
            </w:r>
          </w:p>
        </w:tc>
        <w:tc>
          <w:tcPr>
            <w:tcW w:w="1177" w:type="dxa"/>
            <w:shd w:val="clear" w:color="auto" w:fill="auto"/>
          </w:tcPr>
          <w:p w:rsidR="00652732" w:rsidRPr="00181CF4" w:rsidRDefault="00652732" w:rsidP="00A932E5">
            <w:pPr>
              <w:jc w:val="center"/>
              <w:rPr>
                <w:rFonts w:ascii="Arial" w:hAnsi="Arial"/>
                <w:b/>
                <w:sz w:val="16"/>
                <w:szCs w:val="16"/>
              </w:rPr>
            </w:pPr>
            <w:r w:rsidRPr="00181CF4">
              <w:rPr>
                <w:rFonts w:ascii="Arial" w:hAnsi="Arial"/>
                <w:b/>
                <w:sz w:val="16"/>
                <w:szCs w:val="16"/>
              </w:rPr>
              <w:t>Puntuación</w:t>
            </w:r>
          </w:p>
        </w:tc>
      </w:tr>
      <w:tr w:rsidR="00652732" w:rsidRPr="00181CF4" w:rsidTr="00A932E5">
        <w:trPr>
          <w:jc w:val="center"/>
        </w:trPr>
        <w:tc>
          <w:tcPr>
            <w:tcW w:w="2979" w:type="dxa"/>
            <w:shd w:val="clear" w:color="auto" w:fill="auto"/>
          </w:tcPr>
          <w:p w:rsidR="00652732" w:rsidRPr="00181CF4" w:rsidRDefault="00652732" w:rsidP="00A932E5">
            <w:pPr>
              <w:ind w:right="-4"/>
              <w:jc w:val="center"/>
              <w:rPr>
                <w:rFonts w:ascii="Arial" w:hAnsi="Arial"/>
                <w:sz w:val="16"/>
                <w:szCs w:val="16"/>
              </w:rPr>
            </w:pPr>
            <w:r w:rsidRPr="00181CF4">
              <w:rPr>
                <w:rFonts w:ascii="Arial" w:hAnsi="Arial"/>
                <w:sz w:val="16"/>
                <w:szCs w:val="16"/>
              </w:rPr>
              <w:t>Cada innovación de Proceso</w:t>
            </w:r>
          </w:p>
        </w:tc>
        <w:tc>
          <w:tcPr>
            <w:tcW w:w="1177" w:type="dxa"/>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5</w:t>
            </w:r>
          </w:p>
        </w:tc>
      </w:tr>
      <w:tr w:rsidR="00652732" w:rsidRPr="00181CF4" w:rsidTr="00A932E5">
        <w:trPr>
          <w:jc w:val="center"/>
        </w:trPr>
        <w:tc>
          <w:tcPr>
            <w:tcW w:w="2979" w:type="dxa"/>
            <w:shd w:val="clear" w:color="auto" w:fill="auto"/>
          </w:tcPr>
          <w:p w:rsidR="00652732" w:rsidRPr="00181CF4" w:rsidRDefault="00652732" w:rsidP="00A932E5">
            <w:pPr>
              <w:ind w:right="-4"/>
              <w:jc w:val="center"/>
              <w:rPr>
                <w:rFonts w:ascii="Arial" w:hAnsi="Arial"/>
                <w:sz w:val="16"/>
                <w:szCs w:val="16"/>
              </w:rPr>
            </w:pPr>
            <w:r w:rsidRPr="00181CF4">
              <w:rPr>
                <w:rFonts w:ascii="Arial" w:hAnsi="Arial"/>
                <w:sz w:val="16"/>
                <w:szCs w:val="16"/>
              </w:rPr>
              <w:t>Cada innovación de Comercialización</w:t>
            </w:r>
          </w:p>
        </w:tc>
        <w:tc>
          <w:tcPr>
            <w:tcW w:w="1177" w:type="dxa"/>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3</w:t>
            </w:r>
          </w:p>
        </w:tc>
      </w:tr>
      <w:tr w:rsidR="00652732" w:rsidRPr="00181CF4" w:rsidTr="00A932E5">
        <w:trPr>
          <w:jc w:val="center"/>
        </w:trPr>
        <w:tc>
          <w:tcPr>
            <w:tcW w:w="2979" w:type="dxa"/>
            <w:shd w:val="clear" w:color="auto" w:fill="auto"/>
          </w:tcPr>
          <w:p w:rsidR="00652732" w:rsidRPr="00181CF4" w:rsidRDefault="00652732" w:rsidP="00A932E5">
            <w:pPr>
              <w:ind w:right="-4"/>
              <w:jc w:val="center"/>
              <w:rPr>
                <w:rFonts w:ascii="Arial" w:hAnsi="Arial"/>
                <w:sz w:val="16"/>
                <w:szCs w:val="16"/>
              </w:rPr>
            </w:pPr>
            <w:r w:rsidRPr="00181CF4">
              <w:rPr>
                <w:rFonts w:ascii="Arial" w:hAnsi="Arial"/>
                <w:sz w:val="16"/>
                <w:szCs w:val="16"/>
              </w:rPr>
              <w:t>Cada innovación de Producto</w:t>
            </w:r>
          </w:p>
        </w:tc>
        <w:tc>
          <w:tcPr>
            <w:tcW w:w="1177" w:type="dxa"/>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1</w:t>
            </w:r>
          </w:p>
        </w:tc>
      </w:tr>
    </w:tbl>
    <w:p w:rsidR="00652732" w:rsidRPr="00181CF4" w:rsidRDefault="00652732" w:rsidP="00652732">
      <w:pPr>
        <w:ind w:left="720" w:right="-496"/>
        <w:rPr>
          <w:rFonts w:ascii="Arial" w:hAnsi="Arial"/>
          <w:sz w:val="22"/>
        </w:rPr>
      </w:pPr>
    </w:p>
    <w:p w:rsidR="00652732" w:rsidRPr="00181CF4" w:rsidRDefault="00652732" w:rsidP="00652732">
      <w:pPr>
        <w:ind w:left="-180" w:right="-496" w:firstLine="888"/>
        <w:jc w:val="both"/>
        <w:rPr>
          <w:rFonts w:ascii="Arial" w:hAnsi="Arial"/>
          <w:sz w:val="22"/>
        </w:rPr>
      </w:pPr>
      <w:r w:rsidRPr="00181CF4">
        <w:rPr>
          <w:rFonts w:ascii="Arial" w:hAnsi="Arial"/>
          <w:sz w:val="22"/>
        </w:rPr>
        <w:t>1.b. Adecuación de la documentación presentada. Hasta 5 puntos.</w:t>
      </w:r>
    </w:p>
    <w:p w:rsidR="00652732" w:rsidRPr="00181CF4" w:rsidRDefault="00652732" w:rsidP="00652732">
      <w:pPr>
        <w:ind w:left="720" w:right="-496"/>
        <w:jc w:val="both"/>
        <w:rPr>
          <w:rFonts w:ascii="Arial" w:hAnsi="Arial"/>
          <w:sz w:val="22"/>
        </w:rPr>
      </w:pPr>
      <w:r w:rsidRPr="00181CF4">
        <w:rPr>
          <w:rFonts w:ascii="Arial" w:hAnsi="Arial"/>
          <w:sz w:val="22"/>
        </w:rPr>
        <w:t xml:space="preserve">Se valorarán las mejoras del proyecto a las condiciones de </w:t>
      </w:r>
      <w:smartTag w:uri="urn:schemas-microsoft-com:office:smarttags" w:element="PersonName">
        <w:smartTagPr>
          <w:attr w:name="ProductID" w:val="la Autorizaci￳n Ambiental"/>
        </w:smartTagPr>
        <w:r w:rsidRPr="00181CF4">
          <w:rPr>
            <w:rFonts w:ascii="Arial" w:hAnsi="Arial"/>
            <w:sz w:val="22"/>
          </w:rPr>
          <w:t>la Autorización Ambiental</w:t>
        </w:r>
      </w:smartTag>
      <w:r w:rsidRPr="00181CF4">
        <w:rPr>
          <w:rFonts w:ascii="Arial" w:hAnsi="Arial"/>
          <w:sz w:val="22"/>
        </w:rPr>
        <w:t xml:space="preserve"> mediante juicio de valor.</w:t>
      </w:r>
    </w:p>
    <w:p w:rsidR="00652732" w:rsidRPr="00181CF4" w:rsidRDefault="00652732" w:rsidP="00652732">
      <w:pPr>
        <w:ind w:left="-180" w:right="-496" w:firstLine="888"/>
        <w:rPr>
          <w:rFonts w:ascii="Arial" w:hAnsi="Arial"/>
          <w:sz w:val="22"/>
        </w:rPr>
      </w:pPr>
    </w:p>
    <w:p w:rsidR="00652732" w:rsidRPr="00181CF4" w:rsidRDefault="00652732" w:rsidP="00652732">
      <w:pPr>
        <w:ind w:left="-180" w:right="-496"/>
        <w:rPr>
          <w:rFonts w:ascii="Arial" w:hAnsi="Arial"/>
          <w:sz w:val="22"/>
        </w:rPr>
      </w:pPr>
      <w:r w:rsidRPr="00181CF4">
        <w:rPr>
          <w:rFonts w:ascii="Arial" w:hAnsi="Arial"/>
          <w:sz w:val="22"/>
        </w:rPr>
        <w:t>2. Aspectos ambientales. Hasta 25 puntos. Definida por los subcriterios:</w:t>
      </w:r>
    </w:p>
    <w:p w:rsidR="00652732" w:rsidRPr="00181CF4" w:rsidRDefault="00652732" w:rsidP="00652732">
      <w:pPr>
        <w:ind w:left="-180" w:right="-496" w:firstLine="888"/>
        <w:rPr>
          <w:rFonts w:ascii="Arial" w:hAnsi="Arial"/>
          <w:sz w:val="22"/>
        </w:rPr>
      </w:pPr>
      <w:r w:rsidRPr="00181CF4">
        <w:rPr>
          <w:rFonts w:ascii="Arial" w:hAnsi="Arial"/>
          <w:sz w:val="22"/>
        </w:rPr>
        <w:t xml:space="preserve">4.a. Beneficio para </w:t>
      </w:r>
      <w:smartTag w:uri="urn:schemas-microsoft-com:office:smarttags" w:element="PersonName">
        <w:smartTagPr>
          <w:attr w:name="ProductID" w:val="la Red Natura"/>
        </w:smartTagPr>
        <w:smartTag w:uri="urn:schemas-microsoft-com:office:smarttags" w:element="PersonName">
          <w:smartTagPr>
            <w:attr w:name="ProductID" w:val="la Red"/>
          </w:smartTagPr>
          <w:r w:rsidRPr="00181CF4">
            <w:rPr>
              <w:rFonts w:ascii="Arial" w:hAnsi="Arial"/>
              <w:sz w:val="22"/>
            </w:rPr>
            <w:t>la Red</w:t>
          </w:r>
        </w:smartTag>
        <w:r w:rsidRPr="00181CF4">
          <w:rPr>
            <w:rFonts w:ascii="Arial" w:hAnsi="Arial"/>
            <w:sz w:val="22"/>
          </w:rPr>
          <w:t xml:space="preserve"> Natura</w:t>
        </w:r>
      </w:smartTag>
      <w:r w:rsidRPr="00181CF4">
        <w:rPr>
          <w:rFonts w:ascii="Arial" w:hAnsi="Arial"/>
          <w:sz w:val="22"/>
        </w:rPr>
        <w:t xml:space="preserve"> 2000.</w:t>
      </w:r>
    </w:p>
    <w:p w:rsidR="00652732" w:rsidRPr="00181CF4" w:rsidRDefault="00652732" w:rsidP="00652732">
      <w:pPr>
        <w:ind w:left="720" w:right="-496"/>
        <w:rPr>
          <w:rFonts w:ascii="Arial" w:hAnsi="Arial"/>
          <w:sz w:val="22"/>
        </w:rPr>
      </w:pPr>
      <w:r w:rsidRPr="00181CF4">
        <w:rPr>
          <w:rFonts w:ascii="Arial" w:hAnsi="Arial"/>
          <w:sz w:val="22"/>
        </w:rPr>
        <w:t xml:space="preserve">Se valorará la presencia de lugares de </w:t>
      </w:r>
      <w:smartTag w:uri="urn:schemas-microsoft-com:office:smarttags" w:element="PersonName">
        <w:smartTagPr>
          <w:attr w:name="ProductID" w:val="la Red Natura"/>
        </w:smartTagPr>
        <w:smartTag w:uri="urn:schemas-microsoft-com:office:smarttags" w:element="PersonName">
          <w:smartTagPr>
            <w:attr w:name="ProductID" w:val="la Red"/>
          </w:smartTagPr>
          <w:r w:rsidRPr="00181CF4">
            <w:rPr>
              <w:rFonts w:ascii="Arial" w:hAnsi="Arial"/>
              <w:sz w:val="22"/>
            </w:rPr>
            <w:t>la Red</w:t>
          </w:r>
        </w:smartTag>
        <w:r w:rsidRPr="00181CF4">
          <w:rPr>
            <w:rFonts w:ascii="Arial" w:hAnsi="Arial"/>
            <w:sz w:val="22"/>
          </w:rPr>
          <w:t xml:space="preserve"> Natura</w:t>
        </w:r>
      </w:smartTag>
      <w:r w:rsidRPr="00181CF4">
        <w:rPr>
          <w:rFonts w:ascii="Arial" w:hAnsi="Arial"/>
          <w:sz w:val="22"/>
        </w:rPr>
        <w:t xml:space="preserve"> 2000 en el ámbito del proyecto (instalaciones acuícolas), con la siguiente codificación de valores:</w:t>
      </w:r>
    </w:p>
    <w:p w:rsidR="00652732" w:rsidRPr="00181CF4" w:rsidRDefault="00652732" w:rsidP="00652732">
      <w:pPr>
        <w:ind w:left="720" w:right="-496"/>
        <w:rPr>
          <w:rFonts w:ascii="Arial" w:hAnsi="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1081"/>
      </w:tblGrid>
      <w:tr w:rsidR="00652732" w:rsidRPr="00181CF4" w:rsidTr="00A932E5">
        <w:trPr>
          <w:tblHeader/>
          <w:jc w:val="center"/>
        </w:trPr>
        <w:tc>
          <w:tcPr>
            <w:tcW w:w="0" w:type="auto"/>
            <w:shd w:val="clear" w:color="auto" w:fill="auto"/>
          </w:tcPr>
          <w:p w:rsidR="00652732" w:rsidRPr="00181CF4" w:rsidRDefault="00652732" w:rsidP="00A932E5">
            <w:pPr>
              <w:jc w:val="center"/>
              <w:rPr>
                <w:rFonts w:ascii="Arial" w:hAnsi="Arial"/>
                <w:b/>
                <w:sz w:val="16"/>
                <w:szCs w:val="16"/>
              </w:rPr>
            </w:pPr>
            <w:r w:rsidRPr="00181CF4">
              <w:rPr>
                <w:rFonts w:ascii="Arial" w:hAnsi="Arial"/>
                <w:b/>
                <w:sz w:val="16"/>
                <w:szCs w:val="16"/>
              </w:rPr>
              <w:t>Nº lugares Red Natura</w:t>
            </w:r>
          </w:p>
        </w:tc>
        <w:tc>
          <w:tcPr>
            <w:tcW w:w="0" w:type="auto"/>
            <w:shd w:val="clear" w:color="auto" w:fill="auto"/>
          </w:tcPr>
          <w:p w:rsidR="00652732" w:rsidRPr="00181CF4" w:rsidRDefault="00652732" w:rsidP="00A932E5">
            <w:pPr>
              <w:ind w:right="-7"/>
              <w:jc w:val="center"/>
              <w:rPr>
                <w:rFonts w:ascii="Arial" w:hAnsi="Arial"/>
                <w:b/>
                <w:sz w:val="16"/>
                <w:szCs w:val="16"/>
              </w:rPr>
            </w:pPr>
            <w:r w:rsidRPr="00181CF4">
              <w:rPr>
                <w:rFonts w:ascii="Arial" w:hAnsi="Arial"/>
                <w:b/>
                <w:sz w:val="16"/>
                <w:szCs w:val="16"/>
              </w:rPr>
              <w:t>Puntuación</w:t>
            </w:r>
          </w:p>
        </w:tc>
      </w:tr>
      <w:tr w:rsidR="00652732" w:rsidRPr="00181CF4" w:rsidTr="00A932E5">
        <w:trPr>
          <w:jc w:val="center"/>
        </w:trPr>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cs="Arial"/>
                <w:sz w:val="16"/>
                <w:szCs w:val="16"/>
              </w:rPr>
              <w:t xml:space="preserve">≥ </w:t>
            </w:r>
            <w:r w:rsidRPr="00181CF4">
              <w:rPr>
                <w:rFonts w:ascii="Arial" w:hAnsi="Arial"/>
                <w:sz w:val="16"/>
                <w:szCs w:val="16"/>
              </w:rPr>
              <w:t>2</w:t>
            </w:r>
          </w:p>
        </w:tc>
        <w:tc>
          <w:tcPr>
            <w:tcW w:w="0" w:type="auto"/>
            <w:shd w:val="clear" w:color="auto" w:fill="auto"/>
          </w:tcPr>
          <w:p w:rsidR="00652732" w:rsidRPr="00181CF4" w:rsidRDefault="00652732" w:rsidP="00A932E5">
            <w:pPr>
              <w:ind w:right="-7"/>
              <w:jc w:val="center"/>
              <w:rPr>
                <w:rFonts w:ascii="Arial" w:hAnsi="Arial"/>
                <w:sz w:val="16"/>
                <w:szCs w:val="16"/>
              </w:rPr>
            </w:pPr>
            <w:r w:rsidRPr="00181CF4">
              <w:rPr>
                <w:rFonts w:ascii="Arial" w:hAnsi="Arial"/>
                <w:sz w:val="16"/>
                <w:szCs w:val="16"/>
              </w:rPr>
              <w:t>25</w:t>
            </w:r>
          </w:p>
        </w:tc>
      </w:tr>
      <w:tr w:rsidR="00652732" w:rsidRPr="00181CF4" w:rsidTr="00A932E5">
        <w:trPr>
          <w:jc w:val="center"/>
        </w:trPr>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1</w:t>
            </w:r>
          </w:p>
        </w:tc>
        <w:tc>
          <w:tcPr>
            <w:tcW w:w="0" w:type="auto"/>
            <w:shd w:val="clear" w:color="auto" w:fill="auto"/>
          </w:tcPr>
          <w:p w:rsidR="00652732" w:rsidRPr="00181CF4" w:rsidRDefault="00652732" w:rsidP="00A932E5">
            <w:pPr>
              <w:ind w:right="-7"/>
              <w:jc w:val="center"/>
              <w:rPr>
                <w:rFonts w:ascii="Arial" w:hAnsi="Arial"/>
                <w:sz w:val="16"/>
                <w:szCs w:val="16"/>
              </w:rPr>
            </w:pPr>
            <w:r w:rsidRPr="00181CF4">
              <w:rPr>
                <w:rFonts w:ascii="Arial" w:hAnsi="Arial"/>
                <w:sz w:val="16"/>
                <w:szCs w:val="16"/>
              </w:rPr>
              <w:t>15</w:t>
            </w:r>
          </w:p>
        </w:tc>
      </w:tr>
      <w:tr w:rsidR="00652732" w:rsidRPr="00181CF4" w:rsidTr="00A932E5">
        <w:trPr>
          <w:jc w:val="center"/>
        </w:trPr>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0</w:t>
            </w:r>
          </w:p>
        </w:tc>
        <w:tc>
          <w:tcPr>
            <w:tcW w:w="0" w:type="auto"/>
            <w:shd w:val="clear" w:color="auto" w:fill="auto"/>
          </w:tcPr>
          <w:p w:rsidR="00652732" w:rsidRPr="00181CF4" w:rsidRDefault="00652732" w:rsidP="00A932E5">
            <w:pPr>
              <w:ind w:right="-7"/>
              <w:jc w:val="center"/>
              <w:rPr>
                <w:rFonts w:ascii="Arial" w:hAnsi="Arial"/>
                <w:sz w:val="16"/>
                <w:szCs w:val="16"/>
              </w:rPr>
            </w:pPr>
            <w:r w:rsidRPr="00181CF4">
              <w:rPr>
                <w:rFonts w:ascii="Arial" w:hAnsi="Arial"/>
                <w:sz w:val="16"/>
                <w:szCs w:val="16"/>
              </w:rPr>
              <w:t>0</w:t>
            </w:r>
          </w:p>
        </w:tc>
      </w:tr>
    </w:tbl>
    <w:p w:rsidR="00652732" w:rsidRPr="00181CF4" w:rsidRDefault="00652732" w:rsidP="00652732">
      <w:pPr>
        <w:ind w:left="-180" w:right="-496"/>
        <w:rPr>
          <w:rFonts w:ascii="Arial" w:hAnsi="Arial"/>
          <w:sz w:val="22"/>
        </w:rPr>
      </w:pPr>
    </w:p>
    <w:p w:rsidR="00652732" w:rsidRPr="00181CF4" w:rsidRDefault="00652732" w:rsidP="00652732">
      <w:pPr>
        <w:ind w:left="-180" w:right="-496"/>
        <w:rPr>
          <w:rFonts w:ascii="Arial" w:hAnsi="Arial"/>
          <w:sz w:val="22"/>
        </w:rPr>
      </w:pPr>
      <w:r w:rsidRPr="00181CF4">
        <w:rPr>
          <w:rFonts w:ascii="Arial" w:hAnsi="Arial"/>
          <w:sz w:val="22"/>
        </w:rPr>
        <w:t>3. Aspectos sociales. Hasta 25 puntos. Definida por los subcriterios:</w:t>
      </w:r>
    </w:p>
    <w:p w:rsidR="00652732" w:rsidRPr="00181CF4" w:rsidRDefault="00652732" w:rsidP="00652732">
      <w:pPr>
        <w:ind w:left="-180" w:right="-496" w:firstLine="888"/>
        <w:rPr>
          <w:rFonts w:ascii="Arial" w:hAnsi="Arial"/>
          <w:sz w:val="22"/>
        </w:rPr>
      </w:pPr>
      <w:r w:rsidRPr="00181CF4">
        <w:rPr>
          <w:rFonts w:ascii="Arial" w:hAnsi="Arial"/>
          <w:sz w:val="22"/>
        </w:rPr>
        <w:t>3.a. Beneficiarios del asesoramiento. Hasta 25 puntos.</w:t>
      </w:r>
    </w:p>
    <w:p w:rsidR="00652732" w:rsidRPr="00181CF4" w:rsidRDefault="00652732" w:rsidP="00652732">
      <w:pPr>
        <w:ind w:left="-180" w:right="-496" w:firstLine="888"/>
        <w:rPr>
          <w:rFonts w:ascii="Arial" w:hAnsi="Arial"/>
          <w:sz w:val="22"/>
        </w:rPr>
      </w:pPr>
      <w:r w:rsidRPr="00181CF4">
        <w:rPr>
          <w:rFonts w:ascii="Arial" w:hAnsi="Arial"/>
          <w:sz w:val="22"/>
        </w:rPr>
        <w:t>Se valorará el número de instalaciones afectadas, con la siguiente codificación de valores:</w:t>
      </w:r>
    </w:p>
    <w:p w:rsidR="00652732" w:rsidRPr="00181CF4" w:rsidRDefault="00652732" w:rsidP="00652732">
      <w:pPr>
        <w:ind w:left="-180" w:right="-496"/>
        <w:rPr>
          <w:rFonts w:ascii="Arial" w:hAnsi="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1081"/>
      </w:tblGrid>
      <w:tr w:rsidR="00652732" w:rsidRPr="00181CF4" w:rsidTr="00A932E5">
        <w:trPr>
          <w:tblHeader/>
          <w:jc w:val="center"/>
        </w:trPr>
        <w:tc>
          <w:tcPr>
            <w:tcW w:w="0" w:type="auto"/>
            <w:shd w:val="clear" w:color="auto" w:fill="auto"/>
          </w:tcPr>
          <w:p w:rsidR="00652732" w:rsidRPr="00181CF4" w:rsidRDefault="00652732" w:rsidP="00A932E5">
            <w:pPr>
              <w:jc w:val="center"/>
              <w:rPr>
                <w:rFonts w:ascii="Arial" w:hAnsi="Arial"/>
                <w:b/>
                <w:sz w:val="16"/>
                <w:szCs w:val="16"/>
              </w:rPr>
            </w:pPr>
            <w:r w:rsidRPr="00181CF4">
              <w:rPr>
                <w:rFonts w:ascii="Arial" w:hAnsi="Arial"/>
                <w:b/>
                <w:sz w:val="16"/>
                <w:szCs w:val="16"/>
              </w:rPr>
              <w:t>Instalaciones</w:t>
            </w:r>
          </w:p>
        </w:tc>
        <w:tc>
          <w:tcPr>
            <w:tcW w:w="0" w:type="auto"/>
            <w:shd w:val="clear" w:color="auto" w:fill="auto"/>
          </w:tcPr>
          <w:p w:rsidR="00652732" w:rsidRPr="00181CF4" w:rsidRDefault="00652732" w:rsidP="00A932E5">
            <w:pPr>
              <w:ind w:right="-7"/>
              <w:jc w:val="center"/>
              <w:rPr>
                <w:rFonts w:ascii="Arial" w:hAnsi="Arial"/>
                <w:b/>
                <w:sz w:val="16"/>
                <w:szCs w:val="16"/>
              </w:rPr>
            </w:pPr>
            <w:r w:rsidRPr="00181CF4">
              <w:rPr>
                <w:rFonts w:ascii="Arial" w:hAnsi="Arial"/>
                <w:b/>
                <w:sz w:val="16"/>
                <w:szCs w:val="16"/>
              </w:rPr>
              <w:t>Puntuación</w:t>
            </w:r>
          </w:p>
        </w:tc>
      </w:tr>
      <w:tr w:rsidR="00652732" w:rsidRPr="00181CF4" w:rsidTr="00A932E5">
        <w:trPr>
          <w:jc w:val="center"/>
        </w:trPr>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cs="Arial"/>
                <w:sz w:val="16"/>
                <w:szCs w:val="16"/>
              </w:rPr>
              <w:t xml:space="preserve">≥ </w:t>
            </w:r>
            <w:r w:rsidRPr="00181CF4">
              <w:rPr>
                <w:rFonts w:ascii="Arial" w:hAnsi="Arial"/>
                <w:sz w:val="16"/>
                <w:szCs w:val="16"/>
              </w:rPr>
              <w:t>5</w:t>
            </w:r>
          </w:p>
        </w:tc>
        <w:tc>
          <w:tcPr>
            <w:tcW w:w="0" w:type="auto"/>
            <w:shd w:val="clear" w:color="auto" w:fill="auto"/>
          </w:tcPr>
          <w:p w:rsidR="00652732" w:rsidRPr="00181CF4" w:rsidRDefault="00652732" w:rsidP="00A932E5">
            <w:pPr>
              <w:ind w:right="-7"/>
              <w:jc w:val="center"/>
              <w:rPr>
                <w:rFonts w:ascii="Arial" w:hAnsi="Arial"/>
                <w:sz w:val="16"/>
                <w:szCs w:val="16"/>
              </w:rPr>
            </w:pPr>
            <w:r w:rsidRPr="00181CF4">
              <w:rPr>
                <w:rFonts w:ascii="Arial" w:hAnsi="Arial"/>
                <w:sz w:val="16"/>
                <w:szCs w:val="16"/>
              </w:rPr>
              <w:t>25</w:t>
            </w:r>
          </w:p>
        </w:tc>
      </w:tr>
      <w:tr w:rsidR="00652732" w:rsidRPr="00181CF4" w:rsidTr="00A932E5">
        <w:trPr>
          <w:jc w:val="center"/>
        </w:trPr>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2-5</w:t>
            </w:r>
          </w:p>
        </w:tc>
        <w:tc>
          <w:tcPr>
            <w:tcW w:w="0" w:type="auto"/>
            <w:shd w:val="clear" w:color="auto" w:fill="auto"/>
          </w:tcPr>
          <w:p w:rsidR="00652732" w:rsidRPr="00181CF4" w:rsidRDefault="00652732" w:rsidP="00A932E5">
            <w:pPr>
              <w:ind w:right="-7"/>
              <w:jc w:val="center"/>
              <w:rPr>
                <w:rFonts w:ascii="Arial" w:hAnsi="Arial"/>
                <w:sz w:val="16"/>
                <w:szCs w:val="16"/>
              </w:rPr>
            </w:pPr>
            <w:r w:rsidRPr="00181CF4">
              <w:rPr>
                <w:rFonts w:ascii="Arial" w:hAnsi="Arial"/>
                <w:sz w:val="16"/>
                <w:szCs w:val="16"/>
              </w:rPr>
              <w:t>10</w:t>
            </w:r>
          </w:p>
        </w:tc>
      </w:tr>
      <w:tr w:rsidR="00652732" w:rsidRPr="00181CF4" w:rsidTr="00A932E5">
        <w:trPr>
          <w:jc w:val="center"/>
        </w:trPr>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1</w:t>
            </w:r>
          </w:p>
        </w:tc>
        <w:tc>
          <w:tcPr>
            <w:tcW w:w="0" w:type="auto"/>
            <w:shd w:val="clear" w:color="auto" w:fill="auto"/>
          </w:tcPr>
          <w:p w:rsidR="00652732" w:rsidRPr="00181CF4" w:rsidRDefault="00652732" w:rsidP="00A932E5">
            <w:pPr>
              <w:ind w:right="-7"/>
              <w:jc w:val="center"/>
              <w:rPr>
                <w:rFonts w:ascii="Arial" w:hAnsi="Arial"/>
                <w:sz w:val="16"/>
                <w:szCs w:val="16"/>
              </w:rPr>
            </w:pPr>
            <w:r w:rsidRPr="00181CF4">
              <w:rPr>
                <w:rFonts w:ascii="Arial" w:hAnsi="Arial"/>
                <w:sz w:val="16"/>
                <w:szCs w:val="16"/>
              </w:rPr>
              <w:t>1</w:t>
            </w:r>
          </w:p>
        </w:tc>
      </w:tr>
    </w:tbl>
    <w:p w:rsidR="00652732" w:rsidRPr="00181CF4" w:rsidRDefault="00652732" w:rsidP="00652732">
      <w:pPr>
        <w:ind w:left="-180" w:right="-496"/>
        <w:rPr>
          <w:rFonts w:ascii="Arial" w:hAnsi="Arial"/>
          <w:sz w:val="22"/>
        </w:rPr>
      </w:pPr>
    </w:p>
    <w:p w:rsidR="00652732" w:rsidRPr="00181CF4" w:rsidRDefault="00652732" w:rsidP="00652732">
      <w:pPr>
        <w:ind w:left="-180" w:right="-496"/>
        <w:rPr>
          <w:rFonts w:ascii="Arial" w:hAnsi="Arial"/>
          <w:sz w:val="22"/>
        </w:rPr>
      </w:pPr>
    </w:p>
    <w:p w:rsidR="00652732" w:rsidRPr="00181CF4" w:rsidRDefault="00652732" w:rsidP="00652732">
      <w:pPr>
        <w:ind w:left="-180" w:right="-496"/>
        <w:jc w:val="both"/>
        <w:rPr>
          <w:rFonts w:ascii="Arial" w:hAnsi="Arial"/>
          <w:sz w:val="22"/>
        </w:rPr>
      </w:pPr>
      <w:r w:rsidRPr="00181CF4">
        <w:rPr>
          <w:rFonts w:ascii="Arial" w:hAnsi="Arial"/>
          <w:sz w:val="22"/>
        </w:rPr>
        <w:t>4. Naturaleza de la inversión. Hasta 25 puntos. Definida por los subcriterios:</w:t>
      </w:r>
    </w:p>
    <w:p w:rsidR="00652732" w:rsidRPr="00181CF4" w:rsidRDefault="00652732" w:rsidP="00652732">
      <w:pPr>
        <w:ind w:left="720" w:right="-496"/>
        <w:jc w:val="both"/>
        <w:rPr>
          <w:rFonts w:ascii="Arial" w:hAnsi="Arial"/>
          <w:sz w:val="22"/>
        </w:rPr>
      </w:pPr>
      <w:r w:rsidRPr="00181CF4">
        <w:rPr>
          <w:rFonts w:ascii="Arial" w:hAnsi="Arial"/>
          <w:sz w:val="22"/>
        </w:rPr>
        <w:t>4.a. Ponderación en relación con la naturaleza de la inversión. Hasta 25 puntos.</w:t>
      </w:r>
    </w:p>
    <w:p w:rsidR="00652732" w:rsidRPr="00181CF4" w:rsidRDefault="00652732" w:rsidP="00652732">
      <w:pPr>
        <w:ind w:left="720" w:right="-496"/>
        <w:jc w:val="both"/>
        <w:rPr>
          <w:rFonts w:ascii="Arial" w:hAnsi="Arial"/>
          <w:sz w:val="22"/>
        </w:rPr>
      </w:pPr>
      <w:r w:rsidRPr="00181CF4">
        <w:rPr>
          <w:rFonts w:ascii="Arial" w:hAnsi="Arial"/>
          <w:sz w:val="22"/>
        </w:rPr>
        <w:t>Se otorgan a las inversiones previstas por el Reglamento diferente puntuación en relación a su naturaleza:</w:t>
      </w:r>
    </w:p>
    <w:p w:rsidR="00652732" w:rsidRPr="00181CF4" w:rsidRDefault="00652732" w:rsidP="00652732">
      <w:pPr>
        <w:ind w:left="-180" w:right="-496"/>
        <w:rPr>
          <w:rFonts w:ascii="Arial" w:hAnsi="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8"/>
        <w:gridCol w:w="1088"/>
      </w:tblGrid>
      <w:tr w:rsidR="00652732" w:rsidRPr="00181CF4" w:rsidTr="00A932E5">
        <w:trPr>
          <w:tblHeader/>
          <w:jc w:val="center"/>
        </w:trPr>
        <w:tc>
          <w:tcPr>
            <w:tcW w:w="0" w:type="auto"/>
            <w:shd w:val="clear" w:color="auto" w:fill="auto"/>
          </w:tcPr>
          <w:p w:rsidR="00652732" w:rsidRPr="00181CF4" w:rsidRDefault="00652732" w:rsidP="00A932E5">
            <w:pPr>
              <w:ind w:right="-4"/>
              <w:jc w:val="center"/>
              <w:rPr>
                <w:rFonts w:ascii="Arial" w:hAnsi="Arial" w:cs="Arial"/>
                <w:b/>
                <w:sz w:val="16"/>
                <w:szCs w:val="16"/>
              </w:rPr>
            </w:pPr>
            <w:r w:rsidRPr="00181CF4">
              <w:rPr>
                <w:rFonts w:ascii="Arial" w:hAnsi="Arial" w:cs="Arial"/>
                <w:b/>
                <w:sz w:val="16"/>
                <w:szCs w:val="16"/>
              </w:rPr>
              <w:t>Inversión</w:t>
            </w:r>
          </w:p>
        </w:tc>
        <w:tc>
          <w:tcPr>
            <w:tcW w:w="0" w:type="auto"/>
            <w:shd w:val="clear" w:color="auto" w:fill="auto"/>
          </w:tcPr>
          <w:p w:rsidR="00652732" w:rsidRPr="00181CF4" w:rsidRDefault="00652732" w:rsidP="00A932E5">
            <w:pPr>
              <w:jc w:val="center"/>
              <w:rPr>
                <w:rFonts w:ascii="Arial" w:hAnsi="Arial" w:cs="Arial"/>
                <w:b/>
                <w:sz w:val="16"/>
                <w:szCs w:val="16"/>
              </w:rPr>
            </w:pPr>
            <w:r w:rsidRPr="00181CF4">
              <w:rPr>
                <w:rFonts w:ascii="Arial" w:hAnsi="Arial" w:cs="Arial"/>
                <w:b/>
                <w:sz w:val="16"/>
                <w:szCs w:val="16"/>
              </w:rPr>
              <w:t>Puntuación</w:t>
            </w:r>
          </w:p>
        </w:tc>
      </w:tr>
      <w:tr w:rsidR="00652732" w:rsidRPr="00181CF4" w:rsidTr="00A932E5">
        <w:trPr>
          <w:jc w:val="center"/>
        </w:trPr>
        <w:tc>
          <w:tcPr>
            <w:tcW w:w="0" w:type="auto"/>
            <w:shd w:val="clear" w:color="auto" w:fill="auto"/>
            <w:vAlign w:val="center"/>
          </w:tcPr>
          <w:p w:rsidR="00652732" w:rsidRPr="00181CF4" w:rsidRDefault="00652732" w:rsidP="00A932E5">
            <w:pPr>
              <w:jc w:val="both"/>
              <w:rPr>
                <w:rFonts w:ascii="Arial" w:hAnsi="Arial" w:cs="Arial"/>
                <w:sz w:val="16"/>
                <w:szCs w:val="16"/>
              </w:rPr>
            </w:pPr>
            <w:r w:rsidRPr="00181CF4">
              <w:rPr>
                <w:rFonts w:ascii="Arial" w:hAnsi="Arial" w:cs="Arial"/>
                <w:sz w:val="16"/>
                <w:szCs w:val="16"/>
              </w:rPr>
              <w:t>La evaluación de impacto ambiental a que se refieren la Directiva 2001/42/CE del Parlamento Europeo y del Consejo y la Directiva 92/43/CEE</w:t>
            </w:r>
          </w:p>
        </w:tc>
        <w:tc>
          <w:tcPr>
            <w:tcW w:w="0" w:type="auto"/>
            <w:shd w:val="clear" w:color="auto" w:fill="auto"/>
            <w:vAlign w:val="center"/>
          </w:tcPr>
          <w:p w:rsidR="00652732" w:rsidRPr="00181CF4" w:rsidRDefault="00652732" w:rsidP="00A932E5">
            <w:pPr>
              <w:jc w:val="center"/>
              <w:rPr>
                <w:rFonts w:ascii="Arial" w:hAnsi="Arial" w:cs="Arial"/>
                <w:sz w:val="16"/>
                <w:szCs w:val="16"/>
              </w:rPr>
            </w:pPr>
            <w:r w:rsidRPr="00181CF4">
              <w:rPr>
                <w:rFonts w:ascii="Arial" w:hAnsi="Arial" w:cs="Arial"/>
                <w:sz w:val="16"/>
                <w:szCs w:val="16"/>
              </w:rPr>
              <w:t>35</w:t>
            </w:r>
          </w:p>
        </w:tc>
      </w:tr>
      <w:tr w:rsidR="00652732" w:rsidRPr="00181CF4" w:rsidTr="00A932E5">
        <w:trPr>
          <w:jc w:val="center"/>
        </w:trPr>
        <w:tc>
          <w:tcPr>
            <w:tcW w:w="0" w:type="auto"/>
            <w:shd w:val="clear" w:color="auto" w:fill="auto"/>
            <w:vAlign w:val="center"/>
          </w:tcPr>
          <w:p w:rsidR="00652732" w:rsidRPr="00181CF4" w:rsidRDefault="00652732" w:rsidP="00A932E5">
            <w:pPr>
              <w:jc w:val="both"/>
              <w:rPr>
                <w:rFonts w:ascii="Arial" w:hAnsi="Arial" w:cs="Arial"/>
                <w:sz w:val="16"/>
                <w:szCs w:val="16"/>
              </w:rPr>
            </w:pPr>
            <w:r w:rsidRPr="00181CF4">
              <w:rPr>
                <w:rFonts w:ascii="Arial" w:hAnsi="Arial" w:cs="Arial"/>
                <w:sz w:val="16"/>
                <w:szCs w:val="16"/>
              </w:rPr>
              <w:t>Las necesidades en materia de gestión para permitir a las explotaciones acuícolas cumplir con la normativa de la Unión y la legislación nacional en materia de medio ambiente, así como los requisitos de ordenación del espacio marítimo</w:t>
            </w:r>
          </w:p>
        </w:tc>
        <w:tc>
          <w:tcPr>
            <w:tcW w:w="0" w:type="auto"/>
            <w:shd w:val="clear" w:color="auto" w:fill="auto"/>
            <w:vAlign w:val="center"/>
          </w:tcPr>
          <w:p w:rsidR="00652732" w:rsidRPr="00181CF4" w:rsidRDefault="00652732" w:rsidP="00A932E5">
            <w:pPr>
              <w:jc w:val="center"/>
              <w:rPr>
                <w:rFonts w:ascii="Arial" w:hAnsi="Arial" w:cs="Arial"/>
                <w:sz w:val="16"/>
                <w:szCs w:val="16"/>
              </w:rPr>
            </w:pPr>
            <w:r w:rsidRPr="00181CF4">
              <w:rPr>
                <w:rFonts w:ascii="Arial" w:hAnsi="Arial" w:cs="Arial"/>
                <w:sz w:val="16"/>
                <w:szCs w:val="16"/>
              </w:rPr>
              <w:t>20</w:t>
            </w:r>
          </w:p>
        </w:tc>
      </w:tr>
      <w:tr w:rsidR="00652732" w:rsidRPr="00181CF4" w:rsidTr="00A932E5">
        <w:trPr>
          <w:jc w:val="center"/>
        </w:trPr>
        <w:tc>
          <w:tcPr>
            <w:tcW w:w="0" w:type="auto"/>
            <w:shd w:val="clear" w:color="auto" w:fill="auto"/>
            <w:vAlign w:val="center"/>
          </w:tcPr>
          <w:p w:rsidR="00652732" w:rsidRPr="00181CF4" w:rsidRDefault="00652732" w:rsidP="00A932E5">
            <w:pPr>
              <w:jc w:val="both"/>
              <w:rPr>
                <w:rFonts w:ascii="Arial" w:hAnsi="Arial" w:cs="Arial"/>
                <w:sz w:val="16"/>
                <w:szCs w:val="16"/>
              </w:rPr>
            </w:pPr>
            <w:r w:rsidRPr="00181CF4">
              <w:rPr>
                <w:rFonts w:ascii="Arial" w:hAnsi="Arial" w:cs="Arial"/>
                <w:sz w:val="16"/>
                <w:szCs w:val="16"/>
              </w:rPr>
              <w:t>Las necesidades en materia de gestión para permitir a las explotaciones acuícolas cumplir con la normativa de la Unión y nacional sobre salud y bienestar de los animales acuáticos o sobre salud pública</w:t>
            </w:r>
          </w:p>
        </w:tc>
        <w:tc>
          <w:tcPr>
            <w:tcW w:w="0" w:type="auto"/>
            <w:shd w:val="clear" w:color="auto" w:fill="auto"/>
            <w:vAlign w:val="center"/>
          </w:tcPr>
          <w:p w:rsidR="00652732" w:rsidRPr="00181CF4" w:rsidRDefault="00652732" w:rsidP="00A932E5">
            <w:pPr>
              <w:jc w:val="center"/>
              <w:rPr>
                <w:rFonts w:ascii="Arial" w:hAnsi="Arial" w:cs="Arial"/>
                <w:sz w:val="16"/>
                <w:szCs w:val="16"/>
              </w:rPr>
            </w:pPr>
            <w:r w:rsidRPr="00181CF4">
              <w:rPr>
                <w:rFonts w:ascii="Arial" w:hAnsi="Arial" w:cs="Arial"/>
                <w:sz w:val="16"/>
                <w:szCs w:val="16"/>
              </w:rPr>
              <w:t>10</w:t>
            </w:r>
          </w:p>
        </w:tc>
      </w:tr>
      <w:tr w:rsidR="00652732" w:rsidRPr="00181CF4" w:rsidTr="00A932E5">
        <w:trPr>
          <w:jc w:val="center"/>
        </w:trPr>
        <w:tc>
          <w:tcPr>
            <w:tcW w:w="0" w:type="auto"/>
            <w:shd w:val="clear" w:color="auto" w:fill="auto"/>
            <w:vAlign w:val="center"/>
          </w:tcPr>
          <w:p w:rsidR="00652732" w:rsidRPr="00181CF4" w:rsidRDefault="00652732" w:rsidP="00A932E5">
            <w:pPr>
              <w:jc w:val="both"/>
              <w:rPr>
                <w:rFonts w:ascii="Arial" w:hAnsi="Arial" w:cs="Arial"/>
                <w:sz w:val="16"/>
                <w:szCs w:val="16"/>
              </w:rPr>
            </w:pPr>
            <w:r w:rsidRPr="00181CF4">
              <w:rPr>
                <w:rFonts w:ascii="Arial" w:hAnsi="Arial" w:cs="Arial"/>
                <w:sz w:val="16"/>
                <w:szCs w:val="16"/>
              </w:rPr>
              <w:t>Las normas sobre salud y seguridad basadas en la normativa de la Unión y nacional</w:t>
            </w:r>
          </w:p>
        </w:tc>
        <w:tc>
          <w:tcPr>
            <w:tcW w:w="0" w:type="auto"/>
            <w:shd w:val="clear" w:color="auto" w:fill="auto"/>
            <w:vAlign w:val="center"/>
          </w:tcPr>
          <w:p w:rsidR="00652732" w:rsidRPr="00181CF4" w:rsidRDefault="00652732" w:rsidP="00A932E5">
            <w:pPr>
              <w:jc w:val="center"/>
              <w:rPr>
                <w:rFonts w:ascii="Arial" w:hAnsi="Arial" w:cs="Arial"/>
                <w:sz w:val="16"/>
                <w:szCs w:val="16"/>
              </w:rPr>
            </w:pPr>
            <w:r w:rsidRPr="00181CF4">
              <w:rPr>
                <w:rFonts w:ascii="Arial" w:hAnsi="Arial" w:cs="Arial"/>
                <w:sz w:val="16"/>
                <w:szCs w:val="16"/>
              </w:rPr>
              <w:t>5</w:t>
            </w:r>
          </w:p>
        </w:tc>
      </w:tr>
      <w:tr w:rsidR="00652732" w:rsidRPr="00181CF4" w:rsidTr="00A932E5">
        <w:trPr>
          <w:jc w:val="center"/>
        </w:trPr>
        <w:tc>
          <w:tcPr>
            <w:tcW w:w="0" w:type="auto"/>
            <w:shd w:val="clear" w:color="auto" w:fill="auto"/>
            <w:vAlign w:val="center"/>
          </w:tcPr>
          <w:p w:rsidR="00652732" w:rsidRPr="00181CF4" w:rsidRDefault="00652732" w:rsidP="00A932E5">
            <w:pPr>
              <w:jc w:val="both"/>
              <w:rPr>
                <w:rFonts w:ascii="Arial" w:hAnsi="Arial" w:cs="Arial"/>
                <w:sz w:val="16"/>
                <w:szCs w:val="16"/>
              </w:rPr>
            </w:pPr>
            <w:r w:rsidRPr="00181CF4">
              <w:rPr>
                <w:rFonts w:ascii="Arial" w:hAnsi="Arial" w:cs="Arial"/>
                <w:sz w:val="16"/>
                <w:szCs w:val="16"/>
              </w:rPr>
              <w:t>La comercialización y las estrategias empresariales</w:t>
            </w:r>
          </w:p>
        </w:tc>
        <w:tc>
          <w:tcPr>
            <w:tcW w:w="0" w:type="auto"/>
            <w:shd w:val="clear" w:color="auto" w:fill="auto"/>
            <w:vAlign w:val="center"/>
          </w:tcPr>
          <w:p w:rsidR="00652732" w:rsidRPr="00181CF4" w:rsidRDefault="00652732" w:rsidP="00A932E5">
            <w:pPr>
              <w:jc w:val="center"/>
              <w:rPr>
                <w:rFonts w:ascii="Arial" w:hAnsi="Arial" w:cs="Arial"/>
                <w:sz w:val="16"/>
                <w:szCs w:val="16"/>
              </w:rPr>
            </w:pPr>
            <w:r w:rsidRPr="00181CF4">
              <w:rPr>
                <w:rFonts w:ascii="Arial" w:hAnsi="Arial" w:cs="Arial"/>
                <w:sz w:val="16"/>
                <w:szCs w:val="16"/>
              </w:rPr>
              <w:t>1</w:t>
            </w:r>
          </w:p>
        </w:tc>
      </w:tr>
    </w:tbl>
    <w:p w:rsidR="00652732" w:rsidRPr="00181CF4" w:rsidRDefault="00652732" w:rsidP="00652732">
      <w:pPr>
        <w:ind w:left="-180" w:right="-496"/>
        <w:rPr>
          <w:rFonts w:ascii="Arial" w:hAnsi="Arial"/>
          <w:sz w:val="22"/>
        </w:rPr>
      </w:pPr>
    </w:p>
    <w:p w:rsidR="00652732" w:rsidRPr="00181CF4" w:rsidRDefault="00652732" w:rsidP="00652732">
      <w:pPr>
        <w:ind w:left="-180" w:right="-496"/>
        <w:rPr>
          <w:rFonts w:ascii="Arial" w:hAnsi="Arial"/>
          <w:sz w:val="22"/>
        </w:rPr>
      </w:pPr>
    </w:p>
    <w:tbl>
      <w:tblPr>
        <w:tblW w:w="946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652732" w:rsidRPr="00181CF4" w:rsidTr="00A932E5">
        <w:tc>
          <w:tcPr>
            <w:tcW w:w="9468" w:type="dxa"/>
            <w:shd w:val="clear" w:color="auto" w:fill="auto"/>
          </w:tcPr>
          <w:p w:rsidR="00652732" w:rsidRPr="00181CF4" w:rsidRDefault="00652732" w:rsidP="00A932E5">
            <w:pPr>
              <w:rPr>
                <w:rFonts w:ascii="Arial" w:hAnsi="Arial"/>
                <w:b/>
                <w:sz w:val="22"/>
              </w:rPr>
            </w:pPr>
            <w:r w:rsidRPr="00181CF4">
              <w:rPr>
                <w:rFonts w:ascii="Arial" w:hAnsi="Arial"/>
                <w:b/>
                <w:sz w:val="22"/>
              </w:rPr>
              <w:t xml:space="preserve">OBJETIVO 2.2. FOMENTO DE </w:t>
            </w:r>
            <w:smartTag w:uri="urn:schemas-microsoft-com:office:smarttags" w:element="PersonName">
              <w:smartTagPr>
                <w:attr w:name="ProductID" w:val="LA COMPETITIVIDAD Y VIABILIDAD"/>
              </w:smartTagPr>
              <w:smartTag w:uri="urn:schemas-microsoft-com:office:smarttags" w:element="PersonName">
                <w:smartTagPr>
                  <w:attr w:name="ProductID" w:val="LA COMPETITIVIDAD Y"/>
                </w:smartTagPr>
                <w:r w:rsidRPr="00181CF4">
                  <w:rPr>
                    <w:rFonts w:ascii="Arial" w:hAnsi="Arial"/>
                    <w:b/>
                    <w:sz w:val="22"/>
                  </w:rPr>
                  <w:t>LA COMPETITIVIDAD Y</w:t>
                </w:r>
              </w:smartTag>
              <w:r w:rsidRPr="00181CF4">
                <w:rPr>
                  <w:rFonts w:ascii="Arial" w:hAnsi="Arial"/>
                  <w:b/>
                  <w:sz w:val="22"/>
                </w:rPr>
                <w:t xml:space="preserve"> VIABILIDAD</w:t>
              </w:r>
            </w:smartTag>
            <w:r w:rsidRPr="00181CF4">
              <w:rPr>
                <w:rFonts w:ascii="Arial" w:hAnsi="Arial"/>
                <w:b/>
                <w:sz w:val="22"/>
              </w:rPr>
              <w:t xml:space="preserve"> DE LAS EMPRESAS ACUÍCOLAS</w:t>
            </w:r>
          </w:p>
        </w:tc>
      </w:tr>
    </w:tbl>
    <w:p w:rsidR="00652732" w:rsidRPr="00181CF4" w:rsidRDefault="00652732" w:rsidP="00652732">
      <w:pPr>
        <w:ind w:left="-180" w:right="99"/>
        <w:rPr>
          <w:rFonts w:ascii="Arial" w:hAnsi="Arial"/>
          <w:b/>
          <w:sz w:val="22"/>
        </w:rPr>
      </w:pPr>
    </w:p>
    <w:p w:rsidR="00652732" w:rsidRPr="00181CF4" w:rsidRDefault="00652732" w:rsidP="00652732">
      <w:pPr>
        <w:ind w:left="-180" w:right="99"/>
        <w:rPr>
          <w:rFonts w:ascii="Arial" w:hAnsi="Arial"/>
          <w:b/>
          <w:sz w:val="22"/>
          <w:u w:val="single"/>
        </w:rPr>
      </w:pPr>
      <w:r w:rsidRPr="00181CF4">
        <w:rPr>
          <w:rFonts w:ascii="Arial" w:hAnsi="Arial"/>
          <w:b/>
          <w:sz w:val="22"/>
          <w:u w:val="single"/>
        </w:rPr>
        <w:lastRenderedPageBreak/>
        <w:t>Medida 2.2.1. Inversiones productivas en la acuicultura (Artículo 48 letras a-d y f-h)</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7364"/>
      </w:tblGrid>
      <w:tr w:rsidR="00652732" w:rsidRPr="00181CF4" w:rsidTr="00A932E5">
        <w:trPr>
          <w:trHeight w:val="3785"/>
        </w:trPr>
        <w:tc>
          <w:tcPr>
            <w:tcW w:w="1924" w:type="dxa"/>
            <w:shd w:val="clear" w:color="auto" w:fill="auto"/>
          </w:tcPr>
          <w:p w:rsidR="00652732" w:rsidRPr="00181CF4" w:rsidRDefault="00652732" w:rsidP="00A932E5">
            <w:pPr>
              <w:ind w:right="-81"/>
              <w:rPr>
                <w:rFonts w:ascii="Arial" w:hAnsi="Arial"/>
              </w:rPr>
            </w:pPr>
            <w:r w:rsidRPr="00181CF4">
              <w:rPr>
                <w:rFonts w:ascii="Arial" w:hAnsi="Arial"/>
              </w:rPr>
              <w:t>OBJETO</w:t>
            </w:r>
          </w:p>
        </w:tc>
        <w:tc>
          <w:tcPr>
            <w:tcW w:w="7364" w:type="dxa"/>
            <w:shd w:val="clear" w:color="auto" w:fill="auto"/>
          </w:tcPr>
          <w:p w:rsidR="00652732" w:rsidRPr="00181CF4" w:rsidRDefault="00652732" w:rsidP="00A96FEA">
            <w:pPr>
              <w:numPr>
                <w:ilvl w:val="0"/>
                <w:numId w:val="28"/>
              </w:numPr>
              <w:tabs>
                <w:tab w:val="clear" w:pos="776"/>
                <w:tab w:val="num" w:pos="236"/>
              </w:tabs>
              <w:spacing w:before="60" w:after="60"/>
              <w:ind w:left="236" w:right="99" w:hanging="180"/>
              <w:jc w:val="both"/>
              <w:rPr>
                <w:rFonts w:ascii="Arial" w:hAnsi="Arial"/>
              </w:rPr>
            </w:pPr>
            <w:r w:rsidRPr="00181CF4">
              <w:rPr>
                <w:rFonts w:ascii="Arial" w:hAnsi="Arial"/>
              </w:rPr>
              <w:t>Inversiones productivas en la acuicultura.</w:t>
            </w:r>
          </w:p>
          <w:p w:rsidR="00652732" w:rsidRPr="00181CF4" w:rsidRDefault="00652732" w:rsidP="00A96FEA">
            <w:pPr>
              <w:numPr>
                <w:ilvl w:val="0"/>
                <w:numId w:val="28"/>
              </w:numPr>
              <w:tabs>
                <w:tab w:val="clear" w:pos="776"/>
                <w:tab w:val="num" w:pos="236"/>
              </w:tabs>
              <w:spacing w:before="60" w:after="60"/>
              <w:ind w:left="236" w:right="99" w:hanging="180"/>
              <w:jc w:val="both"/>
              <w:rPr>
                <w:rFonts w:ascii="Arial" w:hAnsi="Arial"/>
              </w:rPr>
            </w:pPr>
            <w:r w:rsidRPr="00181CF4">
              <w:rPr>
                <w:rFonts w:ascii="Arial" w:hAnsi="Arial"/>
              </w:rPr>
              <w:t>Diversificación de la producción acuícola y las especies cultivadas.</w:t>
            </w:r>
          </w:p>
          <w:p w:rsidR="00652732" w:rsidRPr="00181CF4" w:rsidRDefault="00652732" w:rsidP="00A96FEA">
            <w:pPr>
              <w:numPr>
                <w:ilvl w:val="0"/>
                <w:numId w:val="28"/>
              </w:numPr>
              <w:tabs>
                <w:tab w:val="clear" w:pos="776"/>
                <w:tab w:val="num" w:pos="236"/>
              </w:tabs>
              <w:spacing w:before="60" w:after="60"/>
              <w:ind w:left="236" w:right="99" w:hanging="180"/>
              <w:jc w:val="both"/>
              <w:rPr>
                <w:rFonts w:ascii="Arial" w:hAnsi="Arial"/>
              </w:rPr>
            </w:pPr>
            <w:r w:rsidRPr="00181CF4">
              <w:rPr>
                <w:rFonts w:ascii="Arial" w:hAnsi="Arial"/>
              </w:rPr>
              <w:t>Modernización de los centros acuícolas (incluida la mejora de las condiciones de trabajo y de seguridad de los trabajadores del sector acuícola).</w:t>
            </w:r>
          </w:p>
          <w:p w:rsidR="00652732" w:rsidRPr="00181CF4" w:rsidRDefault="00652732" w:rsidP="00A96FEA">
            <w:pPr>
              <w:numPr>
                <w:ilvl w:val="0"/>
                <w:numId w:val="28"/>
              </w:numPr>
              <w:tabs>
                <w:tab w:val="clear" w:pos="776"/>
                <w:tab w:val="num" w:pos="236"/>
              </w:tabs>
              <w:spacing w:before="60" w:after="60"/>
              <w:ind w:left="236" w:right="99" w:hanging="180"/>
              <w:jc w:val="both"/>
              <w:rPr>
                <w:rFonts w:ascii="Arial" w:hAnsi="Arial"/>
              </w:rPr>
            </w:pPr>
            <w:r w:rsidRPr="00181CF4">
              <w:rPr>
                <w:rFonts w:ascii="Arial" w:hAnsi="Arial"/>
              </w:rPr>
              <w:t>Inversiones dirigidas a la mejora y modernización relacionadas con la salud y el bienestar de los animales, incluida la adquisición de equipos destinados a proteger las explotaciones de los predadores salvajes.</w:t>
            </w:r>
          </w:p>
          <w:p w:rsidR="00652732" w:rsidRPr="00181CF4" w:rsidRDefault="00652732" w:rsidP="00A96FEA">
            <w:pPr>
              <w:numPr>
                <w:ilvl w:val="0"/>
                <w:numId w:val="28"/>
              </w:numPr>
              <w:tabs>
                <w:tab w:val="clear" w:pos="776"/>
                <w:tab w:val="num" w:pos="236"/>
              </w:tabs>
              <w:spacing w:before="60" w:after="60"/>
              <w:ind w:left="236" w:right="99" w:hanging="180"/>
              <w:jc w:val="both"/>
              <w:rPr>
                <w:rFonts w:ascii="Arial" w:hAnsi="Arial"/>
              </w:rPr>
            </w:pPr>
            <w:r w:rsidRPr="00181CF4">
              <w:rPr>
                <w:rFonts w:ascii="Arial" w:hAnsi="Arial"/>
              </w:rPr>
              <w:t>Inversiones en la mejora de la calidad del producto acuícola o para incrementar su valor.</w:t>
            </w:r>
          </w:p>
          <w:p w:rsidR="00652732" w:rsidRPr="00181CF4" w:rsidRDefault="00652732" w:rsidP="00A96FEA">
            <w:pPr>
              <w:numPr>
                <w:ilvl w:val="0"/>
                <w:numId w:val="28"/>
              </w:numPr>
              <w:tabs>
                <w:tab w:val="clear" w:pos="776"/>
                <w:tab w:val="num" w:pos="236"/>
              </w:tabs>
              <w:spacing w:before="60" w:after="60"/>
              <w:ind w:left="236" w:right="99" w:hanging="180"/>
              <w:jc w:val="both"/>
              <w:rPr>
                <w:rFonts w:ascii="Arial" w:hAnsi="Arial"/>
              </w:rPr>
            </w:pPr>
            <w:r w:rsidRPr="00181CF4">
              <w:rPr>
                <w:rFonts w:ascii="Arial" w:hAnsi="Arial"/>
              </w:rPr>
              <w:t>Recuperación de lagunas acuícolas existentes mediante la eliminación del lodo, o inversiones para prevenir los depósitos de lodo.</w:t>
            </w:r>
          </w:p>
          <w:p w:rsidR="00652732" w:rsidRPr="00181CF4" w:rsidRDefault="00652732" w:rsidP="00A96FEA">
            <w:pPr>
              <w:numPr>
                <w:ilvl w:val="0"/>
                <w:numId w:val="28"/>
              </w:numPr>
              <w:tabs>
                <w:tab w:val="clear" w:pos="776"/>
                <w:tab w:val="num" w:pos="236"/>
              </w:tabs>
              <w:spacing w:before="60" w:after="60"/>
              <w:ind w:left="236" w:right="99" w:hanging="180"/>
              <w:jc w:val="both"/>
              <w:rPr>
                <w:rFonts w:ascii="Arial" w:hAnsi="Arial"/>
              </w:rPr>
            </w:pPr>
            <w:r w:rsidRPr="00181CF4">
              <w:rPr>
                <w:rFonts w:ascii="Arial" w:hAnsi="Arial"/>
              </w:rPr>
              <w:t>Diversificación de los ingresos de las empresas acuícolas mediante el desarrollo de actividades complementarias.</w:t>
            </w:r>
          </w:p>
          <w:p w:rsidR="00652732" w:rsidRPr="00181CF4" w:rsidRDefault="00652732" w:rsidP="00A932E5">
            <w:pPr>
              <w:ind w:right="72"/>
              <w:rPr>
                <w:rFonts w:ascii="Arial" w:hAnsi="Arial"/>
              </w:rPr>
            </w:pPr>
          </w:p>
        </w:tc>
      </w:tr>
      <w:tr w:rsidR="00652732" w:rsidRPr="00181CF4" w:rsidTr="00A932E5">
        <w:trPr>
          <w:trHeight w:val="507"/>
        </w:trPr>
        <w:tc>
          <w:tcPr>
            <w:tcW w:w="1924" w:type="dxa"/>
            <w:shd w:val="clear" w:color="auto" w:fill="auto"/>
          </w:tcPr>
          <w:p w:rsidR="00652732" w:rsidRPr="00181CF4" w:rsidRDefault="00652732" w:rsidP="00A932E5">
            <w:pPr>
              <w:ind w:right="-81"/>
              <w:rPr>
                <w:rFonts w:ascii="Arial" w:hAnsi="Arial"/>
              </w:rPr>
            </w:pPr>
            <w:r w:rsidRPr="00181CF4">
              <w:rPr>
                <w:rFonts w:ascii="Arial" w:hAnsi="Arial"/>
              </w:rPr>
              <w:t>BENEFICIARIOS</w:t>
            </w:r>
          </w:p>
        </w:tc>
        <w:tc>
          <w:tcPr>
            <w:tcW w:w="7364" w:type="dxa"/>
            <w:shd w:val="clear" w:color="auto" w:fill="auto"/>
          </w:tcPr>
          <w:p w:rsidR="00652732" w:rsidRPr="00181CF4" w:rsidRDefault="00652732" w:rsidP="00A96FEA">
            <w:pPr>
              <w:numPr>
                <w:ilvl w:val="0"/>
                <w:numId w:val="28"/>
              </w:numPr>
              <w:tabs>
                <w:tab w:val="clear" w:pos="776"/>
                <w:tab w:val="num" w:pos="236"/>
              </w:tabs>
              <w:spacing w:before="60" w:after="60"/>
              <w:ind w:left="236" w:right="99" w:hanging="180"/>
              <w:jc w:val="both"/>
              <w:rPr>
                <w:rFonts w:ascii="Arial" w:hAnsi="Arial"/>
              </w:rPr>
            </w:pPr>
            <w:r w:rsidRPr="00181CF4">
              <w:rPr>
                <w:rFonts w:ascii="Arial" w:hAnsi="Arial"/>
              </w:rPr>
              <w:t>Empresas acuícolas existentes o nuevas empresas.</w:t>
            </w:r>
          </w:p>
        </w:tc>
      </w:tr>
      <w:tr w:rsidR="00652732" w:rsidRPr="00181CF4" w:rsidTr="00A932E5">
        <w:trPr>
          <w:trHeight w:val="476"/>
        </w:trPr>
        <w:tc>
          <w:tcPr>
            <w:tcW w:w="1924" w:type="dxa"/>
            <w:shd w:val="clear" w:color="auto" w:fill="auto"/>
          </w:tcPr>
          <w:p w:rsidR="00652732" w:rsidRPr="00181CF4" w:rsidRDefault="00652732" w:rsidP="00A932E5">
            <w:pPr>
              <w:ind w:right="-81"/>
              <w:rPr>
                <w:rFonts w:ascii="Arial" w:hAnsi="Arial"/>
              </w:rPr>
            </w:pPr>
            <w:r w:rsidRPr="00181CF4">
              <w:rPr>
                <w:rFonts w:ascii="Arial" w:hAnsi="Arial"/>
              </w:rPr>
              <w:t xml:space="preserve">REQUISITOS </w:t>
            </w:r>
          </w:p>
        </w:tc>
        <w:tc>
          <w:tcPr>
            <w:tcW w:w="7364" w:type="dxa"/>
            <w:shd w:val="clear" w:color="auto" w:fill="auto"/>
          </w:tcPr>
          <w:p w:rsidR="00652732" w:rsidRPr="00181CF4" w:rsidRDefault="00652732" w:rsidP="00A96FEA">
            <w:pPr>
              <w:numPr>
                <w:ilvl w:val="0"/>
                <w:numId w:val="28"/>
              </w:numPr>
              <w:tabs>
                <w:tab w:val="clear" w:pos="776"/>
                <w:tab w:val="num" w:pos="236"/>
              </w:tabs>
              <w:spacing w:before="60" w:after="60"/>
              <w:ind w:left="236" w:right="99" w:hanging="180"/>
              <w:jc w:val="both"/>
              <w:rPr>
                <w:rFonts w:ascii="Arial" w:hAnsi="Arial"/>
              </w:rPr>
            </w:pPr>
            <w:r w:rsidRPr="00181CF4">
              <w:rPr>
                <w:rFonts w:ascii="Arial" w:hAnsi="Arial"/>
              </w:rPr>
              <w:t>La diversificación de los ingresos de las empresas acuícolas mediante el desarrollo de actividades complementarias se concederá únicamente a las empresas acuícolas, si las actividades complementarias pueden vincularse a la actividad acuícola principal de la empresa, incluidos el turismo de pesca deportiva, los servicios medioambientales relacionados con la acuicultura o las actividades educativas sobre la acuicultura.</w:t>
            </w:r>
          </w:p>
          <w:p w:rsidR="00652732" w:rsidRPr="00181CF4" w:rsidRDefault="00652732" w:rsidP="00A96FEA">
            <w:pPr>
              <w:numPr>
                <w:ilvl w:val="0"/>
                <w:numId w:val="28"/>
              </w:numPr>
              <w:tabs>
                <w:tab w:val="clear" w:pos="776"/>
                <w:tab w:val="num" w:pos="236"/>
              </w:tabs>
              <w:spacing w:before="60" w:after="60"/>
              <w:ind w:left="236" w:right="99" w:hanging="180"/>
              <w:jc w:val="both"/>
              <w:rPr>
                <w:rFonts w:ascii="Arial" w:hAnsi="Arial"/>
              </w:rPr>
            </w:pPr>
            <w:r w:rsidRPr="00181CF4">
              <w:rPr>
                <w:rFonts w:ascii="Arial" w:hAnsi="Arial"/>
              </w:rPr>
              <w:t>Las ayudas para el aumento de la producción o para la modernización de empresas acuícolas existentes, o para la construcción de nuevas empresas, exigirá que la actuación sea coherente con el plan estratégico nacional plurianual para el desarrollo de la acuicultura a que se refiere el artículo 34 del Reglamento (UE) Nº 1380/2013.</w:t>
            </w:r>
          </w:p>
          <w:p w:rsidR="00652732" w:rsidRPr="00181CF4" w:rsidRDefault="00652732" w:rsidP="00A932E5">
            <w:pPr>
              <w:tabs>
                <w:tab w:val="num" w:pos="236"/>
              </w:tabs>
              <w:ind w:left="236" w:right="72" w:hanging="180"/>
              <w:rPr>
                <w:rFonts w:ascii="Arial" w:hAnsi="Arial"/>
              </w:rPr>
            </w:pPr>
          </w:p>
        </w:tc>
      </w:tr>
      <w:tr w:rsidR="00652732" w:rsidRPr="00181CF4" w:rsidTr="00A932E5">
        <w:tc>
          <w:tcPr>
            <w:tcW w:w="1924" w:type="dxa"/>
            <w:shd w:val="clear" w:color="auto" w:fill="auto"/>
          </w:tcPr>
          <w:p w:rsidR="00652732" w:rsidRPr="00181CF4" w:rsidRDefault="00652732" w:rsidP="00A932E5">
            <w:pPr>
              <w:ind w:right="-81"/>
              <w:rPr>
                <w:rFonts w:ascii="Arial" w:hAnsi="Arial"/>
              </w:rPr>
            </w:pPr>
            <w:r w:rsidRPr="00181CF4">
              <w:rPr>
                <w:rFonts w:ascii="Arial" w:hAnsi="Arial"/>
              </w:rPr>
              <w:t>DOCUMENTACIÓN ESPECÍFICA</w:t>
            </w:r>
          </w:p>
        </w:tc>
        <w:tc>
          <w:tcPr>
            <w:tcW w:w="7364" w:type="dxa"/>
            <w:shd w:val="clear" w:color="auto" w:fill="auto"/>
          </w:tcPr>
          <w:p w:rsidR="00652732" w:rsidRPr="00181CF4" w:rsidRDefault="00652732" w:rsidP="00A96FEA">
            <w:pPr>
              <w:numPr>
                <w:ilvl w:val="0"/>
                <w:numId w:val="30"/>
              </w:numPr>
              <w:tabs>
                <w:tab w:val="clear" w:pos="776"/>
                <w:tab w:val="num" w:pos="236"/>
              </w:tabs>
              <w:spacing w:before="60" w:after="60"/>
              <w:ind w:left="236" w:right="72" w:hanging="180"/>
              <w:jc w:val="both"/>
              <w:rPr>
                <w:rFonts w:ascii="Arial" w:hAnsi="Arial"/>
              </w:rPr>
            </w:pPr>
            <w:r w:rsidRPr="00181CF4">
              <w:rPr>
                <w:rFonts w:ascii="Arial" w:hAnsi="Arial"/>
              </w:rPr>
              <w:t>Dependiendo de la naturaleza de la inversión, proyecto de construcción y/o instalación firmado por técnico competente y visado por el colegio correspondiente o memoria descriptiva y presupuestada de la actividad, debiéndose en ambos casos justificar el cumplimiento de los criterios de selección y de los requisitos.</w:t>
            </w:r>
          </w:p>
          <w:p w:rsidR="00652732" w:rsidRPr="00181CF4" w:rsidRDefault="00652732" w:rsidP="00A96FEA">
            <w:pPr>
              <w:numPr>
                <w:ilvl w:val="0"/>
                <w:numId w:val="30"/>
              </w:numPr>
              <w:tabs>
                <w:tab w:val="clear" w:pos="776"/>
                <w:tab w:val="num" w:pos="236"/>
              </w:tabs>
              <w:spacing w:before="60" w:after="60"/>
              <w:ind w:left="236" w:right="72" w:hanging="180"/>
              <w:jc w:val="both"/>
              <w:rPr>
                <w:rFonts w:ascii="Arial" w:hAnsi="Arial"/>
              </w:rPr>
            </w:pPr>
            <w:r w:rsidRPr="00181CF4">
              <w:rPr>
                <w:rFonts w:ascii="Arial" w:hAnsi="Arial"/>
              </w:rPr>
              <w:t>Cuando se trate de proyectos con fines productivos, estudio económico-financiero acreditativo de la viabilidad económica del establecimiento durante al menos cinco años, y en el que se justifique debidamente que no existirá riesgo de creación de producciones excedentarias o consecuencias negativas sobre la política de conservación de los recursos pesqueros.</w:t>
            </w:r>
          </w:p>
          <w:p w:rsidR="00652732" w:rsidRPr="00181CF4" w:rsidRDefault="00652732" w:rsidP="00A96FEA">
            <w:pPr>
              <w:numPr>
                <w:ilvl w:val="0"/>
                <w:numId w:val="30"/>
              </w:numPr>
              <w:tabs>
                <w:tab w:val="clear" w:pos="776"/>
                <w:tab w:val="num" w:pos="236"/>
              </w:tabs>
              <w:spacing w:before="60" w:after="60"/>
              <w:ind w:left="236" w:right="72" w:hanging="180"/>
              <w:jc w:val="both"/>
              <w:rPr>
                <w:rFonts w:ascii="Arial" w:hAnsi="Arial"/>
              </w:rPr>
            </w:pPr>
            <w:r w:rsidRPr="00181CF4">
              <w:rPr>
                <w:rFonts w:ascii="Arial" w:hAnsi="Arial"/>
              </w:rPr>
              <w:t xml:space="preserve">Los empresarios que estén entrando en el sector presentarán un plan empresarial y, cuando el coste de las inversiones sea superior a 50 000 EUR, un estudio de viabilidad, que incluya una evaluación de impacto ambiental de las operaciones </w:t>
            </w:r>
          </w:p>
        </w:tc>
      </w:tr>
      <w:tr w:rsidR="00652732" w:rsidRPr="00181CF4" w:rsidTr="00A932E5">
        <w:tc>
          <w:tcPr>
            <w:tcW w:w="1924" w:type="dxa"/>
            <w:shd w:val="clear" w:color="auto" w:fill="auto"/>
          </w:tcPr>
          <w:p w:rsidR="00652732" w:rsidRPr="00181CF4" w:rsidRDefault="00652732" w:rsidP="00A932E5">
            <w:pPr>
              <w:ind w:right="-81"/>
              <w:rPr>
                <w:rFonts w:ascii="Arial" w:hAnsi="Arial"/>
              </w:rPr>
            </w:pPr>
            <w:r w:rsidRPr="00181CF4">
              <w:rPr>
                <w:rFonts w:ascii="Arial" w:hAnsi="Arial"/>
              </w:rPr>
              <w:t>OBSERVACIONES</w:t>
            </w:r>
          </w:p>
        </w:tc>
        <w:tc>
          <w:tcPr>
            <w:tcW w:w="7364" w:type="dxa"/>
            <w:shd w:val="clear" w:color="auto" w:fill="auto"/>
          </w:tcPr>
          <w:p w:rsidR="00652732" w:rsidRPr="00181CF4" w:rsidRDefault="00652732" w:rsidP="00A96FEA">
            <w:pPr>
              <w:numPr>
                <w:ilvl w:val="0"/>
                <w:numId w:val="30"/>
              </w:numPr>
              <w:tabs>
                <w:tab w:val="clear" w:pos="776"/>
                <w:tab w:val="num" w:pos="236"/>
              </w:tabs>
              <w:spacing w:before="60" w:after="60"/>
              <w:ind w:left="236" w:right="72" w:hanging="180"/>
              <w:jc w:val="both"/>
              <w:rPr>
                <w:rFonts w:ascii="Arial" w:hAnsi="Arial"/>
              </w:rPr>
            </w:pPr>
            <w:r w:rsidRPr="00181CF4">
              <w:rPr>
                <w:rFonts w:ascii="Arial" w:hAnsi="Arial"/>
              </w:rPr>
              <w:t>Será subvencionable la construcción de nuevas instalaciones, ya sean realizadas por empresas existentes (aumento de producción y/o modernización) o por nuevas empresas (construcción de nuevas empresas). Pero no serán subvencionables los trámites para la creación de una nueva empresa.</w:t>
            </w:r>
          </w:p>
        </w:tc>
      </w:tr>
    </w:tbl>
    <w:p w:rsidR="00652732" w:rsidRPr="00181CF4" w:rsidRDefault="00652732" w:rsidP="00652732">
      <w:pPr>
        <w:ind w:left="-180" w:right="99"/>
        <w:rPr>
          <w:rFonts w:ascii="Arial" w:hAnsi="Arial"/>
          <w:b/>
          <w:sz w:val="22"/>
          <w:u w:val="single"/>
        </w:rPr>
      </w:pPr>
    </w:p>
    <w:p w:rsidR="00652732" w:rsidRPr="00181CF4" w:rsidRDefault="00652732" w:rsidP="00652732">
      <w:pPr>
        <w:ind w:left="-180" w:right="-496"/>
        <w:rPr>
          <w:rFonts w:ascii="Arial" w:hAnsi="Arial"/>
          <w:sz w:val="22"/>
          <w:u w:val="single"/>
        </w:rPr>
      </w:pPr>
      <w:r w:rsidRPr="00181CF4">
        <w:rPr>
          <w:rFonts w:ascii="Arial" w:hAnsi="Arial"/>
          <w:sz w:val="22"/>
          <w:u w:val="single"/>
        </w:rPr>
        <w:t>Criterios específicos (Máximo 100 puntos)</w:t>
      </w:r>
    </w:p>
    <w:p w:rsidR="00652732" w:rsidRPr="00181CF4" w:rsidRDefault="00652732" w:rsidP="00652732">
      <w:pPr>
        <w:ind w:left="-180" w:right="-496"/>
        <w:rPr>
          <w:rFonts w:ascii="Arial" w:hAnsi="Arial"/>
          <w:sz w:val="22"/>
          <w:u w:val="single"/>
        </w:rPr>
      </w:pPr>
    </w:p>
    <w:tbl>
      <w:tblPr>
        <w:tblW w:w="9436" w:type="dxa"/>
        <w:jc w:val="center"/>
        <w:tblCellMar>
          <w:left w:w="70" w:type="dxa"/>
          <w:right w:w="70" w:type="dxa"/>
        </w:tblCellMar>
        <w:tblLook w:val="0000" w:firstRow="0" w:lastRow="0" w:firstColumn="0" w:lastColumn="0" w:noHBand="0" w:noVBand="0"/>
      </w:tblPr>
      <w:tblGrid>
        <w:gridCol w:w="8096"/>
        <w:gridCol w:w="1340"/>
      </w:tblGrid>
      <w:tr w:rsidR="00652732" w:rsidRPr="00181CF4" w:rsidTr="00A932E5">
        <w:trPr>
          <w:trHeight w:val="270"/>
          <w:jc w:val="center"/>
        </w:trPr>
        <w:tc>
          <w:tcPr>
            <w:tcW w:w="809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52732" w:rsidRPr="00181CF4" w:rsidRDefault="00652732" w:rsidP="00A932E5">
            <w:pPr>
              <w:jc w:val="center"/>
              <w:rPr>
                <w:rFonts w:ascii="Arial" w:hAnsi="Arial" w:cs="Arial"/>
                <w:b/>
                <w:bCs/>
                <w:sz w:val="18"/>
                <w:szCs w:val="18"/>
              </w:rPr>
            </w:pPr>
            <w:r w:rsidRPr="00181CF4">
              <w:rPr>
                <w:rFonts w:ascii="Arial" w:hAnsi="Arial" w:cs="Arial"/>
                <w:b/>
                <w:bCs/>
                <w:sz w:val="18"/>
                <w:szCs w:val="18"/>
              </w:rPr>
              <w:t>CRITERIOS</w:t>
            </w:r>
          </w:p>
        </w:tc>
        <w:tc>
          <w:tcPr>
            <w:tcW w:w="134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52732" w:rsidRPr="00181CF4" w:rsidRDefault="00652732" w:rsidP="00A932E5">
            <w:pPr>
              <w:jc w:val="center"/>
              <w:rPr>
                <w:rFonts w:ascii="Arial" w:hAnsi="Arial" w:cs="Arial"/>
                <w:b/>
                <w:sz w:val="18"/>
                <w:szCs w:val="18"/>
              </w:rPr>
            </w:pPr>
            <w:r w:rsidRPr="00181CF4">
              <w:rPr>
                <w:rFonts w:ascii="Arial" w:hAnsi="Arial" w:cs="Arial"/>
                <w:b/>
                <w:sz w:val="18"/>
                <w:szCs w:val="18"/>
              </w:rPr>
              <w:t>PUNTUACIÓN</w:t>
            </w:r>
          </w:p>
        </w:tc>
      </w:tr>
      <w:tr w:rsidR="00652732" w:rsidRPr="00181CF4" w:rsidTr="00A932E5">
        <w:trPr>
          <w:trHeight w:val="270"/>
          <w:jc w:val="center"/>
        </w:trPr>
        <w:tc>
          <w:tcPr>
            <w:tcW w:w="8096" w:type="dxa"/>
            <w:tcBorders>
              <w:top w:val="single" w:sz="12" w:space="0" w:color="auto"/>
              <w:left w:val="single" w:sz="12" w:space="0" w:color="auto"/>
              <w:bottom w:val="single" w:sz="4" w:space="0" w:color="auto"/>
              <w:right w:val="single" w:sz="4" w:space="0" w:color="auto"/>
            </w:tcBorders>
            <w:shd w:val="clear" w:color="auto" w:fill="C0C0C0"/>
            <w:noWrap/>
            <w:vAlign w:val="bottom"/>
          </w:tcPr>
          <w:p w:rsidR="00652732" w:rsidRPr="00181CF4" w:rsidRDefault="00652732" w:rsidP="00A932E5">
            <w:pPr>
              <w:rPr>
                <w:rFonts w:ascii="Arial" w:hAnsi="Arial" w:cs="Arial"/>
                <w:b/>
                <w:bCs/>
                <w:sz w:val="16"/>
                <w:szCs w:val="16"/>
              </w:rPr>
            </w:pPr>
            <w:r w:rsidRPr="00181CF4">
              <w:rPr>
                <w:rFonts w:ascii="Arial" w:hAnsi="Arial" w:cs="Arial"/>
                <w:b/>
                <w:bCs/>
                <w:sz w:val="16"/>
                <w:szCs w:val="16"/>
              </w:rPr>
              <w:t>1. Indicadores económicos</w:t>
            </w:r>
          </w:p>
        </w:tc>
        <w:tc>
          <w:tcPr>
            <w:tcW w:w="1340" w:type="dxa"/>
            <w:tcBorders>
              <w:top w:val="single" w:sz="12" w:space="0" w:color="auto"/>
              <w:left w:val="nil"/>
              <w:bottom w:val="single" w:sz="4" w:space="0" w:color="auto"/>
              <w:right w:val="single" w:sz="12" w:space="0" w:color="auto"/>
            </w:tcBorders>
            <w:shd w:val="clear" w:color="auto" w:fill="C0C0C0"/>
            <w:noWrap/>
            <w:vAlign w:val="bottom"/>
          </w:tcPr>
          <w:p w:rsidR="00652732" w:rsidRPr="00181CF4" w:rsidRDefault="00652732" w:rsidP="00A932E5">
            <w:pPr>
              <w:jc w:val="right"/>
              <w:rPr>
                <w:rFonts w:ascii="Arial" w:hAnsi="Arial" w:cs="Arial"/>
                <w:b/>
                <w:bCs/>
              </w:rPr>
            </w:pPr>
            <w:r w:rsidRPr="00181CF4">
              <w:rPr>
                <w:rFonts w:ascii="Arial" w:hAnsi="Arial" w:cs="Arial"/>
                <w:b/>
                <w:bCs/>
              </w:rPr>
              <w:t>40</w:t>
            </w:r>
          </w:p>
        </w:tc>
      </w:tr>
      <w:tr w:rsidR="00652732" w:rsidRPr="00181CF4" w:rsidTr="00A932E5">
        <w:trPr>
          <w:trHeight w:val="255"/>
          <w:jc w:val="center"/>
        </w:trPr>
        <w:tc>
          <w:tcPr>
            <w:tcW w:w="8096" w:type="dxa"/>
            <w:tcBorders>
              <w:top w:val="nil"/>
              <w:left w:val="single" w:sz="12" w:space="0" w:color="auto"/>
              <w:bottom w:val="single" w:sz="4"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a.Inversión en activos productivos</w:t>
            </w:r>
          </w:p>
        </w:tc>
        <w:tc>
          <w:tcPr>
            <w:tcW w:w="1340" w:type="dxa"/>
            <w:tcBorders>
              <w:top w:val="nil"/>
              <w:left w:val="nil"/>
              <w:bottom w:val="single" w:sz="4"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20</w:t>
            </w:r>
          </w:p>
        </w:tc>
      </w:tr>
      <w:tr w:rsidR="00652732" w:rsidRPr="00181CF4" w:rsidTr="00A932E5">
        <w:trPr>
          <w:trHeight w:val="270"/>
          <w:jc w:val="center"/>
        </w:trPr>
        <w:tc>
          <w:tcPr>
            <w:tcW w:w="8096" w:type="dxa"/>
            <w:tcBorders>
              <w:top w:val="single" w:sz="4" w:space="0" w:color="auto"/>
              <w:left w:val="single" w:sz="12" w:space="0" w:color="auto"/>
              <w:bottom w:val="single" w:sz="4"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b.Rentabilidad financiera histórica</w:t>
            </w:r>
          </w:p>
        </w:tc>
        <w:tc>
          <w:tcPr>
            <w:tcW w:w="1340" w:type="dxa"/>
            <w:tcBorders>
              <w:top w:val="single" w:sz="4" w:space="0" w:color="auto"/>
              <w:left w:val="nil"/>
              <w:bottom w:val="single" w:sz="4"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10</w:t>
            </w:r>
          </w:p>
        </w:tc>
      </w:tr>
      <w:tr w:rsidR="00652732" w:rsidRPr="00181CF4" w:rsidTr="00A932E5">
        <w:trPr>
          <w:trHeight w:val="270"/>
          <w:jc w:val="center"/>
        </w:trPr>
        <w:tc>
          <w:tcPr>
            <w:tcW w:w="8096" w:type="dxa"/>
            <w:tcBorders>
              <w:top w:val="single" w:sz="4" w:space="0" w:color="auto"/>
              <w:left w:val="single" w:sz="12" w:space="0" w:color="auto"/>
              <w:bottom w:val="single" w:sz="12"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c.</w:t>
            </w:r>
            <w:r w:rsidRPr="00181CF4">
              <w:t xml:space="preserve"> </w:t>
            </w:r>
            <w:r w:rsidRPr="00181CF4">
              <w:rPr>
                <w:rFonts w:ascii="Arial" w:hAnsi="Arial" w:cs="Arial"/>
                <w:sz w:val="16"/>
                <w:szCs w:val="16"/>
              </w:rPr>
              <w:t>Capacidad de capitalización</w:t>
            </w:r>
          </w:p>
        </w:tc>
        <w:tc>
          <w:tcPr>
            <w:tcW w:w="1340" w:type="dxa"/>
            <w:tcBorders>
              <w:top w:val="single" w:sz="4" w:space="0" w:color="auto"/>
              <w:left w:val="nil"/>
              <w:bottom w:val="single" w:sz="12"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10</w:t>
            </w:r>
          </w:p>
        </w:tc>
      </w:tr>
      <w:tr w:rsidR="00652732" w:rsidRPr="00181CF4" w:rsidTr="00A932E5">
        <w:trPr>
          <w:trHeight w:val="270"/>
          <w:jc w:val="center"/>
        </w:trPr>
        <w:tc>
          <w:tcPr>
            <w:tcW w:w="8096" w:type="dxa"/>
            <w:tcBorders>
              <w:top w:val="single" w:sz="12" w:space="0" w:color="auto"/>
              <w:left w:val="single" w:sz="12" w:space="0" w:color="auto"/>
              <w:bottom w:val="single" w:sz="4" w:space="0" w:color="auto"/>
              <w:right w:val="nil"/>
            </w:tcBorders>
            <w:shd w:val="clear" w:color="auto" w:fill="C0C0C0"/>
            <w:noWrap/>
            <w:vAlign w:val="bottom"/>
          </w:tcPr>
          <w:p w:rsidR="00652732" w:rsidRPr="00181CF4" w:rsidRDefault="00652732" w:rsidP="00A932E5">
            <w:pPr>
              <w:rPr>
                <w:rFonts w:ascii="Arial" w:hAnsi="Arial" w:cs="Arial"/>
                <w:b/>
                <w:bCs/>
                <w:sz w:val="16"/>
                <w:szCs w:val="16"/>
              </w:rPr>
            </w:pPr>
            <w:r w:rsidRPr="00181CF4">
              <w:rPr>
                <w:rFonts w:ascii="Arial" w:hAnsi="Arial" w:cs="Arial"/>
                <w:b/>
                <w:bCs/>
                <w:sz w:val="16"/>
                <w:szCs w:val="16"/>
              </w:rPr>
              <w:t>2. Viabilidad técnica del proyecto</w:t>
            </w:r>
          </w:p>
        </w:tc>
        <w:tc>
          <w:tcPr>
            <w:tcW w:w="1340" w:type="dxa"/>
            <w:tcBorders>
              <w:top w:val="single" w:sz="12" w:space="0" w:color="auto"/>
              <w:left w:val="nil"/>
              <w:bottom w:val="single" w:sz="4" w:space="0" w:color="auto"/>
              <w:right w:val="single" w:sz="12" w:space="0" w:color="auto"/>
            </w:tcBorders>
            <w:shd w:val="clear" w:color="auto" w:fill="C0C0C0"/>
            <w:noWrap/>
            <w:vAlign w:val="bottom"/>
          </w:tcPr>
          <w:p w:rsidR="00652732" w:rsidRPr="00181CF4" w:rsidRDefault="00652732" w:rsidP="00A932E5">
            <w:pPr>
              <w:jc w:val="right"/>
              <w:rPr>
                <w:rFonts w:ascii="Arial" w:hAnsi="Arial" w:cs="Arial"/>
                <w:b/>
                <w:bCs/>
              </w:rPr>
            </w:pPr>
            <w:r w:rsidRPr="00181CF4">
              <w:rPr>
                <w:rFonts w:ascii="Arial" w:hAnsi="Arial" w:cs="Arial"/>
                <w:b/>
                <w:bCs/>
              </w:rPr>
              <w:t>5</w:t>
            </w:r>
          </w:p>
        </w:tc>
      </w:tr>
      <w:tr w:rsidR="00652732" w:rsidRPr="00181CF4" w:rsidTr="00A932E5">
        <w:trPr>
          <w:trHeight w:val="270"/>
          <w:jc w:val="center"/>
        </w:trPr>
        <w:tc>
          <w:tcPr>
            <w:tcW w:w="8096" w:type="dxa"/>
            <w:tcBorders>
              <w:top w:val="single" w:sz="4" w:space="0" w:color="auto"/>
              <w:left w:val="single" w:sz="12" w:space="0" w:color="auto"/>
              <w:bottom w:val="single" w:sz="12" w:space="0" w:color="auto"/>
              <w:right w:val="single" w:sz="4" w:space="0" w:color="auto"/>
            </w:tcBorders>
            <w:shd w:val="clear" w:color="auto" w:fill="auto"/>
            <w:vAlign w:val="center"/>
          </w:tcPr>
          <w:p w:rsidR="00652732" w:rsidRPr="00181CF4" w:rsidRDefault="00652732" w:rsidP="00A932E5">
            <w:pPr>
              <w:rPr>
                <w:rFonts w:ascii="Arial" w:hAnsi="Arial" w:cs="Arial"/>
                <w:sz w:val="16"/>
                <w:szCs w:val="16"/>
              </w:rPr>
            </w:pPr>
            <w:r w:rsidRPr="00181CF4">
              <w:rPr>
                <w:rFonts w:ascii="Arial" w:hAnsi="Arial" w:cs="Arial"/>
                <w:sz w:val="16"/>
                <w:szCs w:val="16"/>
              </w:rPr>
              <w:t>a.Recursos humanos para la gestión del proyecto</w:t>
            </w:r>
          </w:p>
        </w:tc>
        <w:tc>
          <w:tcPr>
            <w:tcW w:w="1340" w:type="dxa"/>
            <w:tcBorders>
              <w:top w:val="single" w:sz="4" w:space="0" w:color="auto"/>
              <w:left w:val="nil"/>
              <w:bottom w:val="single" w:sz="12"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5</w:t>
            </w:r>
          </w:p>
        </w:tc>
      </w:tr>
      <w:tr w:rsidR="00652732" w:rsidRPr="00181CF4" w:rsidTr="00A932E5">
        <w:trPr>
          <w:trHeight w:val="270"/>
          <w:jc w:val="center"/>
        </w:trPr>
        <w:tc>
          <w:tcPr>
            <w:tcW w:w="8096" w:type="dxa"/>
            <w:tcBorders>
              <w:top w:val="single" w:sz="12" w:space="0" w:color="auto"/>
              <w:left w:val="single" w:sz="12" w:space="0" w:color="auto"/>
              <w:bottom w:val="single" w:sz="4" w:space="0" w:color="auto"/>
              <w:right w:val="single" w:sz="4" w:space="0" w:color="auto"/>
            </w:tcBorders>
            <w:shd w:val="clear" w:color="auto" w:fill="C0C0C0"/>
            <w:noWrap/>
            <w:vAlign w:val="bottom"/>
          </w:tcPr>
          <w:p w:rsidR="00652732" w:rsidRPr="00181CF4" w:rsidRDefault="00652732" w:rsidP="00A932E5">
            <w:pPr>
              <w:rPr>
                <w:rFonts w:ascii="Arial" w:hAnsi="Arial" w:cs="Arial"/>
                <w:b/>
                <w:bCs/>
                <w:sz w:val="16"/>
                <w:szCs w:val="16"/>
              </w:rPr>
            </w:pPr>
            <w:r w:rsidRPr="00181CF4">
              <w:rPr>
                <w:rFonts w:ascii="Arial" w:hAnsi="Arial" w:cs="Arial"/>
                <w:b/>
                <w:bCs/>
                <w:sz w:val="16"/>
                <w:szCs w:val="16"/>
              </w:rPr>
              <w:t>3. Aspectos ambientales</w:t>
            </w:r>
          </w:p>
        </w:tc>
        <w:tc>
          <w:tcPr>
            <w:tcW w:w="1340" w:type="dxa"/>
            <w:tcBorders>
              <w:top w:val="single" w:sz="12" w:space="0" w:color="auto"/>
              <w:left w:val="nil"/>
              <w:bottom w:val="single" w:sz="4" w:space="0" w:color="auto"/>
              <w:right w:val="single" w:sz="12" w:space="0" w:color="auto"/>
            </w:tcBorders>
            <w:shd w:val="clear" w:color="auto" w:fill="C0C0C0"/>
            <w:noWrap/>
            <w:vAlign w:val="bottom"/>
          </w:tcPr>
          <w:p w:rsidR="00652732" w:rsidRPr="00181CF4" w:rsidRDefault="00652732" w:rsidP="00A932E5">
            <w:pPr>
              <w:jc w:val="right"/>
              <w:rPr>
                <w:rFonts w:ascii="Arial" w:hAnsi="Arial" w:cs="Arial"/>
                <w:b/>
                <w:bCs/>
              </w:rPr>
            </w:pPr>
            <w:r w:rsidRPr="00181CF4">
              <w:rPr>
                <w:rFonts w:ascii="Arial" w:hAnsi="Arial" w:cs="Arial"/>
                <w:b/>
                <w:bCs/>
              </w:rPr>
              <w:t>10</w:t>
            </w:r>
          </w:p>
        </w:tc>
      </w:tr>
      <w:tr w:rsidR="00652732" w:rsidRPr="00181CF4" w:rsidTr="00A932E5">
        <w:trPr>
          <w:trHeight w:val="270"/>
          <w:jc w:val="center"/>
        </w:trPr>
        <w:tc>
          <w:tcPr>
            <w:tcW w:w="8096" w:type="dxa"/>
            <w:tcBorders>
              <w:top w:val="nil"/>
              <w:left w:val="single" w:sz="12" w:space="0" w:color="auto"/>
              <w:bottom w:val="single" w:sz="12"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a.Mejora de la eficiencia energética</w:t>
            </w:r>
          </w:p>
        </w:tc>
        <w:tc>
          <w:tcPr>
            <w:tcW w:w="1340" w:type="dxa"/>
            <w:tcBorders>
              <w:top w:val="nil"/>
              <w:left w:val="nil"/>
              <w:bottom w:val="single" w:sz="12"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10</w:t>
            </w:r>
          </w:p>
        </w:tc>
      </w:tr>
      <w:tr w:rsidR="00652732" w:rsidRPr="00181CF4" w:rsidTr="00A932E5">
        <w:trPr>
          <w:trHeight w:val="270"/>
          <w:jc w:val="center"/>
        </w:trPr>
        <w:tc>
          <w:tcPr>
            <w:tcW w:w="8096" w:type="dxa"/>
            <w:tcBorders>
              <w:top w:val="single" w:sz="12" w:space="0" w:color="auto"/>
              <w:left w:val="single" w:sz="12" w:space="0" w:color="auto"/>
              <w:bottom w:val="single" w:sz="4" w:space="0" w:color="auto"/>
              <w:right w:val="single" w:sz="4" w:space="0" w:color="auto"/>
            </w:tcBorders>
            <w:shd w:val="clear" w:color="auto" w:fill="C0C0C0"/>
            <w:vAlign w:val="bottom"/>
          </w:tcPr>
          <w:p w:rsidR="00652732" w:rsidRPr="00181CF4" w:rsidRDefault="00652732" w:rsidP="00A932E5">
            <w:pPr>
              <w:rPr>
                <w:rFonts w:ascii="Arial" w:hAnsi="Arial" w:cs="Arial"/>
                <w:b/>
                <w:bCs/>
                <w:sz w:val="16"/>
                <w:szCs w:val="16"/>
              </w:rPr>
            </w:pPr>
            <w:r w:rsidRPr="00181CF4">
              <w:rPr>
                <w:rFonts w:ascii="Arial" w:hAnsi="Arial" w:cs="Arial"/>
                <w:b/>
                <w:bCs/>
                <w:sz w:val="16"/>
                <w:szCs w:val="16"/>
              </w:rPr>
              <w:t>4. Aspectos sociales</w:t>
            </w:r>
          </w:p>
        </w:tc>
        <w:tc>
          <w:tcPr>
            <w:tcW w:w="1340" w:type="dxa"/>
            <w:tcBorders>
              <w:top w:val="single" w:sz="12" w:space="0" w:color="auto"/>
              <w:left w:val="nil"/>
              <w:bottom w:val="single" w:sz="4" w:space="0" w:color="auto"/>
              <w:right w:val="single" w:sz="12" w:space="0" w:color="auto"/>
            </w:tcBorders>
            <w:shd w:val="clear" w:color="auto" w:fill="C0C0C0"/>
            <w:noWrap/>
            <w:vAlign w:val="bottom"/>
          </w:tcPr>
          <w:p w:rsidR="00652732" w:rsidRPr="00181CF4" w:rsidRDefault="00652732" w:rsidP="00A932E5">
            <w:pPr>
              <w:jc w:val="right"/>
              <w:rPr>
                <w:rFonts w:ascii="Arial" w:hAnsi="Arial" w:cs="Arial"/>
                <w:b/>
                <w:bCs/>
              </w:rPr>
            </w:pPr>
            <w:r w:rsidRPr="00181CF4">
              <w:rPr>
                <w:rFonts w:ascii="Arial" w:hAnsi="Arial" w:cs="Arial"/>
                <w:b/>
                <w:bCs/>
              </w:rPr>
              <w:t>15</w:t>
            </w:r>
          </w:p>
        </w:tc>
      </w:tr>
      <w:tr w:rsidR="00652732" w:rsidRPr="00181CF4" w:rsidTr="00A932E5">
        <w:trPr>
          <w:trHeight w:val="270"/>
          <w:jc w:val="center"/>
        </w:trPr>
        <w:tc>
          <w:tcPr>
            <w:tcW w:w="8096" w:type="dxa"/>
            <w:tcBorders>
              <w:top w:val="single" w:sz="4" w:space="0" w:color="auto"/>
              <w:left w:val="single" w:sz="12" w:space="0" w:color="auto"/>
              <w:bottom w:val="single" w:sz="4"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a.Número de nuevos empleos creados</w:t>
            </w:r>
          </w:p>
        </w:tc>
        <w:tc>
          <w:tcPr>
            <w:tcW w:w="1340" w:type="dxa"/>
            <w:tcBorders>
              <w:top w:val="single" w:sz="4" w:space="0" w:color="auto"/>
              <w:left w:val="nil"/>
              <w:bottom w:val="single" w:sz="4"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10</w:t>
            </w:r>
          </w:p>
        </w:tc>
      </w:tr>
      <w:tr w:rsidR="00652732" w:rsidRPr="00181CF4" w:rsidTr="00A932E5">
        <w:trPr>
          <w:trHeight w:val="270"/>
          <w:jc w:val="center"/>
        </w:trPr>
        <w:tc>
          <w:tcPr>
            <w:tcW w:w="8096" w:type="dxa"/>
            <w:tcBorders>
              <w:top w:val="single" w:sz="4" w:space="0" w:color="auto"/>
              <w:left w:val="single" w:sz="12" w:space="0" w:color="auto"/>
              <w:bottom w:val="single" w:sz="12"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b.Planes de igualdad</w:t>
            </w:r>
          </w:p>
        </w:tc>
        <w:tc>
          <w:tcPr>
            <w:tcW w:w="1340" w:type="dxa"/>
            <w:tcBorders>
              <w:top w:val="single" w:sz="4" w:space="0" w:color="auto"/>
              <w:left w:val="nil"/>
              <w:bottom w:val="single" w:sz="12"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5</w:t>
            </w:r>
          </w:p>
        </w:tc>
      </w:tr>
      <w:tr w:rsidR="00652732" w:rsidRPr="00181CF4" w:rsidTr="00A932E5">
        <w:trPr>
          <w:trHeight w:val="270"/>
          <w:jc w:val="center"/>
        </w:trPr>
        <w:tc>
          <w:tcPr>
            <w:tcW w:w="8096" w:type="dxa"/>
            <w:tcBorders>
              <w:top w:val="single" w:sz="12" w:space="0" w:color="auto"/>
              <w:left w:val="single" w:sz="12" w:space="0" w:color="auto"/>
              <w:bottom w:val="single" w:sz="4" w:space="0" w:color="auto"/>
              <w:right w:val="single" w:sz="4" w:space="0" w:color="auto"/>
            </w:tcBorders>
            <w:shd w:val="clear" w:color="auto" w:fill="C0C0C0"/>
            <w:noWrap/>
            <w:vAlign w:val="bottom"/>
          </w:tcPr>
          <w:p w:rsidR="00652732" w:rsidRPr="00181CF4" w:rsidRDefault="00652732" w:rsidP="00A932E5">
            <w:pPr>
              <w:rPr>
                <w:rFonts w:ascii="Arial" w:hAnsi="Arial" w:cs="Arial"/>
                <w:b/>
                <w:bCs/>
                <w:sz w:val="16"/>
                <w:szCs w:val="16"/>
              </w:rPr>
            </w:pPr>
            <w:r w:rsidRPr="00181CF4">
              <w:rPr>
                <w:rFonts w:ascii="Arial" w:hAnsi="Arial" w:cs="Arial"/>
                <w:b/>
                <w:bCs/>
                <w:sz w:val="16"/>
                <w:szCs w:val="16"/>
              </w:rPr>
              <w:t>5. Naturaleza de la inversión</w:t>
            </w:r>
          </w:p>
        </w:tc>
        <w:tc>
          <w:tcPr>
            <w:tcW w:w="1340" w:type="dxa"/>
            <w:tcBorders>
              <w:top w:val="single" w:sz="12" w:space="0" w:color="auto"/>
              <w:left w:val="nil"/>
              <w:bottom w:val="single" w:sz="4" w:space="0" w:color="auto"/>
              <w:right w:val="single" w:sz="12" w:space="0" w:color="auto"/>
            </w:tcBorders>
            <w:shd w:val="clear" w:color="auto" w:fill="C0C0C0"/>
            <w:noWrap/>
            <w:vAlign w:val="bottom"/>
          </w:tcPr>
          <w:p w:rsidR="00652732" w:rsidRPr="00181CF4" w:rsidRDefault="00652732" w:rsidP="00A932E5">
            <w:pPr>
              <w:jc w:val="right"/>
              <w:rPr>
                <w:rFonts w:ascii="Arial" w:hAnsi="Arial" w:cs="Arial"/>
                <w:b/>
                <w:bCs/>
              </w:rPr>
            </w:pPr>
            <w:r w:rsidRPr="00181CF4">
              <w:rPr>
                <w:rFonts w:ascii="Arial" w:hAnsi="Arial" w:cs="Arial"/>
                <w:b/>
                <w:bCs/>
              </w:rPr>
              <w:t>25</w:t>
            </w:r>
          </w:p>
        </w:tc>
      </w:tr>
      <w:tr w:rsidR="00652732" w:rsidRPr="00181CF4" w:rsidTr="00A932E5">
        <w:trPr>
          <w:trHeight w:val="270"/>
          <w:jc w:val="center"/>
        </w:trPr>
        <w:tc>
          <w:tcPr>
            <w:tcW w:w="8096" w:type="dxa"/>
            <w:tcBorders>
              <w:top w:val="single" w:sz="4" w:space="0" w:color="auto"/>
              <w:left w:val="single" w:sz="12" w:space="0" w:color="auto"/>
              <w:bottom w:val="single" w:sz="12"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a.Ponderación en relación con la naturaleza de la inversión</w:t>
            </w:r>
          </w:p>
        </w:tc>
        <w:tc>
          <w:tcPr>
            <w:tcW w:w="1340" w:type="dxa"/>
            <w:tcBorders>
              <w:top w:val="single" w:sz="4" w:space="0" w:color="auto"/>
              <w:left w:val="nil"/>
              <w:bottom w:val="single" w:sz="12"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25</w:t>
            </w:r>
          </w:p>
        </w:tc>
      </w:tr>
    </w:tbl>
    <w:p w:rsidR="00652732" w:rsidRPr="00181CF4" w:rsidRDefault="00652732" w:rsidP="00652732">
      <w:pPr>
        <w:ind w:left="-180" w:right="-496"/>
        <w:rPr>
          <w:rFonts w:ascii="Arial" w:hAnsi="Arial"/>
          <w:sz w:val="22"/>
          <w:u w:val="single"/>
        </w:rPr>
      </w:pPr>
    </w:p>
    <w:p w:rsidR="00652732" w:rsidRPr="00181CF4" w:rsidRDefault="00652732" w:rsidP="00652732">
      <w:pPr>
        <w:ind w:left="-180" w:right="-496"/>
        <w:jc w:val="both"/>
        <w:rPr>
          <w:rFonts w:ascii="Arial" w:hAnsi="Arial"/>
          <w:sz w:val="22"/>
        </w:rPr>
      </w:pPr>
      <w:r w:rsidRPr="00181CF4">
        <w:rPr>
          <w:rFonts w:ascii="Arial" w:hAnsi="Arial"/>
          <w:sz w:val="22"/>
        </w:rPr>
        <w:t>1. Indicadores económicos. Hasta 20 puntos. Definida por los subcriterios:</w:t>
      </w:r>
    </w:p>
    <w:p w:rsidR="00652732" w:rsidRPr="00181CF4" w:rsidRDefault="00652732" w:rsidP="00652732">
      <w:pPr>
        <w:ind w:left="720" w:right="-496"/>
        <w:jc w:val="both"/>
        <w:rPr>
          <w:rFonts w:ascii="Arial" w:hAnsi="Arial"/>
          <w:sz w:val="22"/>
        </w:rPr>
      </w:pPr>
      <w:r w:rsidRPr="00181CF4">
        <w:rPr>
          <w:rFonts w:ascii="Arial" w:hAnsi="Arial"/>
          <w:sz w:val="22"/>
        </w:rPr>
        <w:t>1.a. Inversión en activos productivos. Hasta 20 puntos.</w:t>
      </w:r>
    </w:p>
    <w:p w:rsidR="00652732" w:rsidRPr="00181CF4" w:rsidRDefault="00652732" w:rsidP="00652732">
      <w:pPr>
        <w:ind w:left="720" w:right="-496"/>
        <w:jc w:val="both"/>
        <w:rPr>
          <w:rFonts w:ascii="Arial" w:hAnsi="Arial"/>
          <w:sz w:val="22"/>
        </w:rPr>
      </w:pPr>
      <w:r w:rsidRPr="00181CF4">
        <w:rPr>
          <w:rFonts w:ascii="Arial" w:hAnsi="Arial"/>
          <w:sz w:val="22"/>
        </w:rPr>
        <w:t>Se valorará el porcentaje de la inversión en inmovilizado destinada a activos productivos, tratando de incentivar las inversiones en instalaciones específicas, maquinaria y equipos informáticos, desarrollo de I+D, en detrimento de inversiones inmobiliarias, mediante la categorización de los resultados de la siguiente fórmula [(IAP-Inversión en Activos Productivos) = (Inversión en Activos Productivos/Inversión en Inmovilizado) x 100], con la siguiente codificación de valores:</w:t>
      </w:r>
    </w:p>
    <w:p w:rsidR="00652732" w:rsidRPr="00181CF4" w:rsidRDefault="00652732" w:rsidP="00652732">
      <w:pPr>
        <w:ind w:left="-180" w:right="-496"/>
        <w:rPr>
          <w:rFonts w:ascii="Arial" w:hAnsi="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1088"/>
      </w:tblGrid>
      <w:tr w:rsidR="00652732" w:rsidRPr="00181CF4" w:rsidTr="00A932E5">
        <w:trPr>
          <w:tblHeader/>
          <w:jc w:val="center"/>
        </w:trPr>
        <w:tc>
          <w:tcPr>
            <w:tcW w:w="0" w:type="auto"/>
            <w:shd w:val="clear" w:color="auto" w:fill="auto"/>
          </w:tcPr>
          <w:p w:rsidR="00652732" w:rsidRPr="00181CF4" w:rsidRDefault="00652732" w:rsidP="00A932E5">
            <w:pPr>
              <w:ind w:right="-4"/>
              <w:jc w:val="center"/>
              <w:rPr>
                <w:rFonts w:ascii="Arial" w:hAnsi="Arial"/>
                <w:b/>
                <w:sz w:val="16"/>
                <w:szCs w:val="16"/>
              </w:rPr>
            </w:pPr>
            <w:r w:rsidRPr="00181CF4">
              <w:rPr>
                <w:rFonts w:ascii="Arial" w:hAnsi="Arial"/>
                <w:b/>
                <w:sz w:val="16"/>
                <w:szCs w:val="16"/>
              </w:rPr>
              <w:t>IAP (%)</w:t>
            </w:r>
          </w:p>
        </w:tc>
        <w:tc>
          <w:tcPr>
            <w:tcW w:w="0" w:type="auto"/>
            <w:shd w:val="clear" w:color="auto" w:fill="auto"/>
          </w:tcPr>
          <w:p w:rsidR="00652732" w:rsidRPr="00181CF4" w:rsidRDefault="00652732" w:rsidP="00A932E5">
            <w:pPr>
              <w:jc w:val="center"/>
              <w:rPr>
                <w:rFonts w:ascii="Arial" w:hAnsi="Arial"/>
                <w:b/>
                <w:sz w:val="16"/>
                <w:szCs w:val="16"/>
              </w:rPr>
            </w:pPr>
            <w:r w:rsidRPr="00181CF4">
              <w:rPr>
                <w:rFonts w:ascii="Arial" w:hAnsi="Arial"/>
                <w:b/>
                <w:sz w:val="16"/>
                <w:szCs w:val="16"/>
              </w:rPr>
              <w:t>Puntuación</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r w:rsidRPr="00181CF4">
              <w:rPr>
                <w:rFonts w:ascii="Arial" w:hAnsi="Arial"/>
                <w:sz w:val="16"/>
                <w:szCs w:val="16"/>
              </w:rPr>
              <w:t>&gt; 75</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20</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r w:rsidRPr="00181CF4">
              <w:rPr>
                <w:rFonts w:ascii="Arial" w:hAnsi="Arial"/>
                <w:sz w:val="16"/>
                <w:szCs w:val="16"/>
              </w:rPr>
              <w:t xml:space="preserve">70 a </w:t>
            </w:r>
            <w:r w:rsidRPr="00181CF4">
              <w:rPr>
                <w:rFonts w:ascii="Arial" w:hAnsi="Arial" w:cs="Arial"/>
                <w:sz w:val="16"/>
                <w:szCs w:val="16"/>
              </w:rPr>
              <w:t xml:space="preserve">≤ </w:t>
            </w:r>
            <w:r w:rsidRPr="00181CF4">
              <w:rPr>
                <w:rFonts w:ascii="Arial" w:hAnsi="Arial"/>
                <w:sz w:val="16"/>
                <w:szCs w:val="16"/>
              </w:rPr>
              <w:t>75</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10</w:t>
            </w:r>
          </w:p>
        </w:tc>
      </w:tr>
      <w:tr w:rsidR="00652732" w:rsidRPr="00181CF4" w:rsidTr="00A932E5">
        <w:trPr>
          <w:jc w:val="center"/>
        </w:trPr>
        <w:tc>
          <w:tcPr>
            <w:tcW w:w="0" w:type="auto"/>
            <w:shd w:val="clear" w:color="auto" w:fill="auto"/>
          </w:tcPr>
          <w:p w:rsidR="00652732" w:rsidRPr="00181CF4" w:rsidRDefault="00652732" w:rsidP="00A932E5">
            <w:pPr>
              <w:ind w:right="-4"/>
              <w:rPr>
                <w:rFonts w:ascii="Arial" w:hAnsi="Arial"/>
                <w:sz w:val="16"/>
                <w:szCs w:val="16"/>
              </w:rPr>
            </w:pPr>
            <w:r w:rsidRPr="00181CF4">
              <w:rPr>
                <w:rFonts w:ascii="Arial" w:hAnsi="Arial"/>
                <w:sz w:val="16"/>
                <w:szCs w:val="16"/>
              </w:rPr>
              <w:t xml:space="preserve">70 a </w:t>
            </w:r>
            <w:r w:rsidRPr="00181CF4">
              <w:rPr>
                <w:rFonts w:ascii="Arial" w:hAnsi="Arial" w:cs="Arial"/>
                <w:sz w:val="16"/>
                <w:szCs w:val="16"/>
              </w:rPr>
              <w:t xml:space="preserve">≤ </w:t>
            </w:r>
            <w:r w:rsidRPr="00181CF4">
              <w:rPr>
                <w:rFonts w:ascii="Arial" w:hAnsi="Arial"/>
                <w:sz w:val="16"/>
                <w:szCs w:val="16"/>
              </w:rPr>
              <w:t>60</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5</w:t>
            </w:r>
          </w:p>
        </w:tc>
      </w:tr>
      <w:tr w:rsidR="00652732" w:rsidRPr="00181CF4" w:rsidTr="00A932E5">
        <w:trPr>
          <w:jc w:val="center"/>
        </w:trPr>
        <w:tc>
          <w:tcPr>
            <w:tcW w:w="0" w:type="auto"/>
            <w:shd w:val="clear" w:color="auto" w:fill="auto"/>
          </w:tcPr>
          <w:p w:rsidR="00652732" w:rsidRPr="00181CF4" w:rsidRDefault="00652732" w:rsidP="00A932E5">
            <w:pPr>
              <w:tabs>
                <w:tab w:val="center" w:pos="333"/>
              </w:tabs>
              <w:ind w:right="-4"/>
              <w:rPr>
                <w:rFonts w:ascii="Arial" w:hAnsi="Arial"/>
                <w:sz w:val="16"/>
                <w:szCs w:val="16"/>
              </w:rPr>
            </w:pPr>
            <w:r w:rsidRPr="00181CF4">
              <w:rPr>
                <w:rFonts w:ascii="Arial" w:hAnsi="Arial"/>
                <w:sz w:val="16"/>
                <w:szCs w:val="16"/>
              </w:rPr>
              <w:t>&lt; 60</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0</w:t>
            </w:r>
          </w:p>
        </w:tc>
      </w:tr>
    </w:tbl>
    <w:p w:rsidR="00652732" w:rsidRPr="00181CF4" w:rsidRDefault="00652732" w:rsidP="00652732">
      <w:pPr>
        <w:ind w:left="720" w:right="-496"/>
        <w:rPr>
          <w:rFonts w:ascii="Arial" w:hAnsi="Arial"/>
          <w:sz w:val="22"/>
        </w:rPr>
      </w:pPr>
    </w:p>
    <w:p w:rsidR="00652732" w:rsidRPr="00181CF4" w:rsidRDefault="00652732" w:rsidP="00652732">
      <w:pPr>
        <w:ind w:left="720" w:right="-496"/>
        <w:jc w:val="both"/>
        <w:rPr>
          <w:rFonts w:ascii="Arial" w:hAnsi="Arial"/>
          <w:sz w:val="22"/>
        </w:rPr>
      </w:pPr>
      <w:r w:rsidRPr="00181CF4">
        <w:rPr>
          <w:rFonts w:ascii="Arial" w:hAnsi="Arial"/>
          <w:sz w:val="22"/>
        </w:rPr>
        <w:t>1.b. Rentabilidad financiera histórica. Hasta 10 puntos.</w:t>
      </w:r>
    </w:p>
    <w:p w:rsidR="00652732" w:rsidRPr="00181CF4" w:rsidRDefault="00652732" w:rsidP="00652732">
      <w:pPr>
        <w:ind w:left="720" w:right="-496"/>
        <w:jc w:val="both"/>
        <w:rPr>
          <w:rFonts w:ascii="Arial" w:hAnsi="Arial"/>
          <w:sz w:val="22"/>
        </w:rPr>
      </w:pPr>
      <w:r w:rsidRPr="00181CF4">
        <w:rPr>
          <w:rFonts w:ascii="Arial" w:hAnsi="Arial"/>
          <w:sz w:val="22"/>
        </w:rPr>
        <w:t>Se valorará la rentabilidad financiera histórica de la empresa solicitante, primando los proyectos de empresas con acreditada rentabilidad financiera, mediante la categorización de los resultados de la siguiente fórmula [% RFH = (Promedio (BAI</w:t>
      </w:r>
      <w:r w:rsidRPr="00181CF4">
        <w:rPr>
          <w:rFonts w:ascii="Arial" w:hAnsi="Arial"/>
          <w:sz w:val="22"/>
          <w:vertAlign w:val="subscript"/>
        </w:rPr>
        <w:t>n-2</w:t>
      </w:r>
      <w:r w:rsidRPr="00181CF4">
        <w:rPr>
          <w:rFonts w:ascii="Arial" w:hAnsi="Arial"/>
          <w:sz w:val="22"/>
        </w:rPr>
        <w:t>+BAI</w:t>
      </w:r>
      <w:r w:rsidRPr="00181CF4">
        <w:rPr>
          <w:rFonts w:ascii="Arial" w:hAnsi="Arial"/>
          <w:sz w:val="22"/>
          <w:vertAlign w:val="subscript"/>
        </w:rPr>
        <w:t>n-1</w:t>
      </w:r>
      <w:r w:rsidRPr="00181CF4">
        <w:rPr>
          <w:rFonts w:ascii="Arial" w:hAnsi="Arial"/>
          <w:sz w:val="22"/>
        </w:rPr>
        <w:t>) / Promedio (Fondos Propios</w:t>
      </w:r>
      <w:r w:rsidRPr="00181CF4">
        <w:rPr>
          <w:rFonts w:ascii="Arial" w:hAnsi="Arial"/>
          <w:sz w:val="22"/>
          <w:vertAlign w:val="subscript"/>
        </w:rPr>
        <w:t xml:space="preserve">n-2 </w:t>
      </w:r>
      <w:r w:rsidRPr="00181CF4">
        <w:rPr>
          <w:rFonts w:ascii="Arial" w:hAnsi="Arial"/>
          <w:sz w:val="22"/>
        </w:rPr>
        <w:t>+ Fondos Propios</w:t>
      </w:r>
      <w:r w:rsidRPr="00181CF4">
        <w:rPr>
          <w:rFonts w:ascii="Arial" w:hAnsi="Arial"/>
          <w:sz w:val="22"/>
          <w:vertAlign w:val="subscript"/>
        </w:rPr>
        <w:t>n-1</w:t>
      </w:r>
      <w:r w:rsidRPr="00181CF4">
        <w:rPr>
          <w:rFonts w:ascii="Arial" w:hAnsi="Arial"/>
          <w:sz w:val="22"/>
        </w:rPr>
        <w:t>) x 100]. Se le otorgará entre las solicitudes recibidas la mayor puntuación a la de mayor valor de RFH (10 puntos) y el resto se asignarán de forma proporcional.</w:t>
      </w:r>
    </w:p>
    <w:p w:rsidR="00652732" w:rsidRPr="00181CF4" w:rsidRDefault="00652732" w:rsidP="00652732">
      <w:pPr>
        <w:ind w:left="720" w:right="-496"/>
        <w:jc w:val="both"/>
        <w:rPr>
          <w:rFonts w:ascii="Arial" w:hAnsi="Arial"/>
          <w:sz w:val="22"/>
        </w:rPr>
      </w:pPr>
    </w:p>
    <w:p w:rsidR="00652732" w:rsidRPr="00181CF4" w:rsidRDefault="00652732" w:rsidP="00652732">
      <w:pPr>
        <w:ind w:left="720" w:right="-496"/>
        <w:jc w:val="both"/>
        <w:rPr>
          <w:rFonts w:ascii="Arial" w:hAnsi="Arial"/>
          <w:sz w:val="22"/>
        </w:rPr>
      </w:pPr>
      <w:r w:rsidRPr="00181CF4">
        <w:rPr>
          <w:rFonts w:ascii="Arial" w:hAnsi="Arial"/>
          <w:sz w:val="22"/>
        </w:rPr>
        <w:t>1.c. Capacidad de capitalización. Hasta 10 puntos.</w:t>
      </w:r>
    </w:p>
    <w:p w:rsidR="00652732" w:rsidRPr="00181CF4" w:rsidRDefault="00652732" w:rsidP="00652732">
      <w:pPr>
        <w:ind w:left="720" w:right="-496"/>
        <w:jc w:val="both"/>
        <w:rPr>
          <w:rFonts w:ascii="Arial" w:hAnsi="Arial"/>
          <w:sz w:val="22"/>
        </w:rPr>
      </w:pPr>
      <w:r w:rsidRPr="00181CF4">
        <w:rPr>
          <w:rFonts w:ascii="Arial" w:hAnsi="Arial"/>
          <w:sz w:val="22"/>
        </w:rPr>
        <w:t xml:space="preserve">Se valorará la viabilidad futura del proyecto, primando aquellos que conjuguen alta rentabilidad y capacidad de capitalización junto con un riesgo financiero reducido, empleando la cobertura financiera, mediante la categorización de los resultados de la siguiente fórmula [CF = (Cash Flow de Actividad / (Intereses + Pasivo corriente No Vinculados a </w:t>
      </w:r>
      <w:smartTag w:uri="urn:schemas-microsoft-com:office:smarttags" w:element="PersonName">
        <w:smartTagPr>
          <w:attr w:name="ProductID" w:val="la Actividad"/>
        </w:smartTagPr>
        <w:r w:rsidRPr="00181CF4">
          <w:rPr>
            <w:rFonts w:ascii="Arial" w:hAnsi="Arial"/>
            <w:sz w:val="22"/>
          </w:rPr>
          <w:t>la Actividad</w:t>
        </w:r>
      </w:smartTag>
      <w:r w:rsidRPr="00181CF4">
        <w:rPr>
          <w:rFonts w:ascii="Arial" w:hAnsi="Arial"/>
          <w:sz w:val="22"/>
        </w:rPr>
        <w:t xml:space="preserve">))]. Se le otorgará entre las solicitudes recibidas la mayor </w:t>
      </w:r>
      <w:r w:rsidRPr="00181CF4">
        <w:rPr>
          <w:rFonts w:ascii="Arial" w:hAnsi="Arial"/>
          <w:sz w:val="22"/>
        </w:rPr>
        <w:lastRenderedPageBreak/>
        <w:t>puntuación a la de mayor valor de CF (10 puntos) y el resto se asignarán de forma proporcional.</w:t>
      </w:r>
    </w:p>
    <w:p w:rsidR="00652732" w:rsidRPr="00181CF4" w:rsidRDefault="00652732" w:rsidP="00652732">
      <w:pPr>
        <w:ind w:left="-180" w:right="-496"/>
        <w:jc w:val="both"/>
        <w:rPr>
          <w:rFonts w:ascii="Arial" w:hAnsi="Arial"/>
          <w:sz w:val="22"/>
        </w:rPr>
      </w:pPr>
    </w:p>
    <w:p w:rsidR="00652732" w:rsidRPr="00181CF4" w:rsidRDefault="00652732" w:rsidP="00652732">
      <w:pPr>
        <w:ind w:left="720" w:right="-496"/>
        <w:jc w:val="both"/>
        <w:rPr>
          <w:rFonts w:ascii="Arial" w:hAnsi="Arial"/>
          <w:sz w:val="22"/>
        </w:rPr>
      </w:pPr>
      <w:r w:rsidRPr="00181CF4">
        <w:rPr>
          <w:rFonts w:ascii="Arial" w:hAnsi="Arial"/>
          <w:sz w:val="22"/>
        </w:rPr>
        <w:t>En el caso de autónomos, se podrán utilizar los siguientes indicadores, para aquellos sujetos al régimen de rendimiento de actividades económicas en estimación directa, así como para los integrantes de las comunidades de bienes, a los que se valorará independientemente, utilizando la media ponderada según el porcentaje de participación.</w:t>
      </w:r>
    </w:p>
    <w:p w:rsidR="00652732" w:rsidRPr="00181CF4" w:rsidRDefault="00652732" w:rsidP="00652732">
      <w:pPr>
        <w:ind w:left="720" w:right="-496"/>
        <w:jc w:val="both"/>
        <w:rPr>
          <w:rFonts w:ascii="Arial" w:hAnsi="Arial"/>
          <w:sz w:val="22"/>
        </w:rPr>
      </w:pPr>
    </w:p>
    <w:p w:rsidR="00652732" w:rsidRPr="00181CF4" w:rsidRDefault="00652732" w:rsidP="00652732">
      <w:pPr>
        <w:ind w:left="720" w:right="-496"/>
        <w:jc w:val="both"/>
        <w:rPr>
          <w:rFonts w:ascii="Arial" w:hAnsi="Arial"/>
          <w:sz w:val="22"/>
        </w:rPr>
      </w:pPr>
      <w:r w:rsidRPr="00181CF4">
        <w:rPr>
          <w:rFonts w:ascii="Arial" w:hAnsi="Arial"/>
          <w:sz w:val="22"/>
        </w:rPr>
        <w:t>1.a. Disposición de financiación ajena para el proyecto. Hasta 20 puntos.</w:t>
      </w:r>
    </w:p>
    <w:p w:rsidR="00652732" w:rsidRPr="00181CF4" w:rsidRDefault="00652732" w:rsidP="00652732">
      <w:pPr>
        <w:ind w:left="720" w:right="-496"/>
        <w:jc w:val="both"/>
        <w:rPr>
          <w:rFonts w:ascii="Arial" w:hAnsi="Arial"/>
          <w:sz w:val="22"/>
        </w:rPr>
      </w:pPr>
      <w:r w:rsidRPr="00181CF4">
        <w:rPr>
          <w:rFonts w:ascii="Arial" w:hAnsi="Arial"/>
          <w:sz w:val="22"/>
        </w:rPr>
        <w:t>Existencia de carta de intenciones de la entidad financiera que se postule como entidad crediticia del proyecto. Se valorará el porcentaje de predisposición de financiación en orden creciente, otorgando 0,2 punto por cada 1% de de financiación.</w:t>
      </w:r>
    </w:p>
    <w:p w:rsidR="00652732" w:rsidRPr="00181CF4" w:rsidRDefault="00652732" w:rsidP="00652732">
      <w:pPr>
        <w:ind w:left="720" w:right="-496"/>
        <w:jc w:val="both"/>
        <w:rPr>
          <w:rFonts w:ascii="Arial" w:hAnsi="Arial"/>
          <w:sz w:val="22"/>
        </w:rPr>
      </w:pPr>
    </w:p>
    <w:p w:rsidR="00652732" w:rsidRPr="00181CF4" w:rsidRDefault="00652732" w:rsidP="00652732">
      <w:pPr>
        <w:ind w:left="720" w:right="-496"/>
        <w:jc w:val="both"/>
        <w:rPr>
          <w:rFonts w:ascii="Arial" w:hAnsi="Arial"/>
          <w:sz w:val="22"/>
        </w:rPr>
      </w:pPr>
      <w:r w:rsidRPr="00181CF4">
        <w:rPr>
          <w:rFonts w:ascii="Arial" w:hAnsi="Arial"/>
          <w:sz w:val="22"/>
        </w:rPr>
        <w:t>1.b. Capacidad de capitalización-. Hasta 20 puntos.</w:t>
      </w:r>
    </w:p>
    <w:p w:rsidR="00652732" w:rsidRPr="00181CF4" w:rsidRDefault="00652732" w:rsidP="00652732">
      <w:pPr>
        <w:ind w:left="720" w:right="-496"/>
        <w:jc w:val="both"/>
        <w:rPr>
          <w:rFonts w:ascii="Arial" w:hAnsi="Arial"/>
          <w:sz w:val="22"/>
        </w:rPr>
      </w:pPr>
      <w:r w:rsidRPr="00181CF4">
        <w:rPr>
          <w:rFonts w:ascii="Arial" w:hAnsi="Arial"/>
          <w:sz w:val="22"/>
        </w:rPr>
        <w:t>Se valora con el ratio rendimiento neto (casilla 118 del IRPF) entre las inversiones a realizar: [% CC =Rendimiento neto/Inversiones x 100]. Se le otorgará entre las solicitudes recibidas la mayor puntuación a la de mayor valor de CC (20 puntos) y el resto se asignarán de forma proporcional.</w:t>
      </w:r>
    </w:p>
    <w:p w:rsidR="00652732" w:rsidRPr="00181CF4" w:rsidRDefault="00652732" w:rsidP="00652732">
      <w:pPr>
        <w:ind w:left="-180" w:right="-496"/>
        <w:jc w:val="both"/>
        <w:rPr>
          <w:rFonts w:ascii="Arial" w:hAnsi="Arial"/>
          <w:sz w:val="22"/>
        </w:rPr>
      </w:pPr>
    </w:p>
    <w:p w:rsidR="00652732" w:rsidRPr="00181CF4" w:rsidRDefault="00652732" w:rsidP="00652732">
      <w:pPr>
        <w:ind w:left="-180" w:right="-496"/>
        <w:jc w:val="both"/>
        <w:rPr>
          <w:rFonts w:ascii="Arial" w:hAnsi="Arial"/>
          <w:sz w:val="22"/>
        </w:rPr>
      </w:pPr>
      <w:r w:rsidRPr="00181CF4">
        <w:rPr>
          <w:rFonts w:ascii="Arial" w:hAnsi="Arial"/>
          <w:sz w:val="22"/>
        </w:rPr>
        <w:t>2. Viabilidad técnica del proyecto. Hasta 5 puntos. Definida por los subcriterios:</w:t>
      </w:r>
    </w:p>
    <w:p w:rsidR="00652732" w:rsidRPr="00181CF4" w:rsidRDefault="00652732" w:rsidP="00652732">
      <w:pPr>
        <w:ind w:left="720" w:right="-496"/>
        <w:jc w:val="both"/>
        <w:rPr>
          <w:rFonts w:ascii="Arial" w:hAnsi="Arial"/>
          <w:sz w:val="22"/>
        </w:rPr>
      </w:pPr>
      <w:r w:rsidRPr="00181CF4">
        <w:rPr>
          <w:rFonts w:ascii="Arial" w:hAnsi="Arial"/>
          <w:sz w:val="22"/>
        </w:rPr>
        <w:t>2.a. Recursos humanos para la gestión del proyecto. Hasta 5 puntos.</w:t>
      </w:r>
    </w:p>
    <w:p w:rsidR="00652732" w:rsidRPr="00181CF4" w:rsidRDefault="00652732" w:rsidP="00652732">
      <w:pPr>
        <w:ind w:left="720" w:right="-496"/>
        <w:jc w:val="both"/>
        <w:rPr>
          <w:rFonts w:ascii="Arial" w:hAnsi="Arial"/>
          <w:sz w:val="22"/>
        </w:rPr>
      </w:pPr>
      <w:r w:rsidRPr="00181CF4">
        <w:rPr>
          <w:rFonts w:ascii="Arial" w:hAnsi="Arial"/>
          <w:sz w:val="22"/>
        </w:rPr>
        <w:t>Se valorará la titulación del personal de la empresa a través del porcentaje de diplomados universitarios, o de  titulaciones equivalentes o superiores (graduados, licenciados, doctores, etc.) con respecto al total de empleados de la empresa. Se le otorgará entre las solicitudes recibidas la mayor puntuación a la de mayor valor de RFH (5 puntos) y el resto se asignarán de forma proporcional.</w:t>
      </w:r>
    </w:p>
    <w:p w:rsidR="00652732" w:rsidRPr="00181CF4" w:rsidRDefault="00652732" w:rsidP="00652732">
      <w:pPr>
        <w:ind w:left="-180" w:right="-496"/>
        <w:jc w:val="both"/>
        <w:rPr>
          <w:rFonts w:ascii="Arial" w:hAnsi="Arial"/>
          <w:sz w:val="22"/>
        </w:rPr>
      </w:pPr>
    </w:p>
    <w:p w:rsidR="00652732" w:rsidRPr="00181CF4" w:rsidRDefault="00652732" w:rsidP="00652732">
      <w:pPr>
        <w:ind w:left="-180" w:right="-496"/>
        <w:jc w:val="both"/>
        <w:rPr>
          <w:rFonts w:ascii="Arial" w:hAnsi="Arial"/>
          <w:sz w:val="22"/>
        </w:rPr>
      </w:pPr>
      <w:r w:rsidRPr="00181CF4">
        <w:rPr>
          <w:rFonts w:ascii="Arial" w:hAnsi="Arial"/>
          <w:sz w:val="22"/>
        </w:rPr>
        <w:t>3. Aspectos ambientales. Hasta 10 puntos. Definida por los subcriterios:</w:t>
      </w:r>
    </w:p>
    <w:p w:rsidR="00652732" w:rsidRPr="00181CF4" w:rsidRDefault="00652732" w:rsidP="00652732">
      <w:pPr>
        <w:ind w:left="720" w:right="-496"/>
        <w:jc w:val="both"/>
        <w:rPr>
          <w:rFonts w:ascii="Arial" w:hAnsi="Arial"/>
          <w:sz w:val="22"/>
        </w:rPr>
      </w:pPr>
      <w:r w:rsidRPr="00181CF4">
        <w:rPr>
          <w:rFonts w:ascii="Arial" w:hAnsi="Arial"/>
          <w:sz w:val="22"/>
        </w:rPr>
        <w:t>3.a. Mejora de la eficiencia energética. Hasta 10 puntos.</w:t>
      </w:r>
    </w:p>
    <w:p w:rsidR="00652732" w:rsidRPr="00181CF4" w:rsidRDefault="00652732" w:rsidP="00652732">
      <w:pPr>
        <w:ind w:left="720" w:right="-496"/>
        <w:jc w:val="both"/>
        <w:rPr>
          <w:rFonts w:ascii="Arial" w:hAnsi="Arial"/>
          <w:sz w:val="22"/>
        </w:rPr>
      </w:pPr>
      <w:r w:rsidRPr="00181CF4">
        <w:rPr>
          <w:rFonts w:ascii="Arial" w:hAnsi="Arial"/>
          <w:sz w:val="22"/>
        </w:rPr>
        <w:t>Se valorará la inclusión de medidas de ahorro energético en el proceso, empleando como indicador el consumo en KW equivalentes por tonelada métrica de producto producida, y otorgando 0,5 puntos por cada 1% de reducción incorporada.</w:t>
      </w:r>
    </w:p>
    <w:p w:rsidR="00652732" w:rsidRPr="00181CF4" w:rsidRDefault="00652732" w:rsidP="00652732">
      <w:pPr>
        <w:ind w:left="-180" w:right="-496"/>
        <w:jc w:val="both"/>
        <w:rPr>
          <w:rFonts w:ascii="Arial" w:hAnsi="Arial"/>
          <w:sz w:val="22"/>
        </w:rPr>
      </w:pPr>
    </w:p>
    <w:p w:rsidR="00652732" w:rsidRPr="00181CF4" w:rsidRDefault="00652732" w:rsidP="00652732">
      <w:pPr>
        <w:ind w:left="-180" w:right="-496"/>
        <w:jc w:val="both"/>
        <w:rPr>
          <w:rFonts w:ascii="Arial" w:hAnsi="Arial"/>
          <w:sz w:val="22"/>
        </w:rPr>
      </w:pPr>
      <w:r w:rsidRPr="00181CF4">
        <w:rPr>
          <w:rFonts w:ascii="Arial" w:hAnsi="Arial"/>
          <w:sz w:val="22"/>
        </w:rPr>
        <w:t>4. Aspectos sociales. Hasta 15 puntos. Definida por los subcriterios:</w:t>
      </w:r>
    </w:p>
    <w:p w:rsidR="00652732" w:rsidRPr="00181CF4" w:rsidRDefault="00652732" w:rsidP="00652732">
      <w:pPr>
        <w:ind w:left="720" w:right="-496"/>
        <w:jc w:val="both"/>
        <w:rPr>
          <w:rFonts w:ascii="Arial" w:hAnsi="Arial"/>
          <w:sz w:val="22"/>
        </w:rPr>
      </w:pPr>
      <w:r w:rsidRPr="00181CF4">
        <w:rPr>
          <w:rFonts w:ascii="Arial" w:hAnsi="Arial"/>
          <w:sz w:val="22"/>
        </w:rPr>
        <w:t>4.a. Número de nuevos empleos creados. Hasta 10 puntos.</w:t>
      </w:r>
    </w:p>
    <w:p w:rsidR="00652732" w:rsidRPr="00181CF4" w:rsidRDefault="00652732" w:rsidP="00652732">
      <w:pPr>
        <w:ind w:left="720" w:right="-496"/>
        <w:jc w:val="both"/>
        <w:rPr>
          <w:rFonts w:ascii="Arial" w:hAnsi="Arial"/>
          <w:sz w:val="22"/>
        </w:rPr>
      </w:pPr>
      <w:r w:rsidRPr="00181CF4">
        <w:rPr>
          <w:rFonts w:ascii="Arial" w:hAnsi="Arial"/>
          <w:sz w:val="22"/>
        </w:rPr>
        <w:t>Se valorarán los puestos de trabajos directos que se creen en el proyecto, otorgando un punto por cada puesto de trabajo que genere la operación proyectada.</w:t>
      </w:r>
    </w:p>
    <w:p w:rsidR="00652732" w:rsidRPr="00181CF4" w:rsidRDefault="00652732" w:rsidP="00652732">
      <w:pPr>
        <w:ind w:left="720" w:right="-496"/>
        <w:jc w:val="both"/>
        <w:rPr>
          <w:rFonts w:ascii="Arial" w:hAnsi="Arial"/>
          <w:sz w:val="22"/>
        </w:rPr>
      </w:pPr>
    </w:p>
    <w:p w:rsidR="00652732" w:rsidRPr="00181CF4" w:rsidRDefault="00652732" w:rsidP="00652732">
      <w:pPr>
        <w:ind w:left="720" w:right="-496"/>
        <w:jc w:val="both"/>
        <w:rPr>
          <w:rFonts w:ascii="Arial" w:hAnsi="Arial"/>
          <w:sz w:val="22"/>
        </w:rPr>
      </w:pPr>
      <w:r w:rsidRPr="00181CF4">
        <w:rPr>
          <w:rFonts w:ascii="Arial" w:hAnsi="Arial"/>
          <w:sz w:val="22"/>
        </w:rPr>
        <w:t>4.b. Planes de igualdad. Hasta 5 puntos.</w:t>
      </w:r>
    </w:p>
    <w:p w:rsidR="00652732" w:rsidRPr="00181CF4" w:rsidRDefault="00652732" w:rsidP="00652732">
      <w:pPr>
        <w:ind w:left="720" w:right="-496"/>
        <w:jc w:val="both"/>
        <w:rPr>
          <w:rFonts w:ascii="Arial" w:hAnsi="Arial"/>
          <w:sz w:val="22"/>
        </w:rPr>
      </w:pPr>
      <w:r w:rsidRPr="00181CF4">
        <w:rPr>
          <w:rFonts w:ascii="Arial" w:hAnsi="Arial"/>
          <w:sz w:val="22"/>
        </w:rPr>
        <w:t xml:space="preserve">Se le otorgarán 5 puntos a las empresas con planes de igualdad que hayan sido presentados ante la consejería competente, con el concepto y contenido conforme al artículo 46 de </w:t>
      </w:r>
      <w:smartTag w:uri="urn:schemas-microsoft-com:office:smarttags" w:element="PersonName">
        <w:smartTagPr>
          <w:attr w:name="ProductID" w:val="la Ley Org￡nica"/>
        </w:smartTagPr>
        <w:r w:rsidRPr="00181CF4">
          <w:rPr>
            <w:rFonts w:ascii="Arial" w:hAnsi="Arial"/>
            <w:sz w:val="22"/>
          </w:rPr>
          <w:t>la Ley Orgánica</w:t>
        </w:r>
      </w:smartTag>
      <w:r w:rsidRPr="00181CF4">
        <w:rPr>
          <w:rFonts w:ascii="Arial" w:hAnsi="Arial"/>
          <w:sz w:val="22"/>
        </w:rPr>
        <w:t xml:space="preserve"> 3/2007, de 22 de marzo, para la igualdad efectiva de mujeres y hombres.</w:t>
      </w:r>
    </w:p>
    <w:p w:rsidR="00652732" w:rsidRPr="00181CF4" w:rsidRDefault="00652732" w:rsidP="00652732">
      <w:pPr>
        <w:ind w:left="720" w:right="-496"/>
        <w:jc w:val="both"/>
        <w:rPr>
          <w:rFonts w:ascii="Arial" w:hAnsi="Arial"/>
          <w:sz w:val="22"/>
        </w:rPr>
      </w:pPr>
    </w:p>
    <w:p w:rsidR="00652732" w:rsidRPr="00181CF4" w:rsidRDefault="00652732" w:rsidP="00652732">
      <w:pPr>
        <w:ind w:left="-180" w:right="-496"/>
        <w:jc w:val="both"/>
        <w:rPr>
          <w:rFonts w:ascii="Arial" w:hAnsi="Arial"/>
          <w:sz w:val="22"/>
        </w:rPr>
      </w:pPr>
      <w:r w:rsidRPr="00181CF4">
        <w:rPr>
          <w:rFonts w:ascii="Arial" w:hAnsi="Arial"/>
          <w:sz w:val="22"/>
        </w:rPr>
        <w:t>5. Naturaleza de la inversión. Hasta 25 puntos. Definida por los subcriterios:</w:t>
      </w:r>
    </w:p>
    <w:p w:rsidR="00652732" w:rsidRPr="00181CF4" w:rsidRDefault="00652732" w:rsidP="00652732">
      <w:pPr>
        <w:ind w:left="720" w:right="-496"/>
        <w:jc w:val="both"/>
        <w:rPr>
          <w:rFonts w:ascii="Arial" w:hAnsi="Arial"/>
          <w:sz w:val="22"/>
        </w:rPr>
      </w:pPr>
      <w:r w:rsidRPr="00181CF4">
        <w:rPr>
          <w:rFonts w:ascii="Arial" w:hAnsi="Arial"/>
          <w:sz w:val="22"/>
        </w:rPr>
        <w:t>5.a. Ponderación en relación con la naturaleza de la inversión. Hasta 25 puntos.</w:t>
      </w:r>
    </w:p>
    <w:p w:rsidR="00652732" w:rsidRPr="00181CF4" w:rsidRDefault="00652732" w:rsidP="00652732">
      <w:pPr>
        <w:ind w:left="720" w:right="-496"/>
        <w:jc w:val="both"/>
        <w:rPr>
          <w:rFonts w:ascii="Arial" w:hAnsi="Arial"/>
          <w:sz w:val="22"/>
        </w:rPr>
      </w:pPr>
      <w:r w:rsidRPr="00181CF4">
        <w:rPr>
          <w:rFonts w:ascii="Arial" w:hAnsi="Arial"/>
          <w:sz w:val="22"/>
        </w:rPr>
        <w:t>Se otorgan a las inversiones previstas por el Reglamento diferente puntuación en relación a su naturaleza:</w:t>
      </w:r>
    </w:p>
    <w:p w:rsidR="00652732" w:rsidRPr="00181CF4" w:rsidRDefault="00652732" w:rsidP="00652732">
      <w:pPr>
        <w:ind w:left="-180" w:right="-496"/>
        <w:rPr>
          <w:rFonts w:ascii="Arial" w:hAnsi="Arial"/>
          <w:sz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8"/>
        <w:gridCol w:w="1088"/>
      </w:tblGrid>
      <w:tr w:rsidR="00652732" w:rsidRPr="00181CF4" w:rsidTr="00A932E5">
        <w:trPr>
          <w:tblHeader/>
          <w:jc w:val="center"/>
        </w:trPr>
        <w:tc>
          <w:tcPr>
            <w:tcW w:w="0" w:type="auto"/>
            <w:shd w:val="clear" w:color="auto" w:fill="auto"/>
          </w:tcPr>
          <w:p w:rsidR="00652732" w:rsidRPr="00181CF4" w:rsidRDefault="00652732" w:rsidP="00A932E5">
            <w:pPr>
              <w:ind w:right="-4"/>
              <w:jc w:val="center"/>
              <w:rPr>
                <w:rFonts w:ascii="Arial" w:hAnsi="Arial" w:cs="Arial"/>
                <w:b/>
                <w:sz w:val="16"/>
                <w:szCs w:val="16"/>
              </w:rPr>
            </w:pPr>
            <w:r w:rsidRPr="00181CF4">
              <w:rPr>
                <w:rFonts w:ascii="Arial" w:hAnsi="Arial" w:cs="Arial"/>
                <w:b/>
                <w:sz w:val="16"/>
                <w:szCs w:val="16"/>
              </w:rPr>
              <w:t>Inversión</w:t>
            </w:r>
          </w:p>
        </w:tc>
        <w:tc>
          <w:tcPr>
            <w:tcW w:w="0" w:type="auto"/>
            <w:shd w:val="clear" w:color="auto" w:fill="auto"/>
          </w:tcPr>
          <w:p w:rsidR="00652732" w:rsidRPr="00181CF4" w:rsidRDefault="00652732" w:rsidP="00A932E5">
            <w:pPr>
              <w:jc w:val="center"/>
              <w:rPr>
                <w:rFonts w:ascii="Arial" w:hAnsi="Arial" w:cs="Arial"/>
                <w:b/>
                <w:sz w:val="16"/>
                <w:szCs w:val="16"/>
              </w:rPr>
            </w:pPr>
            <w:r w:rsidRPr="00181CF4">
              <w:rPr>
                <w:rFonts w:ascii="Arial" w:hAnsi="Arial" w:cs="Arial"/>
                <w:b/>
                <w:sz w:val="16"/>
                <w:szCs w:val="16"/>
              </w:rPr>
              <w:t>Puntuación</w:t>
            </w:r>
          </w:p>
        </w:tc>
      </w:tr>
      <w:tr w:rsidR="00652732" w:rsidRPr="00181CF4" w:rsidTr="00A932E5">
        <w:trPr>
          <w:jc w:val="center"/>
        </w:trPr>
        <w:tc>
          <w:tcPr>
            <w:tcW w:w="0" w:type="auto"/>
            <w:shd w:val="clear" w:color="auto" w:fill="auto"/>
          </w:tcPr>
          <w:p w:rsidR="00652732" w:rsidRPr="00181CF4" w:rsidRDefault="00652732" w:rsidP="00A932E5">
            <w:pPr>
              <w:rPr>
                <w:rFonts w:ascii="Arial" w:hAnsi="Arial" w:cs="Arial"/>
                <w:sz w:val="16"/>
                <w:szCs w:val="16"/>
              </w:rPr>
            </w:pPr>
            <w:r w:rsidRPr="00181CF4">
              <w:rPr>
                <w:rFonts w:ascii="Arial" w:hAnsi="Arial" w:cs="Arial"/>
                <w:sz w:val="16"/>
                <w:szCs w:val="16"/>
              </w:rPr>
              <w:t>Inversiones en la mejora de la calidad del producto acuícola o para incrementar su valor</w:t>
            </w:r>
          </w:p>
        </w:tc>
        <w:tc>
          <w:tcPr>
            <w:tcW w:w="0" w:type="auto"/>
            <w:shd w:val="clear" w:color="auto" w:fill="auto"/>
          </w:tcPr>
          <w:p w:rsidR="00652732" w:rsidRPr="00181CF4" w:rsidRDefault="00652732" w:rsidP="00A932E5">
            <w:pPr>
              <w:jc w:val="center"/>
              <w:rPr>
                <w:rFonts w:ascii="Arial" w:hAnsi="Arial" w:cs="Arial"/>
                <w:sz w:val="16"/>
                <w:szCs w:val="16"/>
              </w:rPr>
            </w:pPr>
            <w:r w:rsidRPr="00181CF4">
              <w:rPr>
                <w:rFonts w:ascii="Arial" w:hAnsi="Arial" w:cs="Arial"/>
                <w:sz w:val="16"/>
                <w:szCs w:val="16"/>
              </w:rPr>
              <w:t>25</w:t>
            </w:r>
          </w:p>
        </w:tc>
      </w:tr>
      <w:tr w:rsidR="00652732" w:rsidRPr="00181CF4" w:rsidTr="00A932E5">
        <w:trPr>
          <w:jc w:val="center"/>
        </w:trPr>
        <w:tc>
          <w:tcPr>
            <w:tcW w:w="0" w:type="auto"/>
            <w:shd w:val="clear" w:color="auto" w:fill="auto"/>
          </w:tcPr>
          <w:p w:rsidR="00652732" w:rsidRPr="00181CF4" w:rsidRDefault="00652732" w:rsidP="00A932E5">
            <w:pPr>
              <w:rPr>
                <w:rFonts w:ascii="Arial" w:hAnsi="Arial" w:cs="Arial"/>
                <w:sz w:val="16"/>
                <w:szCs w:val="16"/>
              </w:rPr>
            </w:pPr>
            <w:r w:rsidRPr="00181CF4">
              <w:rPr>
                <w:rFonts w:ascii="Arial" w:hAnsi="Arial" w:cs="Arial"/>
                <w:sz w:val="16"/>
                <w:szCs w:val="16"/>
              </w:rPr>
              <w:t>Diversificar la producción acuícola y las especies cultivadas</w:t>
            </w:r>
          </w:p>
        </w:tc>
        <w:tc>
          <w:tcPr>
            <w:tcW w:w="0" w:type="auto"/>
            <w:shd w:val="clear" w:color="auto" w:fill="auto"/>
          </w:tcPr>
          <w:p w:rsidR="00652732" w:rsidRPr="00181CF4" w:rsidRDefault="00652732" w:rsidP="00A932E5">
            <w:pPr>
              <w:jc w:val="center"/>
              <w:rPr>
                <w:rFonts w:ascii="Arial" w:hAnsi="Arial" w:cs="Arial"/>
                <w:sz w:val="16"/>
                <w:szCs w:val="16"/>
              </w:rPr>
            </w:pPr>
            <w:r w:rsidRPr="00181CF4">
              <w:rPr>
                <w:rFonts w:ascii="Arial" w:hAnsi="Arial" w:cs="Arial"/>
                <w:sz w:val="16"/>
                <w:szCs w:val="16"/>
              </w:rPr>
              <w:t>20</w:t>
            </w:r>
          </w:p>
        </w:tc>
      </w:tr>
      <w:tr w:rsidR="00652732" w:rsidRPr="00181CF4" w:rsidTr="00A932E5">
        <w:trPr>
          <w:jc w:val="center"/>
        </w:trPr>
        <w:tc>
          <w:tcPr>
            <w:tcW w:w="0" w:type="auto"/>
            <w:shd w:val="clear" w:color="auto" w:fill="auto"/>
          </w:tcPr>
          <w:p w:rsidR="00652732" w:rsidRPr="00181CF4" w:rsidRDefault="00652732" w:rsidP="00A932E5">
            <w:pPr>
              <w:rPr>
                <w:rFonts w:ascii="Arial" w:hAnsi="Arial" w:cs="Arial"/>
                <w:sz w:val="16"/>
                <w:szCs w:val="16"/>
              </w:rPr>
            </w:pPr>
            <w:r w:rsidRPr="00181CF4">
              <w:rPr>
                <w:rFonts w:ascii="Arial" w:hAnsi="Arial" w:cs="Arial"/>
                <w:sz w:val="16"/>
                <w:szCs w:val="16"/>
              </w:rPr>
              <w:t>Modernizar los centros acuícolas, incluida la mejora de las condiciones de trabajo y de seguridad de los trabajadores del sector acuícola</w:t>
            </w:r>
          </w:p>
        </w:tc>
        <w:tc>
          <w:tcPr>
            <w:tcW w:w="0" w:type="auto"/>
            <w:shd w:val="clear" w:color="auto" w:fill="auto"/>
          </w:tcPr>
          <w:p w:rsidR="00652732" w:rsidRPr="00181CF4" w:rsidRDefault="00652732" w:rsidP="00A932E5">
            <w:pPr>
              <w:jc w:val="center"/>
              <w:rPr>
                <w:rFonts w:ascii="Arial" w:hAnsi="Arial" w:cs="Arial"/>
                <w:sz w:val="16"/>
                <w:szCs w:val="16"/>
              </w:rPr>
            </w:pPr>
            <w:r w:rsidRPr="00181CF4">
              <w:rPr>
                <w:rFonts w:ascii="Arial" w:hAnsi="Arial" w:cs="Arial"/>
                <w:sz w:val="16"/>
                <w:szCs w:val="16"/>
              </w:rPr>
              <w:t>15</w:t>
            </w:r>
          </w:p>
        </w:tc>
      </w:tr>
      <w:tr w:rsidR="00652732" w:rsidRPr="00181CF4" w:rsidTr="00A932E5">
        <w:trPr>
          <w:jc w:val="center"/>
        </w:trPr>
        <w:tc>
          <w:tcPr>
            <w:tcW w:w="0" w:type="auto"/>
            <w:shd w:val="clear" w:color="auto" w:fill="auto"/>
          </w:tcPr>
          <w:p w:rsidR="00652732" w:rsidRPr="00181CF4" w:rsidRDefault="00652732" w:rsidP="00A932E5">
            <w:pPr>
              <w:rPr>
                <w:rFonts w:ascii="Arial" w:hAnsi="Arial" w:cs="Arial"/>
                <w:sz w:val="16"/>
                <w:szCs w:val="16"/>
              </w:rPr>
            </w:pPr>
            <w:r w:rsidRPr="00181CF4">
              <w:rPr>
                <w:rFonts w:ascii="Arial" w:hAnsi="Arial" w:cs="Arial"/>
                <w:sz w:val="16"/>
                <w:szCs w:val="16"/>
              </w:rPr>
              <w:t>Mejoras y modernización relacionadas con la salud y el bienestar de los animales, incluida la adquisición de equipos destinados a proteger las explotaciones de los predadores salvajes</w:t>
            </w:r>
          </w:p>
        </w:tc>
        <w:tc>
          <w:tcPr>
            <w:tcW w:w="0" w:type="auto"/>
            <w:shd w:val="clear" w:color="auto" w:fill="auto"/>
          </w:tcPr>
          <w:p w:rsidR="00652732" w:rsidRPr="00181CF4" w:rsidRDefault="00652732" w:rsidP="00A932E5">
            <w:pPr>
              <w:jc w:val="center"/>
              <w:rPr>
                <w:rFonts w:ascii="Arial" w:hAnsi="Arial" w:cs="Arial"/>
                <w:sz w:val="16"/>
                <w:szCs w:val="16"/>
              </w:rPr>
            </w:pPr>
            <w:r w:rsidRPr="00181CF4">
              <w:rPr>
                <w:rFonts w:ascii="Arial" w:hAnsi="Arial" w:cs="Arial"/>
                <w:sz w:val="16"/>
                <w:szCs w:val="16"/>
              </w:rPr>
              <w:t>10</w:t>
            </w:r>
          </w:p>
        </w:tc>
      </w:tr>
      <w:tr w:rsidR="00652732" w:rsidRPr="00181CF4" w:rsidTr="00A932E5">
        <w:trPr>
          <w:jc w:val="center"/>
        </w:trPr>
        <w:tc>
          <w:tcPr>
            <w:tcW w:w="0" w:type="auto"/>
            <w:shd w:val="clear" w:color="auto" w:fill="auto"/>
          </w:tcPr>
          <w:p w:rsidR="00652732" w:rsidRPr="00181CF4" w:rsidRDefault="00652732" w:rsidP="00A932E5">
            <w:pPr>
              <w:rPr>
                <w:rFonts w:ascii="Arial" w:hAnsi="Arial" w:cs="Arial"/>
                <w:sz w:val="16"/>
                <w:szCs w:val="16"/>
              </w:rPr>
            </w:pPr>
            <w:r w:rsidRPr="00181CF4">
              <w:rPr>
                <w:rFonts w:ascii="Arial" w:hAnsi="Arial" w:cs="Arial"/>
                <w:sz w:val="16"/>
                <w:szCs w:val="16"/>
              </w:rPr>
              <w:t>Inversiones productivas en la acuicultura</w:t>
            </w:r>
          </w:p>
        </w:tc>
        <w:tc>
          <w:tcPr>
            <w:tcW w:w="0" w:type="auto"/>
            <w:shd w:val="clear" w:color="auto" w:fill="auto"/>
          </w:tcPr>
          <w:p w:rsidR="00652732" w:rsidRPr="00181CF4" w:rsidRDefault="00652732" w:rsidP="00A932E5">
            <w:pPr>
              <w:jc w:val="center"/>
              <w:rPr>
                <w:rFonts w:ascii="Arial" w:hAnsi="Arial" w:cs="Arial"/>
                <w:sz w:val="16"/>
                <w:szCs w:val="16"/>
              </w:rPr>
            </w:pPr>
            <w:r w:rsidRPr="00181CF4">
              <w:rPr>
                <w:rFonts w:ascii="Arial" w:hAnsi="Arial" w:cs="Arial"/>
                <w:sz w:val="16"/>
                <w:szCs w:val="16"/>
              </w:rPr>
              <w:t>5</w:t>
            </w:r>
          </w:p>
        </w:tc>
      </w:tr>
      <w:tr w:rsidR="00652732" w:rsidRPr="00181CF4" w:rsidTr="00A932E5">
        <w:trPr>
          <w:jc w:val="center"/>
        </w:trPr>
        <w:tc>
          <w:tcPr>
            <w:tcW w:w="0" w:type="auto"/>
            <w:shd w:val="clear" w:color="auto" w:fill="auto"/>
          </w:tcPr>
          <w:p w:rsidR="00652732" w:rsidRPr="00181CF4" w:rsidRDefault="00652732" w:rsidP="00A932E5">
            <w:pPr>
              <w:rPr>
                <w:rFonts w:ascii="Arial" w:hAnsi="Arial" w:cs="Arial"/>
                <w:sz w:val="16"/>
                <w:szCs w:val="16"/>
              </w:rPr>
            </w:pPr>
            <w:r w:rsidRPr="00181CF4">
              <w:rPr>
                <w:rFonts w:ascii="Arial" w:hAnsi="Arial" w:cs="Arial"/>
                <w:sz w:val="16"/>
                <w:szCs w:val="16"/>
              </w:rPr>
              <w:t>Diversificar los ingresos de las empresas acuícolas mediante el desarrollo de actividades complementarias</w:t>
            </w:r>
          </w:p>
        </w:tc>
        <w:tc>
          <w:tcPr>
            <w:tcW w:w="0" w:type="auto"/>
            <w:shd w:val="clear" w:color="auto" w:fill="auto"/>
          </w:tcPr>
          <w:p w:rsidR="00652732" w:rsidRPr="00181CF4" w:rsidRDefault="00652732" w:rsidP="00A932E5">
            <w:pPr>
              <w:jc w:val="center"/>
              <w:rPr>
                <w:rFonts w:ascii="Arial" w:hAnsi="Arial" w:cs="Arial"/>
                <w:sz w:val="16"/>
                <w:szCs w:val="16"/>
              </w:rPr>
            </w:pPr>
            <w:r w:rsidRPr="00181CF4">
              <w:rPr>
                <w:rFonts w:ascii="Arial" w:hAnsi="Arial" w:cs="Arial"/>
                <w:sz w:val="16"/>
                <w:szCs w:val="16"/>
              </w:rPr>
              <w:t>2</w:t>
            </w:r>
          </w:p>
        </w:tc>
      </w:tr>
    </w:tbl>
    <w:p w:rsidR="00652732" w:rsidRPr="00181CF4" w:rsidRDefault="00652732" w:rsidP="00652732">
      <w:pPr>
        <w:ind w:left="-180" w:right="-496"/>
        <w:rPr>
          <w:rFonts w:ascii="Arial" w:hAnsi="Arial"/>
          <w:sz w:val="22"/>
          <w:u w:val="single"/>
        </w:rPr>
      </w:pPr>
    </w:p>
    <w:p w:rsidR="00652732" w:rsidRPr="00181CF4" w:rsidRDefault="00652732" w:rsidP="00652732">
      <w:pPr>
        <w:ind w:left="-180" w:right="-496"/>
        <w:rPr>
          <w:rFonts w:ascii="Arial" w:hAnsi="Arial"/>
          <w:sz w:val="22"/>
          <w:u w:val="single"/>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652732" w:rsidRPr="00181CF4" w:rsidTr="00A932E5">
        <w:tc>
          <w:tcPr>
            <w:tcW w:w="9360" w:type="dxa"/>
            <w:shd w:val="clear" w:color="auto" w:fill="auto"/>
          </w:tcPr>
          <w:p w:rsidR="00652732" w:rsidRPr="00181CF4" w:rsidRDefault="00652732" w:rsidP="00A932E5">
            <w:pPr>
              <w:rPr>
                <w:rFonts w:ascii="Arial" w:hAnsi="Arial"/>
                <w:b/>
                <w:sz w:val="22"/>
              </w:rPr>
            </w:pPr>
            <w:r w:rsidRPr="00181CF4">
              <w:rPr>
                <w:rFonts w:ascii="Arial" w:hAnsi="Arial"/>
                <w:b/>
                <w:sz w:val="22"/>
              </w:rPr>
              <w:t xml:space="preserve">OBJETIVO 2.3. PROTECCIÓN Y RESTAURACIÓN DE </w:t>
            </w:r>
            <w:smartTag w:uri="urn:schemas-microsoft-com:office:smarttags" w:element="PersonName">
              <w:smartTagPr>
                <w:attr w:name="ProductID" w:val="LA BIODIVERSIDAD ACU￁TICA Y"/>
              </w:smartTagPr>
              <w:smartTag w:uri="urn:schemas-microsoft-com:office:smarttags" w:element="PersonName">
                <w:smartTagPr>
                  <w:attr w:name="ProductID" w:val="LA BIODIVERSIDAD ACU￁TICA"/>
                </w:smartTagPr>
                <w:r w:rsidRPr="00181CF4">
                  <w:rPr>
                    <w:rFonts w:ascii="Arial" w:hAnsi="Arial"/>
                    <w:b/>
                    <w:sz w:val="22"/>
                  </w:rPr>
                  <w:t>LA BIODIVERSIDAD ACUÁTICA</w:t>
                </w:r>
              </w:smartTag>
              <w:r w:rsidRPr="00181CF4">
                <w:rPr>
                  <w:rFonts w:ascii="Arial" w:hAnsi="Arial"/>
                  <w:b/>
                  <w:sz w:val="22"/>
                </w:rPr>
                <w:t xml:space="preserve"> Y</w:t>
              </w:r>
            </w:smartTag>
            <w:r w:rsidRPr="00181CF4">
              <w:rPr>
                <w:rFonts w:ascii="Arial" w:hAnsi="Arial"/>
                <w:b/>
                <w:sz w:val="22"/>
              </w:rPr>
              <w:t xml:space="preserve"> </w:t>
            </w:r>
            <w:smartTag w:uri="urn:schemas-microsoft-com:office:smarttags" w:element="PersonName">
              <w:smartTagPr>
                <w:attr w:name="ProductID" w:val="LA POTENCIACIￓN DE LOS"/>
              </w:smartTagPr>
              <w:smartTag w:uri="urn:schemas-microsoft-com:office:smarttags" w:element="PersonName">
                <w:smartTagPr>
                  <w:attr w:name="ProductID" w:val="LA POTENCIACIￓN DE"/>
                </w:smartTagPr>
                <w:r w:rsidRPr="00181CF4">
                  <w:rPr>
                    <w:rFonts w:ascii="Arial" w:hAnsi="Arial"/>
                    <w:b/>
                    <w:sz w:val="22"/>
                  </w:rPr>
                  <w:t>LA POTENCIACIÓN DE</w:t>
                </w:r>
              </w:smartTag>
              <w:r w:rsidRPr="00181CF4">
                <w:rPr>
                  <w:rFonts w:ascii="Arial" w:hAnsi="Arial"/>
                  <w:b/>
                  <w:sz w:val="22"/>
                </w:rPr>
                <w:t xml:space="preserve"> LOS</w:t>
              </w:r>
            </w:smartTag>
            <w:r w:rsidRPr="00181CF4">
              <w:rPr>
                <w:rFonts w:ascii="Arial" w:hAnsi="Arial"/>
                <w:b/>
                <w:sz w:val="22"/>
              </w:rPr>
              <w:t xml:space="preserve"> ECOSISTEMAS, Y FOMENTO DE UNA ACUICULTURA EFICIENTE</w:t>
            </w:r>
          </w:p>
        </w:tc>
      </w:tr>
    </w:tbl>
    <w:p w:rsidR="00652732" w:rsidRPr="00181CF4" w:rsidRDefault="00652732" w:rsidP="00652732">
      <w:pPr>
        <w:ind w:left="-180" w:right="-496"/>
        <w:rPr>
          <w:rFonts w:ascii="Arial" w:hAnsi="Arial"/>
          <w:b/>
          <w:sz w:val="22"/>
        </w:rPr>
      </w:pPr>
    </w:p>
    <w:p w:rsidR="00652732" w:rsidRPr="00181CF4" w:rsidRDefault="00652732" w:rsidP="00652732">
      <w:pPr>
        <w:ind w:left="-180" w:right="99"/>
        <w:rPr>
          <w:rFonts w:ascii="Arial" w:hAnsi="Arial"/>
          <w:b/>
          <w:sz w:val="22"/>
          <w:u w:val="single"/>
        </w:rPr>
      </w:pPr>
      <w:r w:rsidRPr="00181CF4">
        <w:rPr>
          <w:rFonts w:ascii="Arial" w:hAnsi="Arial"/>
          <w:b/>
          <w:sz w:val="22"/>
          <w:u w:val="single"/>
        </w:rPr>
        <w:t>Medida 2.3.1. Inversiones productivas en acuicultura. Aumento de la eficiencia energética y reconversión a fuentes de energía renovables (Artículo 48.1.k) Reglamento FEMP)</w:t>
      </w:r>
    </w:p>
    <w:p w:rsidR="00652732" w:rsidRPr="00181CF4" w:rsidRDefault="00652732" w:rsidP="00652732">
      <w:pPr>
        <w:ind w:left="-180" w:right="-496"/>
        <w:rPr>
          <w:rFonts w:ascii="Arial" w:hAnsi="Arial"/>
          <w:b/>
          <w:sz w:val="22"/>
          <w:u w:val="singl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7364"/>
      </w:tblGrid>
      <w:tr w:rsidR="00652732" w:rsidRPr="00181CF4" w:rsidTr="00A932E5">
        <w:trPr>
          <w:trHeight w:val="526"/>
        </w:trPr>
        <w:tc>
          <w:tcPr>
            <w:tcW w:w="1924" w:type="dxa"/>
            <w:shd w:val="clear" w:color="auto" w:fill="auto"/>
          </w:tcPr>
          <w:p w:rsidR="00652732" w:rsidRPr="00181CF4" w:rsidRDefault="00652732" w:rsidP="00A932E5">
            <w:pPr>
              <w:ind w:right="-81"/>
              <w:rPr>
                <w:rFonts w:ascii="Arial" w:hAnsi="Arial"/>
              </w:rPr>
            </w:pPr>
            <w:r w:rsidRPr="00181CF4">
              <w:rPr>
                <w:rFonts w:ascii="Arial" w:hAnsi="Arial"/>
              </w:rPr>
              <w:t>OBJETO</w:t>
            </w:r>
          </w:p>
        </w:tc>
        <w:tc>
          <w:tcPr>
            <w:tcW w:w="7364" w:type="dxa"/>
            <w:shd w:val="clear" w:color="auto" w:fill="auto"/>
          </w:tcPr>
          <w:p w:rsidR="00652732" w:rsidRPr="00181CF4" w:rsidRDefault="00652732" w:rsidP="00A96FEA">
            <w:pPr>
              <w:numPr>
                <w:ilvl w:val="0"/>
                <w:numId w:val="30"/>
              </w:numPr>
              <w:tabs>
                <w:tab w:val="clear" w:pos="776"/>
                <w:tab w:val="num" w:pos="236"/>
              </w:tabs>
              <w:spacing w:before="60" w:after="60"/>
              <w:ind w:left="236" w:right="72" w:hanging="180"/>
              <w:jc w:val="both"/>
              <w:rPr>
                <w:rFonts w:ascii="Arial" w:hAnsi="Arial"/>
              </w:rPr>
            </w:pPr>
            <w:r w:rsidRPr="00181CF4">
              <w:rPr>
                <w:rFonts w:ascii="Arial" w:hAnsi="Arial"/>
              </w:rPr>
              <w:t>Inversiones que aumenten la eficiencia energética</w:t>
            </w:r>
          </w:p>
          <w:p w:rsidR="00652732" w:rsidRPr="00181CF4" w:rsidRDefault="00652732" w:rsidP="00A96FEA">
            <w:pPr>
              <w:numPr>
                <w:ilvl w:val="0"/>
                <w:numId w:val="30"/>
              </w:numPr>
              <w:tabs>
                <w:tab w:val="clear" w:pos="776"/>
                <w:tab w:val="num" w:pos="236"/>
              </w:tabs>
              <w:spacing w:before="60" w:after="60"/>
              <w:ind w:left="236" w:right="72" w:hanging="180"/>
              <w:jc w:val="both"/>
              <w:rPr>
                <w:rFonts w:ascii="Arial" w:hAnsi="Arial"/>
              </w:rPr>
            </w:pPr>
            <w:r w:rsidRPr="00181CF4">
              <w:rPr>
                <w:rFonts w:ascii="Arial" w:hAnsi="Arial"/>
              </w:rPr>
              <w:t>Inversiones que fomenten la reconversión de las empresas acuícolas a fuentes de energía renovables</w:t>
            </w:r>
          </w:p>
        </w:tc>
      </w:tr>
      <w:tr w:rsidR="00652732" w:rsidRPr="00181CF4" w:rsidTr="00A932E5">
        <w:trPr>
          <w:trHeight w:val="427"/>
        </w:trPr>
        <w:tc>
          <w:tcPr>
            <w:tcW w:w="1924" w:type="dxa"/>
            <w:shd w:val="clear" w:color="auto" w:fill="auto"/>
          </w:tcPr>
          <w:p w:rsidR="00652732" w:rsidRPr="00181CF4" w:rsidRDefault="00652732" w:rsidP="00A932E5">
            <w:pPr>
              <w:ind w:right="-81"/>
              <w:rPr>
                <w:rFonts w:ascii="Arial" w:hAnsi="Arial"/>
              </w:rPr>
            </w:pPr>
            <w:r w:rsidRPr="00181CF4">
              <w:rPr>
                <w:rFonts w:ascii="Arial" w:hAnsi="Arial"/>
              </w:rPr>
              <w:t>BENEFICIARIOS</w:t>
            </w:r>
          </w:p>
        </w:tc>
        <w:tc>
          <w:tcPr>
            <w:tcW w:w="7364" w:type="dxa"/>
            <w:shd w:val="clear" w:color="auto" w:fill="auto"/>
          </w:tcPr>
          <w:p w:rsidR="00652732" w:rsidRPr="00181CF4" w:rsidRDefault="00652732" w:rsidP="00A96FEA">
            <w:pPr>
              <w:numPr>
                <w:ilvl w:val="0"/>
                <w:numId w:val="30"/>
              </w:numPr>
              <w:tabs>
                <w:tab w:val="clear" w:pos="776"/>
                <w:tab w:val="num" w:pos="236"/>
              </w:tabs>
              <w:spacing w:before="60" w:after="60"/>
              <w:ind w:left="236" w:right="72" w:hanging="180"/>
              <w:jc w:val="both"/>
              <w:rPr>
                <w:rFonts w:ascii="Arial" w:hAnsi="Arial"/>
              </w:rPr>
            </w:pPr>
            <w:r w:rsidRPr="00181CF4">
              <w:rPr>
                <w:rFonts w:ascii="Arial" w:hAnsi="Arial"/>
              </w:rPr>
              <w:t>Empresas acuícolas</w:t>
            </w:r>
          </w:p>
        </w:tc>
      </w:tr>
      <w:tr w:rsidR="00652732" w:rsidRPr="00181CF4" w:rsidTr="00A932E5">
        <w:trPr>
          <w:trHeight w:val="826"/>
        </w:trPr>
        <w:tc>
          <w:tcPr>
            <w:tcW w:w="1924" w:type="dxa"/>
            <w:shd w:val="clear" w:color="auto" w:fill="auto"/>
          </w:tcPr>
          <w:p w:rsidR="00652732" w:rsidRPr="00181CF4" w:rsidRDefault="00652732" w:rsidP="00A932E5">
            <w:pPr>
              <w:ind w:right="-81"/>
              <w:rPr>
                <w:rFonts w:ascii="Arial" w:hAnsi="Arial"/>
              </w:rPr>
            </w:pPr>
            <w:r w:rsidRPr="00181CF4">
              <w:rPr>
                <w:rFonts w:ascii="Arial" w:hAnsi="Arial"/>
              </w:rPr>
              <w:t xml:space="preserve">REQUISITOS </w:t>
            </w:r>
          </w:p>
        </w:tc>
        <w:tc>
          <w:tcPr>
            <w:tcW w:w="7364" w:type="dxa"/>
            <w:shd w:val="clear" w:color="auto" w:fill="auto"/>
          </w:tcPr>
          <w:p w:rsidR="00652732" w:rsidRPr="00181CF4" w:rsidRDefault="00652732" w:rsidP="00A96FEA">
            <w:pPr>
              <w:numPr>
                <w:ilvl w:val="0"/>
                <w:numId w:val="30"/>
              </w:numPr>
              <w:tabs>
                <w:tab w:val="clear" w:pos="776"/>
                <w:tab w:val="num" w:pos="236"/>
              </w:tabs>
              <w:spacing w:before="60" w:after="60"/>
              <w:ind w:left="236" w:right="72" w:hanging="180"/>
              <w:jc w:val="both"/>
              <w:rPr>
                <w:rFonts w:ascii="Arial" w:hAnsi="Arial"/>
              </w:rPr>
            </w:pPr>
            <w:r w:rsidRPr="00181CF4">
              <w:rPr>
                <w:rFonts w:ascii="Arial" w:hAnsi="Arial"/>
              </w:rPr>
              <w:t>La ayuda podrá concederse para el aumento de la producción o para la modernización de  empresas acuícolas existentes siempre que la actuación sea ser coherente con el plan estratégico nacional plurianual para el desarrollo de la acuicultura a que se refiere el artículo 34 del Reglamento (UE) nº 1380/2013.</w:t>
            </w:r>
          </w:p>
        </w:tc>
      </w:tr>
      <w:tr w:rsidR="00652732" w:rsidRPr="00181CF4" w:rsidTr="00A932E5">
        <w:tc>
          <w:tcPr>
            <w:tcW w:w="1924" w:type="dxa"/>
            <w:shd w:val="clear" w:color="auto" w:fill="auto"/>
          </w:tcPr>
          <w:p w:rsidR="00652732" w:rsidRPr="00181CF4" w:rsidRDefault="00652732" w:rsidP="00A932E5">
            <w:pPr>
              <w:ind w:right="-81"/>
              <w:rPr>
                <w:rFonts w:ascii="Arial" w:hAnsi="Arial"/>
              </w:rPr>
            </w:pPr>
            <w:r w:rsidRPr="00181CF4">
              <w:rPr>
                <w:rFonts w:ascii="Arial" w:hAnsi="Arial"/>
              </w:rPr>
              <w:t>DOCUMENTACIÓN ESPECÍFICA</w:t>
            </w:r>
          </w:p>
        </w:tc>
        <w:tc>
          <w:tcPr>
            <w:tcW w:w="7364" w:type="dxa"/>
            <w:shd w:val="clear" w:color="auto" w:fill="auto"/>
          </w:tcPr>
          <w:p w:rsidR="00652732" w:rsidRPr="00181CF4" w:rsidRDefault="00652732" w:rsidP="00A96FEA">
            <w:pPr>
              <w:numPr>
                <w:ilvl w:val="0"/>
                <w:numId w:val="30"/>
              </w:numPr>
              <w:tabs>
                <w:tab w:val="clear" w:pos="776"/>
                <w:tab w:val="num" w:pos="236"/>
              </w:tabs>
              <w:spacing w:before="60" w:after="60"/>
              <w:ind w:left="236" w:right="72" w:hanging="180"/>
              <w:jc w:val="both"/>
              <w:rPr>
                <w:rFonts w:ascii="Arial" w:hAnsi="Arial"/>
              </w:rPr>
            </w:pPr>
            <w:r w:rsidRPr="00181CF4">
              <w:rPr>
                <w:rFonts w:ascii="Arial" w:hAnsi="Arial"/>
              </w:rPr>
              <w:t>Dependiendo de la naturaleza de la inversión, proyecto de construcción y/o instalación firmado por técnico competente y visado por el colegio correspondiente o memoria descriptiva y presupuestada de la actividad, debiéndose en ambos casos justificar el cumplimiento de los criterios de selección y de los requisitos.</w:t>
            </w:r>
          </w:p>
          <w:p w:rsidR="00652732" w:rsidRPr="00181CF4" w:rsidRDefault="00652732" w:rsidP="00A96FEA">
            <w:pPr>
              <w:numPr>
                <w:ilvl w:val="0"/>
                <w:numId w:val="30"/>
              </w:numPr>
              <w:tabs>
                <w:tab w:val="clear" w:pos="776"/>
                <w:tab w:val="num" w:pos="236"/>
              </w:tabs>
              <w:spacing w:before="60" w:after="60"/>
              <w:ind w:left="236" w:right="72" w:hanging="180"/>
              <w:jc w:val="both"/>
              <w:rPr>
                <w:rFonts w:ascii="Arial" w:hAnsi="Arial"/>
              </w:rPr>
            </w:pPr>
            <w:r w:rsidRPr="00181CF4">
              <w:rPr>
                <w:rFonts w:ascii="Arial" w:hAnsi="Arial"/>
              </w:rPr>
              <w:t>Cuando se trate de proyectos con fines productivos, estudio económico-financiero acreditativo de la viabilidad económica del establecimiento durante al menos cinco años, y en el que se justifique debidamente que no existirá riesgo de creación de producciones excedentarias o consecuencias negativas sobre la política de conservación de los recursos pesqueros.</w:t>
            </w:r>
          </w:p>
          <w:p w:rsidR="00652732" w:rsidRPr="00181CF4" w:rsidRDefault="00652732" w:rsidP="00A96FEA">
            <w:pPr>
              <w:numPr>
                <w:ilvl w:val="0"/>
                <w:numId w:val="30"/>
              </w:numPr>
              <w:tabs>
                <w:tab w:val="clear" w:pos="776"/>
                <w:tab w:val="num" w:pos="236"/>
              </w:tabs>
              <w:spacing w:before="60" w:after="60"/>
              <w:ind w:left="236" w:right="72" w:hanging="180"/>
              <w:jc w:val="both"/>
              <w:rPr>
                <w:rFonts w:ascii="Arial" w:hAnsi="Arial"/>
              </w:rPr>
            </w:pPr>
            <w:r w:rsidRPr="00181CF4">
              <w:rPr>
                <w:rFonts w:ascii="Arial" w:hAnsi="Arial"/>
              </w:rPr>
              <w:t xml:space="preserve"> Informe técnico que justifique el aumento de eficiencia energética.</w:t>
            </w:r>
          </w:p>
        </w:tc>
      </w:tr>
    </w:tbl>
    <w:p w:rsidR="00652732" w:rsidRPr="00181CF4" w:rsidRDefault="00652732" w:rsidP="00652732">
      <w:pPr>
        <w:ind w:left="-180" w:right="-496"/>
        <w:rPr>
          <w:rFonts w:ascii="Arial" w:hAnsi="Arial"/>
          <w:sz w:val="22"/>
          <w:u w:val="single"/>
        </w:rPr>
      </w:pPr>
    </w:p>
    <w:p w:rsidR="00652732" w:rsidRPr="00181CF4" w:rsidRDefault="00652732" w:rsidP="00652732">
      <w:pPr>
        <w:ind w:left="-180" w:right="-496"/>
        <w:rPr>
          <w:rFonts w:ascii="Arial" w:hAnsi="Arial"/>
          <w:sz w:val="22"/>
          <w:u w:val="single"/>
        </w:rPr>
      </w:pPr>
      <w:r w:rsidRPr="00181CF4">
        <w:rPr>
          <w:rFonts w:ascii="Arial" w:hAnsi="Arial"/>
          <w:sz w:val="22"/>
          <w:u w:val="single"/>
        </w:rPr>
        <w:t>Criterios específicos (Máximo 100 puntos)</w:t>
      </w:r>
    </w:p>
    <w:p w:rsidR="00652732" w:rsidRPr="00181CF4" w:rsidRDefault="00652732" w:rsidP="00652732">
      <w:pPr>
        <w:ind w:left="-180" w:right="-496"/>
        <w:rPr>
          <w:rFonts w:ascii="Arial" w:hAnsi="Arial"/>
          <w:sz w:val="22"/>
          <w:u w:val="single"/>
        </w:rPr>
      </w:pPr>
    </w:p>
    <w:tbl>
      <w:tblPr>
        <w:tblW w:w="9436" w:type="dxa"/>
        <w:jc w:val="center"/>
        <w:tblCellMar>
          <w:left w:w="70" w:type="dxa"/>
          <w:right w:w="70" w:type="dxa"/>
        </w:tblCellMar>
        <w:tblLook w:val="0000" w:firstRow="0" w:lastRow="0" w:firstColumn="0" w:lastColumn="0" w:noHBand="0" w:noVBand="0"/>
      </w:tblPr>
      <w:tblGrid>
        <w:gridCol w:w="8096"/>
        <w:gridCol w:w="1340"/>
      </w:tblGrid>
      <w:tr w:rsidR="00652732" w:rsidRPr="00181CF4" w:rsidTr="00A932E5">
        <w:trPr>
          <w:trHeight w:val="270"/>
          <w:jc w:val="center"/>
        </w:trPr>
        <w:tc>
          <w:tcPr>
            <w:tcW w:w="809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52732" w:rsidRPr="00181CF4" w:rsidRDefault="00652732" w:rsidP="00A932E5">
            <w:pPr>
              <w:jc w:val="center"/>
              <w:rPr>
                <w:rFonts w:ascii="Arial" w:hAnsi="Arial" w:cs="Arial"/>
                <w:b/>
                <w:bCs/>
                <w:sz w:val="18"/>
                <w:szCs w:val="18"/>
              </w:rPr>
            </w:pPr>
            <w:r w:rsidRPr="00181CF4">
              <w:rPr>
                <w:rFonts w:ascii="Arial" w:hAnsi="Arial" w:cs="Arial"/>
                <w:b/>
                <w:bCs/>
                <w:sz w:val="18"/>
                <w:szCs w:val="18"/>
              </w:rPr>
              <w:t>CRITERIOS</w:t>
            </w:r>
          </w:p>
        </w:tc>
        <w:tc>
          <w:tcPr>
            <w:tcW w:w="134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52732" w:rsidRPr="00181CF4" w:rsidRDefault="00652732" w:rsidP="00A932E5">
            <w:pPr>
              <w:jc w:val="center"/>
              <w:rPr>
                <w:rFonts w:ascii="Arial" w:hAnsi="Arial" w:cs="Arial"/>
                <w:b/>
                <w:sz w:val="18"/>
                <w:szCs w:val="18"/>
              </w:rPr>
            </w:pPr>
            <w:r w:rsidRPr="00181CF4">
              <w:rPr>
                <w:rFonts w:ascii="Arial" w:hAnsi="Arial" w:cs="Arial"/>
                <w:b/>
                <w:sz w:val="18"/>
                <w:szCs w:val="18"/>
              </w:rPr>
              <w:t>PUNTUACIÓN</w:t>
            </w:r>
          </w:p>
        </w:tc>
      </w:tr>
      <w:tr w:rsidR="00652732" w:rsidRPr="00181CF4" w:rsidTr="00A932E5">
        <w:trPr>
          <w:trHeight w:val="270"/>
          <w:jc w:val="center"/>
        </w:trPr>
        <w:tc>
          <w:tcPr>
            <w:tcW w:w="8096" w:type="dxa"/>
            <w:tcBorders>
              <w:top w:val="single" w:sz="12" w:space="0" w:color="auto"/>
              <w:left w:val="single" w:sz="12" w:space="0" w:color="auto"/>
              <w:bottom w:val="single" w:sz="4" w:space="0" w:color="auto"/>
              <w:right w:val="single" w:sz="4" w:space="0" w:color="auto"/>
            </w:tcBorders>
            <w:shd w:val="clear" w:color="auto" w:fill="C0C0C0"/>
            <w:noWrap/>
            <w:vAlign w:val="bottom"/>
          </w:tcPr>
          <w:p w:rsidR="00652732" w:rsidRPr="00181CF4" w:rsidRDefault="00652732" w:rsidP="00A932E5">
            <w:pPr>
              <w:rPr>
                <w:rFonts w:ascii="Arial" w:hAnsi="Arial" w:cs="Arial"/>
                <w:b/>
                <w:bCs/>
                <w:sz w:val="16"/>
                <w:szCs w:val="16"/>
              </w:rPr>
            </w:pPr>
            <w:r w:rsidRPr="00181CF4">
              <w:rPr>
                <w:rFonts w:ascii="Arial" w:hAnsi="Arial" w:cs="Arial"/>
                <w:b/>
                <w:bCs/>
                <w:sz w:val="16"/>
                <w:szCs w:val="16"/>
              </w:rPr>
              <w:t>1.Indicadoreseconómicos</w:t>
            </w:r>
          </w:p>
        </w:tc>
        <w:tc>
          <w:tcPr>
            <w:tcW w:w="1340" w:type="dxa"/>
            <w:tcBorders>
              <w:top w:val="single" w:sz="12" w:space="0" w:color="auto"/>
              <w:left w:val="nil"/>
              <w:bottom w:val="single" w:sz="4" w:space="0" w:color="auto"/>
              <w:right w:val="single" w:sz="12" w:space="0" w:color="auto"/>
            </w:tcBorders>
            <w:shd w:val="clear" w:color="auto" w:fill="C0C0C0"/>
            <w:noWrap/>
            <w:vAlign w:val="bottom"/>
          </w:tcPr>
          <w:p w:rsidR="00652732" w:rsidRPr="00181CF4" w:rsidRDefault="00652732" w:rsidP="00A932E5">
            <w:pPr>
              <w:jc w:val="right"/>
              <w:rPr>
                <w:rFonts w:ascii="Arial" w:hAnsi="Arial" w:cs="Arial"/>
                <w:b/>
                <w:bCs/>
              </w:rPr>
            </w:pPr>
            <w:r w:rsidRPr="00181CF4">
              <w:rPr>
                <w:rFonts w:ascii="Arial" w:hAnsi="Arial" w:cs="Arial"/>
                <w:b/>
                <w:bCs/>
              </w:rPr>
              <w:t>35</w:t>
            </w:r>
          </w:p>
        </w:tc>
      </w:tr>
      <w:tr w:rsidR="00652732" w:rsidRPr="00181CF4" w:rsidTr="00A932E5">
        <w:trPr>
          <w:trHeight w:val="255"/>
          <w:jc w:val="center"/>
        </w:trPr>
        <w:tc>
          <w:tcPr>
            <w:tcW w:w="8096" w:type="dxa"/>
            <w:tcBorders>
              <w:top w:val="nil"/>
              <w:left w:val="single" w:sz="12" w:space="0" w:color="auto"/>
              <w:bottom w:val="single" w:sz="4"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a.Inversión en activos productivos</w:t>
            </w:r>
          </w:p>
        </w:tc>
        <w:tc>
          <w:tcPr>
            <w:tcW w:w="1340" w:type="dxa"/>
            <w:tcBorders>
              <w:top w:val="nil"/>
              <w:left w:val="nil"/>
              <w:bottom w:val="single" w:sz="4"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10</w:t>
            </w:r>
          </w:p>
        </w:tc>
      </w:tr>
      <w:tr w:rsidR="00652732" w:rsidRPr="00181CF4" w:rsidTr="00A932E5">
        <w:trPr>
          <w:trHeight w:val="255"/>
          <w:jc w:val="center"/>
        </w:trPr>
        <w:tc>
          <w:tcPr>
            <w:tcW w:w="8096" w:type="dxa"/>
            <w:tcBorders>
              <w:top w:val="nil"/>
              <w:left w:val="single" w:sz="12" w:space="0" w:color="auto"/>
              <w:bottom w:val="single" w:sz="4"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b.Efecto multiplicador</w:t>
            </w:r>
          </w:p>
        </w:tc>
        <w:tc>
          <w:tcPr>
            <w:tcW w:w="1340" w:type="dxa"/>
            <w:tcBorders>
              <w:top w:val="nil"/>
              <w:left w:val="nil"/>
              <w:bottom w:val="single" w:sz="4"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10</w:t>
            </w:r>
          </w:p>
        </w:tc>
      </w:tr>
      <w:tr w:rsidR="00652732" w:rsidRPr="00181CF4" w:rsidTr="00A932E5">
        <w:trPr>
          <w:trHeight w:val="270"/>
          <w:jc w:val="center"/>
        </w:trPr>
        <w:tc>
          <w:tcPr>
            <w:tcW w:w="8096" w:type="dxa"/>
            <w:tcBorders>
              <w:top w:val="single" w:sz="4" w:space="0" w:color="auto"/>
              <w:left w:val="single" w:sz="12" w:space="0" w:color="auto"/>
              <w:bottom w:val="single" w:sz="4"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c.Rentabilidad financiera histórica</w:t>
            </w:r>
          </w:p>
        </w:tc>
        <w:tc>
          <w:tcPr>
            <w:tcW w:w="1340" w:type="dxa"/>
            <w:tcBorders>
              <w:top w:val="single" w:sz="4" w:space="0" w:color="auto"/>
              <w:left w:val="nil"/>
              <w:bottom w:val="single" w:sz="4"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10</w:t>
            </w:r>
          </w:p>
        </w:tc>
      </w:tr>
      <w:tr w:rsidR="00652732" w:rsidRPr="00181CF4" w:rsidTr="00A932E5">
        <w:trPr>
          <w:trHeight w:val="270"/>
          <w:jc w:val="center"/>
        </w:trPr>
        <w:tc>
          <w:tcPr>
            <w:tcW w:w="8096" w:type="dxa"/>
            <w:tcBorders>
              <w:top w:val="single" w:sz="4" w:space="0" w:color="auto"/>
              <w:left w:val="single" w:sz="12" w:space="0" w:color="auto"/>
              <w:bottom w:val="single" w:sz="12"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d.</w:t>
            </w:r>
            <w:r w:rsidRPr="00181CF4">
              <w:t xml:space="preserve"> </w:t>
            </w:r>
            <w:r w:rsidRPr="00181CF4">
              <w:rPr>
                <w:rFonts w:ascii="Arial" w:hAnsi="Arial" w:cs="Arial"/>
                <w:sz w:val="16"/>
                <w:szCs w:val="16"/>
              </w:rPr>
              <w:t>Capacidad de capitalización</w:t>
            </w:r>
          </w:p>
        </w:tc>
        <w:tc>
          <w:tcPr>
            <w:tcW w:w="1340" w:type="dxa"/>
            <w:tcBorders>
              <w:top w:val="single" w:sz="4" w:space="0" w:color="auto"/>
              <w:left w:val="nil"/>
              <w:bottom w:val="single" w:sz="12"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5</w:t>
            </w:r>
          </w:p>
        </w:tc>
      </w:tr>
      <w:tr w:rsidR="00652732" w:rsidRPr="00181CF4" w:rsidTr="00A932E5">
        <w:trPr>
          <w:trHeight w:val="270"/>
          <w:jc w:val="center"/>
        </w:trPr>
        <w:tc>
          <w:tcPr>
            <w:tcW w:w="8096" w:type="dxa"/>
            <w:tcBorders>
              <w:top w:val="single" w:sz="12" w:space="0" w:color="auto"/>
              <w:left w:val="single" w:sz="12" w:space="0" w:color="auto"/>
              <w:bottom w:val="single" w:sz="4" w:space="0" w:color="auto"/>
              <w:right w:val="nil"/>
            </w:tcBorders>
            <w:shd w:val="clear" w:color="auto" w:fill="C0C0C0"/>
            <w:noWrap/>
            <w:vAlign w:val="bottom"/>
          </w:tcPr>
          <w:p w:rsidR="00652732" w:rsidRPr="00181CF4" w:rsidRDefault="00652732" w:rsidP="00A932E5">
            <w:pPr>
              <w:rPr>
                <w:rFonts w:ascii="Arial" w:hAnsi="Arial" w:cs="Arial"/>
                <w:b/>
                <w:bCs/>
                <w:sz w:val="16"/>
                <w:szCs w:val="16"/>
              </w:rPr>
            </w:pPr>
            <w:r w:rsidRPr="00181CF4">
              <w:rPr>
                <w:rFonts w:ascii="Arial" w:hAnsi="Arial" w:cs="Arial"/>
                <w:b/>
                <w:bCs/>
                <w:sz w:val="16"/>
                <w:szCs w:val="16"/>
              </w:rPr>
              <w:lastRenderedPageBreak/>
              <w:t>2. Viabilidad técnica del proyecto</w:t>
            </w:r>
          </w:p>
        </w:tc>
        <w:tc>
          <w:tcPr>
            <w:tcW w:w="1340" w:type="dxa"/>
            <w:tcBorders>
              <w:top w:val="single" w:sz="12" w:space="0" w:color="auto"/>
              <w:left w:val="nil"/>
              <w:bottom w:val="single" w:sz="4" w:space="0" w:color="auto"/>
              <w:right w:val="single" w:sz="12" w:space="0" w:color="auto"/>
            </w:tcBorders>
            <w:shd w:val="clear" w:color="auto" w:fill="C0C0C0"/>
            <w:noWrap/>
            <w:vAlign w:val="bottom"/>
          </w:tcPr>
          <w:p w:rsidR="00652732" w:rsidRPr="00181CF4" w:rsidRDefault="00652732" w:rsidP="00A932E5">
            <w:pPr>
              <w:jc w:val="right"/>
              <w:rPr>
                <w:rFonts w:ascii="Arial" w:hAnsi="Arial" w:cs="Arial"/>
                <w:b/>
                <w:bCs/>
              </w:rPr>
            </w:pPr>
            <w:r w:rsidRPr="00181CF4">
              <w:rPr>
                <w:rFonts w:ascii="Arial" w:hAnsi="Arial" w:cs="Arial"/>
                <w:b/>
                <w:bCs/>
              </w:rPr>
              <w:t>20</w:t>
            </w:r>
          </w:p>
        </w:tc>
      </w:tr>
      <w:tr w:rsidR="00652732" w:rsidRPr="00181CF4" w:rsidTr="00A932E5">
        <w:trPr>
          <w:trHeight w:val="270"/>
          <w:jc w:val="center"/>
        </w:trPr>
        <w:tc>
          <w:tcPr>
            <w:tcW w:w="8096" w:type="dxa"/>
            <w:tcBorders>
              <w:top w:val="single" w:sz="4" w:space="0" w:color="auto"/>
              <w:left w:val="single" w:sz="12" w:space="0" w:color="auto"/>
              <w:bottom w:val="single" w:sz="12" w:space="0" w:color="auto"/>
              <w:right w:val="single" w:sz="4" w:space="0" w:color="auto"/>
            </w:tcBorders>
            <w:shd w:val="clear" w:color="auto" w:fill="auto"/>
            <w:vAlign w:val="center"/>
          </w:tcPr>
          <w:p w:rsidR="00652732" w:rsidRPr="00181CF4" w:rsidRDefault="00652732" w:rsidP="00A932E5">
            <w:pPr>
              <w:rPr>
                <w:rFonts w:ascii="Arial" w:hAnsi="Arial" w:cs="Arial"/>
                <w:sz w:val="16"/>
                <w:szCs w:val="16"/>
              </w:rPr>
            </w:pPr>
            <w:r w:rsidRPr="00181CF4">
              <w:rPr>
                <w:rFonts w:ascii="Arial" w:hAnsi="Arial" w:cs="Arial"/>
                <w:sz w:val="16"/>
                <w:szCs w:val="16"/>
              </w:rPr>
              <w:t>a.Capacidad de gestión de la empresa</w:t>
            </w:r>
          </w:p>
        </w:tc>
        <w:tc>
          <w:tcPr>
            <w:tcW w:w="1340" w:type="dxa"/>
            <w:tcBorders>
              <w:top w:val="single" w:sz="4" w:space="0" w:color="auto"/>
              <w:left w:val="nil"/>
              <w:bottom w:val="single" w:sz="12"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20</w:t>
            </w:r>
          </w:p>
        </w:tc>
      </w:tr>
      <w:tr w:rsidR="00652732" w:rsidRPr="00181CF4" w:rsidTr="00A932E5">
        <w:trPr>
          <w:trHeight w:val="270"/>
          <w:jc w:val="center"/>
        </w:trPr>
        <w:tc>
          <w:tcPr>
            <w:tcW w:w="8096" w:type="dxa"/>
            <w:tcBorders>
              <w:top w:val="single" w:sz="12" w:space="0" w:color="auto"/>
              <w:left w:val="single" w:sz="12" w:space="0" w:color="auto"/>
              <w:bottom w:val="single" w:sz="4" w:space="0" w:color="auto"/>
              <w:right w:val="single" w:sz="4" w:space="0" w:color="auto"/>
            </w:tcBorders>
            <w:shd w:val="clear" w:color="auto" w:fill="C0C0C0"/>
            <w:noWrap/>
            <w:vAlign w:val="bottom"/>
          </w:tcPr>
          <w:p w:rsidR="00652732" w:rsidRPr="00181CF4" w:rsidRDefault="00652732" w:rsidP="00A932E5">
            <w:pPr>
              <w:rPr>
                <w:rFonts w:ascii="Arial" w:hAnsi="Arial" w:cs="Arial"/>
                <w:b/>
                <w:bCs/>
                <w:sz w:val="16"/>
                <w:szCs w:val="16"/>
              </w:rPr>
            </w:pPr>
            <w:r w:rsidRPr="00181CF4">
              <w:rPr>
                <w:rFonts w:ascii="Arial" w:hAnsi="Arial" w:cs="Arial"/>
                <w:b/>
                <w:bCs/>
                <w:sz w:val="16"/>
                <w:szCs w:val="16"/>
              </w:rPr>
              <w:t>3. Eficiencia energética</w:t>
            </w:r>
          </w:p>
        </w:tc>
        <w:tc>
          <w:tcPr>
            <w:tcW w:w="1340" w:type="dxa"/>
            <w:tcBorders>
              <w:top w:val="single" w:sz="12" w:space="0" w:color="auto"/>
              <w:left w:val="nil"/>
              <w:bottom w:val="single" w:sz="4" w:space="0" w:color="auto"/>
              <w:right w:val="single" w:sz="12" w:space="0" w:color="auto"/>
            </w:tcBorders>
            <w:shd w:val="clear" w:color="auto" w:fill="C0C0C0"/>
            <w:noWrap/>
            <w:vAlign w:val="bottom"/>
          </w:tcPr>
          <w:p w:rsidR="00652732" w:rsidRPr="00181CF4" w:rsidRDefault="00652732" w:rsidP="00A932E5">
            <w:pPr>
              <w:jc w:val="right"/>
              <w:rPr>
                <w:rFonts w:ascii="Arial" w:hAnsi="Arial" w:cs="Arial"/>
                <w:b/>
                <w:bCs/>
              </w:rPr>
            </w:pPr>
            <w:r w:rsidRPr="00181CF4">
              <w:rPr>
                <w:rFonts w:ascii="Arial" w:hAnsi="Arial" w:cs="Arial"/>
                <w:b/>
                <w:bCs/>
              </w:rPr>
              <w:t>40</w:t>
            </w:r>
          </w:p>
        </w:tc>
      </w:tr>
      <w:tr w:rsidR="00652732" w:rsidRPr="00181CF4" w:rsidTr="00A932E5">
        <w:trPr>
          <w:trHeight w:val="270"/>
          <w:jc w:val="center"/>
        </w:trPr>
        <w:tc>
          <w:tcPr>
            <w:tcW w:w="8096" w:type="dxa"/>
            <w:tcBorders>
              <w:top w:val="single" w:sz="4" w:space="0" w:color="auto"/>
              <w:left w:val="single" w:sz="12" w:space="0" w:color="auto"/>
              <w:bottom w:val="single" w:sz="4"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a.Mejora de la eficiencia energética</w:t>
            </w:r>
          </w:p>
        </w:tc>
        <w:tc>
          <w:tcPr>
            <w:tcW w:w="1340" w:type="dxa"/>
            <w:tcBorders>
              <w:top w:val="single" w:sz="4" w:space="0" w:color="auto"/>
              <w:left w:val="nil"/>
              <w:bottom w:val="single" w:sz="4"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15</w:t>
            </w:r>
          </w:p>
        </w:tc>
      </w:tr>
      <w:tr w:rsidR="00652732" w:rsidRPr="00181CF4" w:rsidTr="00A932E5">
        <w:trPr>
          <w:trHeight w:val="270"/>
          <w:jc w:val="center"/>
        </w:trPr>
        <w:tc>
          <w:tcPr>
            <w:tcW w:w="8096" w:type="dxa"/>
            <w:tcBorders>
              <w:top w:val="single" w:sz="4" w:space="0" w:color="auto"/>
              <w:left w:val="single" w:sz="12" w:space="0" w:color="auto"/>
              <w:bottom w:val="single" w:sz="12"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b.Reconversión en fuentes de energía renovables</w:t>
            </w:r>
          </w:p>
        </w:tc>
        <w:tc>
          <w:tcPr>
            <w:tcW w:w="1340" w:type="dxa"/>
            <w:tcBorders>
              <w:top w:val="single" w:sz="4" w:space="0" w:color="auto"/>
              <w:left w:val="nil"/>
              <w:bottom w:val="single" w:sz="12"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25</w:t>
            </w:r>
          </w:p>
        </w:tc>
      </w:tr>
      <w:tr w:rsidR="00652732" w:rsidRPr="00181CF4" w:rsidTr="00A932E5">
        <w:trPr>
          <w:trHeight w:val="270"/>
          <w:jc w:val="center"/>
        </w:trPr>
        <w:tc>
          <w:tcPr>
            <w:tcW w:w="8096" w:type="dxa"/>
            <w:tcBorders>
              <w:top w:val="single" w:sz="12" w:space="0" w:color="auto"/>
              <w:left w:val="single" w:sz="12" w:space="0" w:color="auto"/>
              <w:bottom w:val="single" w:sz="4" w:space="0" w:color="auto"/>
              <w:right w:val="single" w:sz="4" w:space="0" w:color="auto"/>
            </w:tcBorders>
            <w:shd w:val="clear" w:color="auto" w:fill="C0C0C0"/>
            <w:vAlign w:val="bottom"/>
          </w:tcPr>
          <w:p w:rsidR="00652732" w:rsidRPr="00181CF4" w:rsidRDefault="00652732" w:rsidP="00A932E5">
            <w:pPr>
              <w:rPr>
                <w:rFonts w:ascii="Arial" w:hAnsi="Arial" w:cs="Arial"/>
                <w:b/>
                <w:bCs/>
                <w:sz w:val="16"/>
                <w:szCs w:val="16"/>
              </w:rPr>
            </w:pPr>
            <w:r w:rsidRPr="00181CF4">
              <w:rPr>
                <w:rFonts w:ascii="Arial" w:hAnsi="Arial" w:cs="Arial"/>
                <w:b/>
                <w:bCs/>
                <w:sz w:val="16"/>
                <w:szCs w:val="16"/>
              </w:rPr>
              <w:t>4. Naturaleza de la inversión</w:t>
            </w:r>
          </w:p>
        </w:tc>
        <w:tc>
          <w:tcPr>
            <w:tcW w:w="1340" w:type="dxa"/>
            <w:tcBorders>
              <w:top w:val="single" w:sz="12" w:space="0" w:color="auto"/>
              <w:left w:val="nil"/>
              <w:bottom w:val="single" w:sz="4" w:space="0" w:color="auto"/>
              <w:right w:val="single" w:sz="12" w:space="0" w:color="auto"/>
            </w:tcBorders>
            <w:shd w:val="clear" w:color="auto" w:fill="C0C0C0"/>
            <w:noWrap/>
            <w:vAlign w:val="bottom"/>
          </w:tcPr>
          <w:p w:rsidR="00652732" w:rsidRPr="00181CF4" w:rsidRDefault="00652732" w:rsidP="00A932E5">
            <w:pPr>
              <w:jc w:val="right"/>
              <w:rPr>
                <w:rFonts w:ascii="Arial" w:hAnsi="Arial" w:cs="Arial"/>
                <w:b/>
                <w:bCs/>
              </w:rPr>
            </w:pPr>
            <w:r w:rsidRPr="00181CF4">
              <w:rPr>
                <w:rFonts w:ascii="Arial" w:hAnsi="Arial" w:cs="Arial"/>
                <w:b/>
                <w:bCs/>
              </w:rPr>
              <w:t>5</w:t>
            </w:r>
          </w:p>
        </w:tc>
      </w:tr>
      <w:tr w:rsidR="00652732" w:rsidRPr="00181CF4" w:rsidTr="00A932E5">
        <w:trPr>
          <w:trHeight w:val="270"/>
          <w:jc w:val="center"/>
        </w:trPr>
        <w:tc>
          <w:tcPr>
            <w:tcW w:w="8096" w:type="dxa"/>
            <w:tcBorders>
              <w:top w:val="single" w:sz="4" w:space="0" w:color="auto"/>
              <w:left w:val="single" w:sz="12" w:space="0" w:color="auto"/>
              <w:bottom w:val="single" w:sz="12"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a. Ponderación en relación con la naturaleza de la inversión</w:t>
            </w:r>
          </w:p>
        </w:tc>
        <w:tc>
          <w:tcPr>
            <w:tcW w:w="1340" w:type="dxa"/>
            <w:tcBorders>
              <w:top w:val="single" w:sz="4" w:space="0" w:color="auto"/>
              <w:left w:val="nil"/>
              <w:bottom w:val="single" w:sz="12"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5</w:t>
            </w:r>
          </w:p>
        </w:tc>
      </w:tr>
    </w:tbl>
    <w:p w:rsidR="00652732" w:rsidRPr="00181CF4" w:rsidRDefault="00652732" w:rsidP="00652732">
      <w:pPr>
        <w:ind w:left="-180" w:right="-496"/>
        <w:rPr>
          <w:rFonts w:ascii="Arial" w:hAnsi="Arial"/>
          <w:sz w:val="22"/>
          <w:u w:val="single"/>
        </w:rPr>
      </w:pPr>
    </w:p>
    <w:p w:rsidR="00652732" w:rsidRPr="00181CF4" w:rsidRDefault="00652732" w:rsidP="00652732">
      <w:pPr>
        <w:ind w:left="-180" w:right="-496"/>
        <w:jc w:val="both"/>
        <w:rPr>
          <w:rFonts w:ascii="Arial" w:hAnsi="Arial"/>
          <w:sz w:val="22"/>
        </w:rPr>
      </w:pPr>
      <w:r w:rsidRPr="00181CF4">
        <w:rPr>
          <w:rFonts w:ascii="Arial" w:hAnsi="Arial"/>
          <w:sz w:val="22"/>
        </w:rPr>
        <w:t>1. Indicadores económicos. Hasta 35 puntos. Definida por los subcriterios:</w:t>
      </w:r>
    </w:p>
    <w:p w:rsidR="00652732" w:rsidRPr="00181CF4" w:rsidRDefault="00652732" w:rsidP="00652732">
      <w:pPr>
        <w:ind w:left="720" w:right="-496"/>
        <w:jc w:val="both"/>
        <w:rPr>
          <w:rFonts w:ascii="Arial" w:hAnsi="Arial"/>
          <w:sz w:val="22"/>
        </w:rPr>
      </w:pPr>
      <w:r w:rsidRPr="00181CF4">
        <w:rPr>
          <w:rFonts w:ascii="Arial" w:hAnsi="Arial"/>
          <w:sz w:val="22"/>
        </w:rPr>
        <w:t>1.a. Inversión en activos productivos. Hasta 10 puntos.</w:t>
      </w:r>
    </w:p>
    <w:p w:rsidR="00652732" w:rsidRPr="00181CF4" w:rsidRDefault="00652732" w:rsidP="00652732">
      <w:pPr>
        <w:ind w:left="720" w:right="-496"/>
        <w:jc w:val="both"/>
        <w:rPr>
          <w:rFonts w:ascii="Arial" w:hAnsi="Arial"/>
          <w:sz w:val="22"/>
        </w:rPr>
      </w:pPr>
      <w:r w:rsidRPr="00181CF4">
        <w:rPr>
          <w:rFonts w:ascii="Arial" w:hAnsi="Arial"/>
          <w:sz w:val="22"/>
        </w:rPr>
        <w:t>Se valorará el porcentaje de la inversión en inmovilizado destinada a activos productivos, tratando de incentivar las inversiones en instalaciones específicas, maquinaria y equipos informáticos, desarrollo de I+D, en detrimento de inversiones inmobiliarias, mediante la categorización de los resultados de la siguiente fórmula [(IAP-Inversión en Activos Productivos) = (Inversión en Activos Productivos/Inversión en Inmovilizado) x 100], con la siguiente codificación de valores:</w:t>
      </w:r>
    </w:p>
    <w:p w:rsidR="00652732" w:rsidRPr="00181CF4" w:rsidRDefault="00652732" w:rsidP="00652732">
      <w:pPr>
        <w:ind w:left="-180" w:right="-496"/>
        <w:rPr>
          <w:rFonts w:ascii="Arial" w:hAnsi="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1088"/>
      </w:tblGrid>
      <w:tr w:rsidR="00652732" w:rsidRPr="00181CF4" w:rsidTr="00A932E5">
        <w:trPr>
          <w:tblHeader/>
          <w:jc w:val="center"/>
        </w:trPr>
        <w:tc>
          <w:tcPr>
            <w:tcW w:w="0" w:type="auto"/>
            <w:shd w:val="clear" w:color="auto" w:fill="auto"/>
          </w:tcPr>
          <w:p w:rsidR="00652732" w:rsidRPr="00181CF4" w:rsidRDefault="00652732" w:rsidP="00A932E5">
            <w:pPr>
              <w:ind w:right="-4"/>
              <w:jc w:val="center"/>
              <w:rPr>
                <w:rFonts w:ascii="Arial" w:hAnsi="Arial"/>
                <w:b/>
                <w:sz w:val="16"/>
                <w:szCs w:val="16"/>
              </w:rPr>
            </w:pPr>
            <w:r w:rsidRPr="00181CF4">
              <w:rPr>
                <w:rFonts w:ascii="Arial" w:hAnsi="Arial"/>
                <w:b/>
                <w:sz w:val="16"/>
                <w:szCs w:val="16"/>
              </w:rPr>
              <w:t>IAP (%)</w:t>
            </w:r>
          </w:p>
        </w:tc>
        <w:tc>
          <w:tcPr>
            <w:tcW w:w="0" w:type="auto"/>
            <w:shd w:val="clear" w:color="auto" w:fill="auto"/>
          </w:tcPr>
          <w:p w:rsidR="00652732" w:rsidRPr="00181CF4" w:rsidRDefault="00652732" w:rsidP="00A932E5">
            <w:pPr>
              <w:jc w:val="center"/>
              <w:rPr>
                <w:rFonts w:ascii="Arial" w:hAnsi="Arial"/>
                <w:b/>
                <w:sz w:val="16"/>
                <w:szCs w:val="16"/>
              </w:rPr>
            </w:pPr>
            <w:r w:rsidRPr="00181CF4">
              <w:rPr>
                <w:rFonts w:ascii="Arial" w:hAnsi="Arial"/>
                <w:b/>
                <w:sz w:val="16"/>
                <w:szCs w:val="16"/>
              </w:rPr>
              <w:t>Puntuación</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r w:rsidRPr="00181CF4">
              <w:rPr>
                <w:rFonts w:ascii="Arial" w:hAnsi="Arial"/>
                <w:sz w:val="16"/>
                <w:szCs w:val="16"/>
              </w:rPr>
              <w:t>&gt; 75</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10</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r w:rsidRPr="00181CF4">
              <w:rPr>
                <w:rFonts w:ascii="Arial" w:hAnsi="Arial"/>
                <w:sz w:val="16"/>
                <w:szCs w:val="16"/>
              </w:rPr>
              <w:t xml:space="preserve">70 a </w:t>
            </w:r>
            <w:r w:rsidRPr="00181CF4">
              <w:rPr>
                <w:rFonts w:ascii="Arial" w:hAnsi="Arial" w:cs="Arial"/>
                <w:sz w:val="16"/>
                <w:szCs w:val="16"/>
              </w:rPr>
              <w:t xml:space="preserve">≤ </w:t>
            </w:r>
            <w:r w:rsidRPr="00181CF4">
              <w:rPr>
                <w:rFonts w:ascii="Arial" w:hAnsi="Arial"/>
                <w:sz w:val="16"/>
                <w:szCs w:val="16"/>
              </w:rPr>
              <w:t>75</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5</w:t>
            </w:r>
          </w:p>
        </w:tc>
      </w:tr>
      <w:tr w:rsidR="00652732" w:rsidRPr="00181CF4" w:rsidTr="00A932E5">
        <w:trPr>
          <w:jc w:val="center"/>
        </w:trPr>
        <w:tc>
          <w:tcPr>
            <w:tcW w:w="0" w:type="auto"/>
            <w:shd w:val="clear" w:color="auto" w:fill="auto"/>
          </w:tcPr>
          <w:p w:rsidR="00652732" w:rsidRPr="00181CF4" w:rsidRDefault="00652732" w:rsidP="00A932E5">
            <w:pPr>
              <w:ind w:right="-4"/>
              <w:rPr>
                <w:rFonts w:ascii="Arial" w:hAnsi="Arial"/>
                <w:sz w:val="16"/>
                <w:szCs w:val="16"/>
              </w:rPr>
            </w:pPr>
            <w:r w:rsidRPr="00181CF4">
              <w:rPr>
                <w:rFonts w:ascii="Arial" w:hAnsi="Arial"/>
                <w:sz w:val="16"/>
                <w:szCs w:val="16"/>
              </w:rPr>
              <w:t xml:space="preserve">70 a </w:t>
            </w:r>
            <w:r w:rsidRPr="00181CF4">
              <w:rPr>
                <w:rFonts w:ascii="Arial" w:hAnsi="Arial" w:cs="Arial"/>
                <w:sz w:val="16"/>
                <w:szCs w:val="16"/>
              </w:rPr>
              <w:t xml:space="preserve">≤ </w:t>
            </w:r>
            <w:r w:rsidRPr="00181CF4">
              <w:rPr>
                <w:rFonts w:ascii="Arial" w:hAnsi="Arial"/>
                <w:sz w:val="16"/>
                <w:szCs w:val="16"/>
              </w:rPr>
              <w:t>60</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2</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r w:rsidRPr="00181CF4">
              <w:rPr>
                <w:rFonts w:ascii="Arial" w:hAnsi="Arial"/>
                <w:sz w:val="16"/>
                <w:szCs w:val="16"/>
              </w:rPr>
              <w:t>&lt; 60</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0</w:t>
            </w:r>
          </w:p>
        </w:tc>
      </w:tr>
    </w:tbl>
    <w:p w:rsidR="00652732" w:rsidRPr="00181CF4" w:rsidRDefault="00652732" w:rsidP="00652732">
      <w:pPr>
        <w:ind w:left="-180" w:right="-496"/>
        <w:rPr>
          <w:rFonts w:ascii="Arial" w:hAnsi="Arial"/>
          <w:sz w:val="22"/>
          <w:u w:val="single"/>
        </w:rPr>
      </w:pPr>
    </w:p>
    <w:p w:rsidR="00652732" w:rsidRPr="00181CF4" w:rsidRDefault="00652732" w:rsidP="00652732">
      <w:pPr>
        <w:ind w:left="720" w:right="-496"/>
        <w:jc w:val="both"/>
        <w:rPr>
          <w:rFonts w:ascii="Arial" w:hAnsi="Arial"/>
          <w:sz w:val="22"/>
        </w:rPr>
      </w:pPr>
      <w:r w:rsidRPr="00181CF4">
        <w:rPr>
          <w:rFonts w:ascii="Arial" w:hAnsi="Arial"/>
          <w:sz w:val="22"/>
        </w:rPr>
        <w:t>1.b. Efecto multiplicador. Hasta 10 puntos.</w:t>
      </w:r>
    </w:p>
    <w:p w:rsidR="00652732" w:rsidRPr="00181CF4" w:rsidRDefault="00652732" w:rsidP="00652732">
      <w:pPr>
        <w:ind w:left="720" w:right="-496"/>
        <w:jc w:val="both"/>
        <w:rPr>
          <w:rFonts w:ascii="Arial" w:hAnsi="Arial"/>
          <w:sz w:val="22"/>
        </w:rPr>
      </w:pPr>
      <w:r w:rsidRPr="00181CF4">
        <w:rPr>
          <w:rFonts w:ascii="Arial" w:hAnsi="Arial"/>
          <w:sz w:val="22"/>
        </w:rPr>
        <w:t>Se valorará la movilización de recursos, primando los proyectos que cuenten con mayor implicación económica de otros agentes, mediante la categorización de los resultados de la siguiente fórmula [EM = (Inversión Total / Financiación solicitada)], con la siguiente codificación de valores: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1088"/>
      </w:tblGrid>
      <w:tr w:rsidR="00652732" w:rsidRPr="00181CF4" w:rsidTr="00A932E5">
        <w:trPr>
          <w:tblHeader/>
          <w:jc w:val="center"/>
        </w:trPr>
        <w:tc>
          <w:tcPr>
            <w:tcW w:w="0" w:type="auto"/>
            <w:shd w:val="clear" w:color="auto" w:fill="auto"/>
          </w:tcPr>
          <w:p w:rsidR="00652732" w:rsidRPr="00181CF4" w:rsidRDefault="00652732" w:rsidP="00A932E5">
            <w:pPr>
              <w:ind w:right="-4"/>
              <w:rPr>
                <w:rFonts w:ascii="Arial" w:hAnsi="Arial"/>
                <w:b/>
                <w:sz w:val="16"/>
                <w:szCs w:val="16"/>
              </w:rPr>
            </w:pPr>
            <w:r w:rsidRPr="00181CF4">
              <w:rPr>
                <w:rFonts w:ascii="Arial" w:hAnsi="Arial"/>
                <w:b/>
                <w:sz w:val="16"/>
                <w:szCs w:val="16"/>
              </w:rPr>
              <w:t>Efecto Multiplicador</w:t>
            </w:r>
          </w:p>
        </w:tc>
        <w:tc>
          <w:tcPr>
            <w:tcW w:w="0" w:type="auto"/>
            <w:shd w:val="clear" w:color="auto" w:fill="auto"/>
          </w:tcPr>
          <w:p w:rsidR="00652732" w:rsidRPr="00181CF4" w:rsidRDefault="00652732" w:rsidP="00A932E5">
            <w:pPr>
              <w:jc w:val="center"/>
              <w:rPr>
                <w:rFonts w:ascii="Arial" w:hAnsi="Arial"/>
                <w:b/>
                <w:sz w:val="16"/>
                <w:szCs w:val="16"/>
              </w:rPr>
            </w:pPr>
            <w:r w:rsidRPr="00181CF4">
              <w:rPr>
                <w:rFonts w:ascii="Arial" w:hAnsi="Arial"/>
                <w:b/>
                <w:sz w:val="16"/>
                <w:szCs w:val="16"/>
              </w:rPr>
              <w:t>Puntuación</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r w:rsidRPr="00181CF4">
              <w:rPr>
                <w:rFonts w:ascii="Arial" w:hAnsi="Arial"/>
                <w:sz w:val="16"/>
                <w:szCs w:val="16"/>
              </w:rPr>
              <w:t>&gt;10</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10</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smartTag w:uri="urn:schemas-microsoft-com:office:smarttags" w:element="metricconverter">
              <w:smartTagPr>
                <w:attr w:name="ProductID" w:val="5 a"/>
              </w:smartTagPr>
              <w:r w:rsidRPr="00181CF4">
                <w:rPr>
                  <w:rFonts w:ascii="Arial" w:hAnsi="Arial"/>
                  <w:sz w:val="16"/>
                  <w:szCs w:val="16"/>
                </w:rPr>
                <w:t>5 a</w:t>
              </w:r>
            </w:smartTag>
            <w:r w:rsidRPr="00181CF4">
              <w:rPr>
                <w:rFonts w:ascii="Arial" w:hAnsi="Arial"/>
                <w:sz w:val="16"/>
                <w:szCs w:val="16"/>
              </w:rPr>
              <w:t xml:space="preserve"> </w:t>
            </w:r>
            <w:r w:rsidRPr="00181CF4">
              <w:rPr>
                <w:rFonts w:ascii="Arial" w:hAnsi="Arial" w:cs="Arial"/>
                <w:sz w:val="16"/>
                <w:szCs w:val="16"/>
              </w:rPr>
              <w:t>≤</w:t>
            </w:r>
            <w:r w:rsidRPr="00181CF4">
              <w:rPr>
                <w:rFonts w:ascii="Arial" w:hAnsi="Arial"/>
                <w:sz w:val="16"/>
                <w:szCs w:val="16"/>
              </w:rPr>
              <w:t>10</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8</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smartTag w:uri="urn:schemas-microsoft-com:office:smarttags" w:element="metricconverter">
              <w:smartTagPr>
                <w:attr w:name="ProductID" w:val="3,4 a"/>
              </w:smartTagPr>
              <w:r w:rsidRPr="00181CF4">
                <w:rPr>
                  <w:rFonts w:ascii="Arial" w:hAnsi="Arial"/>
                  <w:sz w:val="16"/>
                  <w:szCs w:val="16"/>
                </w:rPr>
                <w:t>3,4 a</w:t>
              </w:r>
            </w:smartTag>
            <w:r w:rsidRPr="00181CF4">
              <w:rPr>
                <w:rFonts w:ascii="Arial" w:hAnsi="Arial"/>
                <w:sz w:val="16"/>
                <w:szCs w:val="16"/>
              </w:rPr>
              <w:t xml:space="preserve"> </w:t>
            </w:r>
            <w:r w:rsidRPr="00181CF4">
              <w:rPr>
                <w:rFonts w:ascii="Arial" w:hAnsi="Arial" w:cs="Arial"/>
                <w:sz w:val="16"/>
                <w:szCs w:val="16"/>
              </w:rPr>
              <w:t xml:space="preserve">≤ </w:t>
            </w:r>
            <w:r w:rsidRPr="00181CF4">
              <w:rPr>
                <w:rFonts w:ascii="Arial" w:hAnsi="Arial"/>
                <w:sz w:val="16"/>
                <w:szCs w:val="16"/>
              </w:rPr>
              <w:t>5</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6</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smartTag w:uri="urn:schemas-microsoft-com:office:smarttags" w:element="metricconverter">
              <w:smartTagPr>
                <w:attr w:name="ProductID" w:val="2,5 a"/>
              </w:smartTagPr>
              <w:r w:rsidRPr="00181CF4">
                <w:rPr>
                  <w:rFonts w:ascii="Arial" w:hAnsi="Arial"/>
                  <w:sz w:val="16"/>
                  <w:szCs w:val="16"/>
                </w:rPr>
                <w:t>2,5 a</w:t>
              </w:r>
            </w:smartTag>
            <w:r w:rsidRPr="00181CF4">
              <w:rPr>
                <w:rFonts w:ascii="Arial" w:hAnsi="Arial"/>
                <w:sz w:val="16"/>
                <w:szCs w:val="16"/>
              </w:rPr>
              <w:t xml:space="preserve"> </w:t>
            </w:r>
            <w:r w:rsidRPr="00181CF4">
              <w:rPr>
                <w:rFonts w:ascii="Arial" w:hAnsi="Arial" w:cs="Arial"/>
                <w:sz w:val="16"/>
                <w:szCs w:val="16"/>
              </w:rPr>
              <w:t xml:space="preserve">≤ </w:t>
            </w:r>
            <w:r w:rsidRPr="00181CF4">
              <w:rPr>
                <w:rFonts w:ascii="Arial" w:hAnsi="Arial"/>
                <w:sz w:val="16"/>
                <w:szCs w:val="16"/>
              </w:rPr>
              <w:t>3,4</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4</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smartTag w:uri="urn:schemas-microsoft-com:office:smarttags" w:element="metricconverter">
              <w:smartTagPr>
                <w:attr w:name="ProductID" w:val="2 a"/>
              </w:smartTagPr>
              <w:r w:rsidRPr="00181CF4">
                <w:rPr>
                  <w:rFonts w:ascii="Arial" w:hAnsi="Arial"/>
                  <w:sz w:val="16"/>
                  <w:szCs w:val="16"/>
                </w:rPr>
                <w:t>2 a</w:t>
              </w:r>
            </w:smartTag>
            <w:r w:rsidRPr="00181CF4">
              <w:rPr>
                <w:rFonts w:ascii="Arial" w:hAnsi="Arial"/>
                <w:sz w:val="16"/>
                <w:szCs w:val="16"/>
              </w:rPr>
              <w:t xml:space="preserve"> </w:t>
            </w:r>
            <w:r w:rsidRPr="00181CF4">
              <w:rPr>
                <w:rFonts w:ascii="Arial" w:hAnsi="Arial" w:cs="Arial"/>
                <w:sz w:val="16"/>
                <w:szCs w:val="16"/>
              </w:rPr>
              <w:t>≤</w:t>
            </w:r>
            <w:r w:rsidRPr="00181CF4">
              <w:rPr>
                <w:rFonts w:ascii="Arial" w:hAnsi="Arial"/>
                <w:sz w:val="16"/>
                <w:szCs w:val="16"/>
              </w:rPr>
              <w:t>2,5</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1</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r w:rsidRPr="00181CF4">
              <w:rPr>
                <w:rFonts w:ascii="Arial" w:hAnsi="Arial" w:cs="Arial"/>
                <w:sz w:val="16"/>
                <w:szCs w:val="16"/>
              </w:rPr>
              <w:t>≤ 2</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0</w:t>
            </w:r>
          </w:p>
        </w:tc>
      </w:tr>
    </w:tbl>
    <w:p w:rsidR="00652732" w:rsidRPr="00181CF4" w:rsidRDefault="00652732" w:rsidP="00652732">
      <w:pPr>
        <w:ind w:left="720" w:right="-496"/>
        <w:rPr>
          <w:rFonts w:ascii="Arial" w:hAnsi="Arial"/>
          <w:sz w:val="22"/>
        </w:rPr>
      </w:pPr>
    </w:p>
    <w:p w:rsidR="00652732" w:rsidRPr="00181CF4" w:rsidRDefault="00652732" w:rsidP="00652732">
      <w:pPr>
        <w:ind w:left="720" w:right="-496"/>
        <w:jc w:val="both"/>
        <w:rPr>
          <w:rFonts w:ascii="Arial" w:hAnsi="Arial"/>
          <w:sz w:val="22"/>
        </w:rPr>
      </w:pPr>
      <w:r w:rsidRPr="00181CF4">
        <w:rPr>
          <w:rFonts w:ascii="Arial" w:hAnsi="Arial"/>
          <w:sz w:val="22"/>
        </w:rPr>
        <w:t>1.c. Rentabilidad financiera histórica. Hasta 10 puntos.</w:t>
      </w:r>
    </w:p>
    <w:p w:rsidR="00652732" w:rsidRPr="00181CF4" w:rsidRDefault="00652732" w:rsidP="00652732">
      <w:pPr>
        <w:ind w:left="720" w:right="-496"/>
        <w:jc w:val="both"/>
        <w:rPr>
          <w:rFonts w:ascii="Arial" w:hAnsi="Arial"/>
          <w:sz w:val="22"/>
        </w:rPr>
      </w:pPr>
      <w:r w:rsidRPr="00181CF4">
        <w:rPr>
          <w:rFonts w:ascii="Arial" w:hAnsi="Arial"/>
          <w:sz w:val="22"/>
        </w:rPr>
        <w:t>Se valorará la rentabilidad financiera histórica de la empresa solicitante, primando los proyectos de empresas con acreditada rentabilidad financiera, mediante la categorización de los resultados de la siguiente fórmula [% RFH = (Promedio (BAI</w:t>
      </w:r>
      <w:r w:rsidRPr="00181CF4">
        <w:rPr>
          <w:rFonts w:ascii="Arial" w:hAnsi="Arial"/>
          <w:sz w:val="22"/>
          <w:vertAlign w:val="subscript"/>
        </w:rPr>
        <w:t>n-2</w:t>
      </w:r>
      <w:r w:rsidRPr="00181CF4">
        <w:rPr>
          <w:rFonts w:ascii="Arial" w:hAnsi="Arial"/>
          <w:sz w:val="22"/>
        </w:rPr>
        <w:t>+BAI</w:t>
      </w:r>
      <w:r w:rsidRPr="00181CF4">
        <w:rPr>
          <w:rFonts w:ascii="Arial" w:hAnsi="Arial"/>
          <w:sz w:val="22"/>
          <w:vertAlign w:val="subscript"/>
        </w:rPr>
        <w:t>n-1</w:t>
      </w:r>
      <w:r w:rsidRPr="00181CF4">
        <w:rPr>
          <w:rFonts w:ascii="Arial" w:hAnsi="Arial"/>
          <w:sz w:val="22"/>
        </w:rPr>
        <w:t>)/Promedio (Fondos Propios</w:t>
      </w:r>
      <w:r w:rsidRPr="00181CF4">
        <w:rPr>
          <w:rFonts w:ascii="Arial" w:hAnsi="Arial"/>
          <w:sz w:val="22"/>
          <w:vertAlign w:val="subscript"/>
        </w:rPr>
        <w:t xml:space="preserve">n-2 </w:t>
      </w:r>
      <w:r w:rsidRPr="00181CF4">
        <w:rPr>
          <w:rFonts w:ascii="Arial" w:hAnsi="Arial"/>
          <w:sz w:val="22"/>
        </w:rPr>
        <w:t>+ Fondos Propios</w:t>
      </w:r>
      <w:r w:rsidRPr="00181CF4">
        <w:rPr>
          <w:rFonts w:ascii="Arial" w:hAnsi="Arial"/>
          <w:sz w:val="22"/>
          <w:vertAlign w:val="subscript"/>
        </w:rPr>
        <w:t>n-1</w:t>
      </w:r>
      <w:r w:rsidRPr="00181CF4">
        <w:rPr>
          <w:rFonts w:ascii="Arial" w:hAnsi="Arial"/>
          <w:sz w:val="22"/>
        </w:rPr>
        <w:t>) x 100]. Se le otorgará entre las solicitudes recibidas la mayor puntuación a la de mayor valor de RFH (10 puntos) y el resto se asignarán de forma proporcional.</w:t>
      </w:r>
    </w:p>
    <w:p w:rsidR="00652732" w:rsidRPr="00181CF4" w:rsidRDefault="00652732" w:rsidP="00652732">
      <w:pPr>
        <w:ind w:left="720" w:right="-496"/>
        <w:jc w:val="both"/>
        <w:rPr>
          <w:rFonts w:ascii="Arial" w:hAnsi="Arial"/>
          <w:sz w:val="22"/>
        </w:rPr>
      </w:pPr>
    </w:p>
    <w:p w:rsidR="00652732" w:rsidRPr="00181CF4" w:rsidRDefault="00652732" w:rsidP="00652732">
      <w:pPr>
        <w:ind w:left="720" w:right="-496"/>
        <w:jc w:val="both"/>
        <w:rPr>
          <w:rFonts w:ascii="Arial" w:hAnsi="Arial"/>
          <w:sz w:val="22"/>
        </w:rPr>
      </w:pPr>
      <w:r w:rsidRPr="00181CF4">
        <w:rPr>
          <w:rFonts w:ascii="Arial" w:hAnsi="Arial"/>
          <w:sz w:val="22"/>
        </w:rPr>
        <w:t>1.d.</w:t>
      </w:r>
      <w:r w:rsidRPr="00181CF4">
        <w:t xml:space="preserve"> </w:t>
      </w:r>
      <w:r w:rsidRPr="00181CF4">
        <w:rPr>
          <w:rFonts w:ascii="Arial" w:hAnsi="Arial"/>
          <w:sz w:val="22"/>
        </w:rPr>
        <w:t>Capacidad de capitalización. Hasta 5 puntos.</w:t>
      </w:r>
    </w:p>
    <w:p w:rsidR="00652732" w:rsidRPr="00181CF4" w:rsidRDefault="00652732" w:rsidP="00652732">
      <w:pPr>
        <w:ind w:left="720" w:right="-496"/>
        <w:jc w:val="both"/>
        <w:rPr>
          <w:rFonts w:ascii="Arial" w:hAnsi="Arial"/>
          <w:sz w:val="22"/>
        </w:rPr>
      </w:pPr>
      <w:r w:rsidRPr="00181CF4">
        <w:rPr>
          <w:rFonts w:ascii="Arial" w:hAnsi="Arial"/>
          <w:sz w:val="22"/>
        </w:rPr>
        <w:t xml:space="preserve">Se valorará la viabilidad futura del proyecto, primando aquellos que conjuguen alta rentabilidad y capacidad de capitalización junto con un riesgo financiero reducido, empleando la cobertura financiera, mediante la categorización de los resultados de la siguiente fórmula [CF = (Cash Flow de Actividad / (Intereses + Pasivo corriente No Vinculados a </w:t>
      </w:r>
      <w:smartTag w:uri="urn:schemas-microsoft-com:office:smarttags" w:element="PersonName">
        <w:smartTagPr>
          <w:attr w:name="ProductID" w:val="la Actividad"/>
        </w:smartTagPr>
        <w:r w:rsidRPr="00181CF4">
          <w:rPr>
            <w:rFonts w:ascii="Arial" w:hAnsi="Arial"/>
            <w:sz w:val="22"/>
          </w:rPr>
          <w:t>la Actividad</w:t>
        </w:r>
      </w:smartTag>
      <w:r w:rsidRPr="00181CF4">
        <w:rPr>
          <w:rFonts w:ascii="Arial" w:hAnsi="Arial"/>
          <w:sz w:val="22"/>
        </w:rPr>
        <w:t xml:space="preserve">))]. Se le otorgará entre las solicitudes recibidas la mayor </w:t>
      </w:r>
      <w:r w:rsidRPr="00181CF4">
        <w:rPr>
          <w:rFonts w:ascii="Arial" w:hAnsi="Arial"/>
          <w:sz w:val="22"/>
        </w:rPr>
        <w:lastRenderedPageBreak/>
        <w:t>puntuación a la de mayor valor de CF (5 puntos) y el resto se asignarán de forma proporcional.</w:t>
      </w:r>
    </w:p>
    <w:p w:rsidR="00652732" w:rsidRPr="00181CF4" w:rsidRDefault="00652732" w:rsidP="00652732">
      <w:pPr>
        <w:ind w:left="-180" w:right="-496"/>
        <w:jc w:val="both"/>
        <w:rPr>
          <w:rFonts w:ascii="Arial" w:hAnsi="Arial"/>
          <w:sz w:val="22"/>
          <w:u w:val="single"/>
        </w:rPr>
      </w:pPr>
    </w:p>
    <w:p w:rsidR="00652732" w:rsidRPr="00181CF4" w:rsidRDefault="00652732" w:rsidP="00652732">
      <w:pPr>
        <w:ind w:left="-180" w:right="-496"/>
        <w:jc w:val="both"/>
        <w:rPr>
          <w:rFonts w:ascii="Arial" w:hAnsi="Arial"/>
          <w:sz w:val="22"/>
          <w:u w:val="single"/>
        </w:rPr>
      </w:pPr>
    </w:p>
    <w:p w:rsidR="00652732" w:rsidRPr="00181CF4" w:rsidRDefault="00652732" w:rsidP="00652732">
      <w:pPr>
        <w:ind w:left="720" w:right="-496"/>
        <w:jc w:val="both"/>
        <w:rPr>
          <w:rFonts w:ascii="Arial" w:hAnsi="Arial"/>
          <w:sz w:val="22"/>
        </w:rPr>
      </w:pPr>
      <w:r w:rsidRPr="00181CF4">
        <w:rPr>
          <w:rFonts w:ascii="Arial" w:hAnsi="Arial"/>
          <w:sz w:val="22"/>
        </w:rPr>
        <w:t>En el caso de autónomos, se podrán utilizar los siguientes indicadores, para aquellos sujetos al régimen de rendimiento de actividades económicas en estimación directa, así como para los integrantes de las comunidades de bienes, a los que se valorará independientemente, utilizando la media ponderada según el porcentaje de participación.</w:t>
      </w:r>
    </w:p>
    <w:p w:rsidR="00652732" w:rsidRPr="00181CF4" w:rsidRDefault="00652732" w:rsidP="00652732">
      <w:pPr>
        <w:ind w:left="720" w:right="-496"/>
        <w:jc w:val="both"/>
        <w:rPr>
          <w:rFonts w:ascii="Arial" w:hAnsi="Arial"/>
          <w:sz w:val="22"/>
        </w:rPr>
      </w:pPr>
    </w:p>
    <w:p w:rsidR="00652732" w:rsidRPr="00181CF4" w:rsidRDefault="00652732" w:rsidP="00652732">
      <w:pPr>
        <w:ind w:left="720" w:right="-496"/>
        <w:jc w:val="both"/>
        <w:rPr>
          <w:rFonts w:ascii="Arial" w:hAnsi="Arial"/>
          <w:sz w:val="22"/>
        </w:rPr>
      </w:pPr>
      <w:r w:rsidRPr="00181CF4">
        <w:rPr>
          <w:rFonts w:ascii="Arial" w:hAnsi="Arial"/>
          <w:sz w:val="22"/>
        </w:rPr>
        <w:t>1.a. Efecto multiplicador. Hasta 10 puntos.</w:t>
      </w:r>
    </w:p>
    <w:p w:rsidR="00652732" w:rsidRPr="00181CF4" w:rsidRDefault="00652732" w:rsidP="00652732">
      <w:pPr>
        <w:ind w:left="720" w:right="-496"/>
        <w:jc w:val="both"/>
        <w:rPr>
          <w:rFonts w:ascii="Arial" w:hAnsi="Arial"/>
          <w:sz w:val="22"/>
        </w:rPr>
      </w:pPr>
      <w:r w:rsidRPr="00181CF4">
        <w:rPr>
          <w:rFonts w:ascii="Arial" w:hAnsi="Arial"/>
          <w:sz w:val="22"/>
        </w:rPr>
        <w:t>Se utilizará el mismo indicador y con los mismos criterios que en el caso de empresas.</w:t>
      </w:r>
    </w:p>
    <w:p w:rsidR="00652732" w:rsidRPr="00181CF4" w:rsidRDefault="00652732" w:rsidP="00652732">
      <w:pPr>
        <w:ind w:left="720" w:right="-496"/>
        <w:jc w:val="both"/>
        <w:rPr>
          <w:rFonts w:ascii="Arial" w:hAnsi="Arial"/>
          <w:sz w:val="22"/>
        </w:rPr>
      </w:pPr>
    </w:p>
    <w:p w:rsidR="00652732" w:rsidRPr="00181CF4" w:rsidRDefault="00652732" w:rsidP="00652732">
      <w:pPr>
        <w:ind w:left="720" w:right="-496"/>
        <w:jc w:val="both"/>
        <w:rPr>
          <w:rFonts w:ascii="Arial" w:hAnsi="Arial"/>
          <w:sz w:val="22"/>
        </w:rPr>
      </w:pPr>
      <w:r w:rsidRPr="00181CF4">
        <w:rPr>
          <w:rFonts w:ascii="Arial" w:hAnsi="Arial"/>
          <w:sz w:val="22"/>
        </w:rPr>
        <w:t>1.b. Disposición de financiación ajena para el proyecto. Hasta 15 puntos.</w:t>
      </w:r>
    </w:p>
    <w:p w:rsidR="00652732" w:rsidRPr="00181CF4" w:rsidRDefault="00652732" w:rsidP="00652732">
      <w:pPr>
        <w:ind w:left="720" w:right="-496"/>
        <w:jc w:val="both"/>
        <w:rPr>
          <w:rFonts w:ascii="Arial" w:hAnsi="Arial"/>
          <w:sz w:val="22"/>
        </w:rPr>
      </w:pPr>
      <w:r w:rsidRPr="00181CF4">
        <w:rPr>
          <w:rFonts w:ascii="Arial" w:hAnsi="Arial"/>
          <w:sz w:val="22"/>
        </w:rPr>
        <w:t>Existencia de carta de intenciones de la entidad financiera que se postule como entidad crediticia del proyecto. Se valorará el porcentaje de predisposición de financiación en orden creciente, otorgando 0,15 punto por cada 1% de de financiación.</w:t>
      </w:r>
    </w:p>
    <w:p w:rsidR="00652732" w:rsidRPr="00181CF4" w:rsidRDefault="00652732" w:rsidP="00652732">
      <w:pPr>
        <w:ind w:left="720" w:right="-496"/>
        <w:jc w:val="both"/>
        <w:rPr>
          <w:rFonts w:ascii="Arial" w:hAnsi="Arial"/>
          <w:sz w:val="22"/>
        </w:rPr>
      </w:pPr>
    </w:p>
    <w:p w:rsidR="00652732" w:rsidRPr="00181CF4" w:rsidRDefault="00652732" w:rsidP="00652732">
      <w:pPr>
        <w:ind w:left="720" w:right="-496"/>
        <w:jc w:val="both"/>
        <w:rPr>
          <w:rFonts w:ascii="Arial" w:hAnsi="Arial"/>
          <w:sz w:val="22"/>
        </w:rPr>
      </w:pPr>
      <w:r w:rsidRPr="00181CF4">
        <w:rPr>
          <w:rFonts w:ascii="Arial" w:hAnsi="Arial"/>
          <w:sz w:val="22"/>
        </w:rPr>
        <w:t>1.c. Capacidad de capitalización-. Hasta 10 puntos.</w:t>
      </w:r>
    </w:p>
    <w:p w:rsidR="00652732" w:rsidRPr="00181CF4" w:rsidRDefault="00652732" w:rsidP="00652732">
      <w:pPr>
        <w:ind w:left="720" w:right="-496"/>
        <w:jc w:val="both"/>
        <w:rPr>
          <w:rFonts w:ascii="Arial" w:hAnsi="Arial"/>
          <w:sz w:val="22"/>
        </w:rPr>
      </w:pPr>
      <w:r w:rsidRPr="00181CF4">
        <w:rPr>
          <w:rFonts w:ascii="Arial" w:hAnsi="Arial"/>
          <w:sz w:val="22"/>
        </w:rPr>
        <w:t>Se valora con el ratio rendimiento neto (casilla 118 del IRPF) entre las inversiones a realizar: [% CC =Rendimiento neto/Inversiones x 100]. Se le otorgará entre las solicitudes recibidas la mayor puntuación a la de mayor valor de CC (10 puntos) y el resto se asignarán de forma proporcional.</w:t>
      </w:r>
    </w:p>
    <w:p w:rsidR="00652732" w:rsidRPr="00181CF4" w:rsidRDefault="00652732" w:rsidP="00652732">
      <w:pPr>
        <w:ind w:left="-180" w:right="-496"/>
        <w:rPr>
          <w:rFonts w:ascii="Arial" w:hAnsi="Arial"/>
          <w:sz w:val="22"/>
          <w:u w:val="single"/>
        </w:rPr>
      </w:pPr>
    </w:p>
    <w:p w:rsidR="00652732" w:rsidRPr="00181CF4" w:rsidRDefault="00652732" w:rsidP="00652732">
      <w:pPr>
        <w:ind w:left="-180" w:right="-496"/>
        <w:jc w:val="both"/>
        <w:rPr>
          <w:rFonts w:ascii="Arial" w:hAnsi="Arial"/>
          <w:sz w:val="22"/>
        </w:rPr>
      </w:pPr>
      <w:r w:rsidRPr="00181CF4">
        <w:rPr>
          <w:rFonts w:ascii="Arial" w:hAnsi="Arial"/>
          <w:sz w:val="22"/>
        </w:rPr>
        <w:t>2. Viabilidad técnica del proyecto. Hasta 20 puntos.</w:t>
      </w:r>
    </w:p>
    <w:p w:rsidR="00652732" w:rsidRPr="00181CF4" w:rsidRDefault="00652732" w:rsidP="00652732">
      <w:pPr>
        <w:ind w:left="720" w:right="-496"/>
        <w:jc w:val="both"/>
        <w:rPr>
          <w:rFonts w:ascii="Arial" w:hAnsi="Arial"/>
          <w:sz w:val="22"/>
        </w:rPr>
      </w:pPr>
      <w:r w:rsidRPr="00181CF4">
        <w:rPr>
          <w:rFonts w:ascii="Arial" w:hAnsi="Arial"/>
          <w:sz w:val="22"/>
        </w:rPr>
        <w:t>2.a. Capacidad de gestión de la empresa. Hasta 20 puntos.</w:t>
      </w:r>
    </w:p>
    <w:p w:rsidR="00652732" w:rsidRPr="00181CF4" w:rsidRDefault="00652732" w:rsidP="00652732">
      <w:pPr>
        <w:ind w:left="720" w:right="-496"/>
        <w:jc w:val="both"/>
        <w:rPr>
          <w:rFonts w:ascii="Arial" w:hAnsi="Arial"/>
          <w:sz w:val="22"/>
        </w:rPr>
      </w:pPr>
      <w:r w:rsidRPr="00181CF4">
        <w:rPr>
          <w:rFonts w:ascii="Arial" w:hAnsi="Arial"/>
          <w:sz w:val="22"/>
        </w:rPr>
        <w:t>Se valorará mediante juicio de valor la capacidad de gestión de la empresa, priorizando los proyectos en función de la concreción y coherencia de los objetivos así como de la capacidad de la entidad para desarrollarlos, teniendo en cuenta los siguientes aspectos: calidad, detalle y coherencia de la memoria y el plan de negocio, trayectoria de la entidad, concreción de objetivos, capacidad para realizar el proyecto y capacidad gerencial.</w:t>
      </w:r>
    </w:p>
    <w:p w:rsidR="00652732" w:rsidRPr="00181CF4" w:rsidRDefault="00652732" w:rsidP="00652732">
      <w:pPr>
        <w:ind w:left="-180" w:right="-496"/>
        <w:jc w:val="both"/>
        <w:rPr>
          <w:rFonts w:ascii="Arial" w:hAnsi="Arial"/>
          <w:sz w:val="22"/>
        </w:rPr>
      </w:pPr>
    </w:p>
    <w:p w:rsidR="00652732" w:rsidRPr="00181CF4" w:rsidRDefault="00652732" w:rsidP="00652732">
      <w:pPr>
        <w:ind w:left="-180" w:right="-496"/>
        <w:jc w:val="both"/>
        <w:rPr>
          <w:rFonts w:ascii="Arial" w:hAnsi="Arial"/>
          <w:sz w:val="22"/>
        </w:rPr>
      </w:pPr>
      <w:r w:rsidRPr="00181CF4">
        <w:rPr>
          <w:rFonts w:ascii="Arial" w:hAnsi="Arial"/>
          <w:sz w:val="22"/>
        </w:rPr>
        <w:t>3. Eficiencia energética. Hasta 40 puntos. Definida por los subcriterios:</w:t>
      </w:r>
    </w:p>
    <w:p w:rsidR="00652732" w:rsidRPr="00181CF4" w:rsidRDefault="00652732" w:rsidP="00652732">
      <w:pPr>
        <w:ind w:left="720" w:right="-496"/>
        <w:jc w:val="both"/>
        <w:rPr>
          <w:rFonts w:ascii="Arial" w:hAnsi="Arial"/>
          <w:sz w:val="22"/>
        </w:rPr>
      </w:pPr>
      <w:r w:rsidRPr="00181CF4">
        <w:rPr>
          <w:rFonts w:ascii="Arial" w:hAnsi="Arial"/>
          <w:sz w:val="22"/>
        </w:rPr>
        <w:t>3.a. Mejora de la eficiencia energética. Hasta 15 puntos.</w:t>
      </w:r>
    </w:p>
    <w:p w:rsidR="00652732" w:rsidRPr="00181CF4" w:rsidRDefault="00652732" w:rsidP="00652732">
      <w:pPr>
        <w:ind w:left="720" w:right="-496"/>
        <w:jc w:val="both"/>
        <w:rPr>
          <w:rFonts w:ascii="Arial" w:hAnsi="Arial"/>
          <w:sz w:val="22"/>
        </w:rPr>
      </w:pPr>
      <w:r w:rsidRPr="00181CF4">
        <w:rPr>
          <w:rFonts w:ascii="Arial" w:hAnsi="Arial"/>
          <w:sz w:val="22"/>
        </w:rPr>
        <w:t>Se valorará la inclusión de medidas de ahorro energético en el proceso, empleando como indicador el consumo en KW equivalentes por tonelada métrica de producto producida, y otorgando 0,5 puntos por cada 1% de reducción incorporada.</w:t>
      </w:r>
    </w:p>
    <w:p w:rsidR="00652732" w:rsidRPr="00181CF4" w:rsidRDefault="00652732" w:rsidP="00652732">
      <w:pPr>
        <w:ind w:left="720" w:right="-496"/>
        <w:jc w:val="both"/>
        <w:rPr>
          <w:rFonts w:ascii="Arial" w:hAnsi="Arial"/>
          <w:sz w:val="22"/>
        </w:rPr>
      </w:pPr>
    </w:p>
    <w:p w:rsidR="00652732" w:rsidRPr="00181CF4" w:rsidRDefault="00652732" w:rsidP="00652732">
      <w:pPr>
        <w:ind w:left="720" w:right="-496"/>
        <w:jc w:val="both"/>
        <w:rPr>
          <w:rFonts w:ascii="Arial" w:hAnsi="Arial"/>
          <w:sz w:val="22"/>
        </w:rPr>
      </w:pPr>
      <w:r w:rsidRPr="00181CF4">
        <w:rPr>
          <w:rFonts w:ascii="Arial" w:hAnsi="Arial"/>
          <w:sz w:val="22"/>
        </w:rPr>
        <w:t xml:space="preserve">3.b. Reconversión en energías renovables. Hasta 25 puntos. </w:t>
      </w:r>
    </w:p>
    <w:p w:rsidR="00652732" w:rsidRPr="00181CF4" w:rsidRDefault="00652732" w:rsidP="00652732">
      <w:pPr>
        <w:ind w:left="720" w:right="-496"/>
        <w:jc w:val="both"/>
        <w:rPr>
          <w:rFonts w:ascii="Arial" w:hAnsi="Arial"/>
          <w:sz w:val="22"/>
        </w:rPr>
      </w:pPr>
      <w:r w:rsidRPr="00181CF4">
        <w:rPr>
          <w:rFonts w:ascii="Arial" w:hAnsi="Arial"/>
          <w:sz w:val="22"/>
        </w:rPr>
        <w:t>Se valorarán aquellas inversiones que fomenten la reconversión de las empresas acuícolas a fuentes de energía renovables, otorgando un punto por cada 1% de reconversión.</w:t>
      </w:r>
    </w:p>
    <w:p w:rsidR="00652732" w:rsidRPr="00181CF4" w:rsidRDefault="00652732" w:rsidP="00652732">
      <w:pPr>
        <w:ind w:left="-180" w:right="-496"/>
        <w:jc w:val="both"/>
        <w:rPr>
          <w:rFonts w:ascii="Arial" w:hAnsi="Arial"/>
          <w:sz w:val="22"/>
          <w:u w:val="single"/>
        </w:rPr>
      </w:pPr>
    </w:p>
    <w:p w:rsidR="00652732" w:rsidRPr="00181CF4" w:rsidRDefault="00652732" w:rsidP="00652732">
      <w:pPr>
        <w:ind w:left="-180" w:right="-496"/>
        <w:jc w:val="both"/>
        <w:rPr>
          <w:rFonts w:ascii="Arial" w:hAnsi="Arial"/>
          <w:sz w:val="22"/>
        </w:rPr>
      </w:pPr>
      <w:r w:rsidRPr="00181CF4">
        <w:rPr>
          <w:rFonts w:ascii="Arial" w:hAnsi="Arial"/>
          <w:sz w:val="22"/>
        </w:rPr>
        <w:t>4. Naturaleza de la inversión. Hasta 25 puntos. Definida por los subcriterios:</w:t>
      </w:r>
    </w:p>
    <w:p w:rsidR="00652732" w:rsidRPr="00181CF4" w:rsidRDefault="00652732" w:rsidP="00652732">
      <w:pPr>
        <w:ind w:left="720" w:right="-496"/>
        <w:jc w:val="both"/>
        <w:rPr>
          <w:rFonts w:ascii="Arial" w:hAnsi="Arial"/>
          <w:sz w:val="22"/>
        </w:rPr>
      </w:pPr>
      <w:r w:rsidRPr="00181CF4">
        <w:rPr>
          <w:rFonts w:ascii="Arial" w:hAnsi="Arial"/>
          <w:sz w:val="22"/>
        </w:rPr>
        <w:t>4.a. Ponderación en relación con la naturaleza de la inversión. Hasta 25 puntos.</w:t>
      </w:r>
    </w:p>
    <w:p w:rsidR="00652732" w:rsidRPr="00181CF4" w:rsidRDefault="00652732" w:rsidP="00652732">
      <w:pPr>
        <w:ind w:left="720" w:right="-496"/>
        <w:jc w:val="both"/>
        <w:rPr>
          <w:rFonts w:ascii="Arial" w:hAnsi="Arial"/>
          <w:sz w:val="22"/>
        </w:rPr>
      </w:pPr>
      <w:r w:rsidRPr="00181CF4">
        <w:rPr>
          <w:rFonts w:ascii="Arial" w:hAnsi="Arial"/>
          <w:sz w:val="22"/>
        </w:rPr>
        <w:t>Se otorgan a las inversiones previstas por el Reglamento diferente puntuación en relación a su naturaleza:</w:t>
      </w:r>
    </w:p>
    <w:p w:rsidR="00652732" w:rsidRPr="00181CF4" w:rsidRDefault="00652732" w:rsidP="00652732">
      <w:pPr>
        <w:ind w:left="-180" w:right="-496"/>
        <w:rPr>
          <w:rFonts w:ascii="Arial" w:hAnsi="Arial"/>
          <w:sz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1088"/>
      </w:tblGrid>
      <w:tr w:rsidR="00652732" w:rsidRPr="00181CF4" w:rsidTr="00A932E5">
        <w:trPr>
          <w:tblHeader/>
          <w:jc w:val="center"/>
        </w:trPr>
        <w:tc>
          <w:tcPr>
            <w:tcW w:w="0" w:type="auto"/>
            <w:shd w:val="clear" w:color="auto" w:fill="auto"/>
          </w:tcPr>
          <w:p w:rsidR="00652732" w:rsidRPr="00181CF4" w:rsidRDefault="00652732" w:rsidP="00A932E5">
            <w:pPr>
              <w:ind w:right="-4"/>
              <w:jc w:val="center"/>
              <w:rPr>
                <w:rFonts w:ascii="Arial" w:hAnsi="Arial" w:cs="Arial"/>
                <w:b/>
                <w:sz w:val="16"/>
                <w:szCs w:val="16"/>
              </w:rPr>
            </w:pPr>
            <w:r w:rsidRPr="00181CF4">
              <w:rPr>
                <w:rFonts w:ascii="Arial" w:hAnsi="Arial" w:cs="Arial"/>
                <w:b/>
                <w:sz w:val="16"/>
                <w:szCs w:val="16"/>
              </w:rPr>
              <w:t>Inversión</w:t>
            </w:r>
          </w:p>
        </w:tc>
        <w:tc>
          <w:tcPr>
            <w:tcW w:w="0" w:type="auto"/>
            <w:shd w:val="clear" w:color="auto" w:fill="auto"/>
          </w:tcPr>
          <w:p w:rsidR="00652732" w:rsidRPr="00181CF4" w:rsidRDefault="00652732" w:rsidP="00A932E5">
            <w:pPr>
              <w:jc w:val="center"/>
              <w:rPr>
                <w:rFonts w:ascii="Arial" w:hAnsi="Arial" w:cs="Arial"/>
                <w:b/>
                <w:sz w:val="16"/>
                <w:szCs w:val="16"/>
              </w:rPr>
            </w:pPr>
            <w:r w:rsidRPr="00181CF4">
              <w:rPr>
                <w:rFonts w:ascii="Arial" w:hAnsi="Arial" w:cs="Arial"/>
                <w:b/>
                <w:sz w:val="16"/>
                <w:szCs w:val="16"/>
              </w:rPr>
              <w:t>Puntuación</w:t>
            </w:r>
          </w:p>
        </w:tc>
      </w:tr>
      <w:tr w:rsidR="00652732" w:rsidRPr="00181CF4" w:rsidTr="00A932E5">
        <w:trPr>
          <w:tblHeader/>
          <w:jc w:val="center"/>
        </w:trPr>
        <w:tc>
          <w:tcPr>
            <w:tcW w:w="0" w:type="auto"/>
            <w:shd w:val="clear" w:color="auto" w:fill="auto"/>
          </w:tcPr>
          <w:p w:rsidR="00652732" w:rsidRPr="00181CF4" w:rsidRDefault="00652732" w:rsidP="00A932E5">
            <w:pPr>
              <w:ind w:right="-4"/>
              <w:jc w:val="center"/>
              <w:rPr>
                <w:rFonts w:ascii="Arial" w:hAnsi="Arial" w:cs="Arial"/>
                <w:b/>
                <w:sz w:val="16"/>
                <w:szCs w:val="16"/>
              </w:rPr>
            </w:pPr>
          </w:p>
        </w:tc>
        <w:tc>
          <w:tcPr>
            <w:tcW w:w="0" w:type="auto"/>
            <w:shd w:val="clear" w:color="auto" w:fill="auto"/>
          </w:tcPr>
          <w:p w:rsidR="00652732" w:rsidRPr="00181CF4" w:rsidRDefault="00652732" w:rsidP="00A932E5">
            <w:pPr>
              <w:jc w:val="center"/>
              <w:rPr>
                <w:rFonts w:ascii="Arial" w:hAnsi="Arial" w:cs="Arial"/>
                <w:b/>
                <w:sz w:val="16"/>
                <w:szCs w:val="16"/>
              </w:rPr>
            </w:pPr>
          </w:p>
        </w:tc>
      </w:tr>
      <w:tr w:rsidR="00652732" w:rsidRPr="00181CF4" w:rsidTr="00A932E5">
        <w:trPr>
          <w:jc w:val="center"/>
        </w:trPr>
        <w:tc>
          <w:tcPr>
            <w:tcW w:w="0" w:type="auto"/>
            <w:shd w:val="clear" w:color="auto" w:fill="auto"/>
          </w:tcPr>
          <w:p w:rsidR="00652732" w:rsidRPr="00181CF4" w:rsidRDefault="00652732" w:rsidP="00A932E5">
            <w:pPr>
              <w:rPr>
                <w:rFonts w:ascii="Arial" w:hAnsi="Arial" w:cs="Arial"/>
                <w:sz w:val="16"/>
                <w:szCs w:val="16"/>
              </w:rPr>
            </w:pPr>
            <w:r w:rsidRPr="00181CF4">
              <w:rPr>
                <w:rFonts w:ascii="Arial" w:hAnsi="Arial" w:cs="Arial"/>
                <w:sz w:val="16"/>
                <w:szCs w:val="16"/>
              </w:rPr>
              <w:t>Energía eólica</w:t>
            </w:r>
          </w:p>
        </w:tc>
        <w:tc>
          <w:tcPr>
            <w:tcW w:w="0" w:type="auto"/>
            <w:shd w:val="clear" w:color="auto" w:fill="auto"/>
          </w:tcPr>
          <w:p w:rsidR="00652732" w:rsidRPr="00181CF4" w:rsidRDefault="00652732" w:rsidP="00A932E5">
            <w:pPr>
              <w:jc w:val="center"/>
              <w:rPr>
                <w:rFonts w:ascii="Arial" w:hAnsi="Arial" w:cs="Arial"/>
                <w:sz w:val="16"/>
                <w:szCs w:val="16"/>
              </w:rPr>
            </w:pPr>
            <w:r w:rsidRPr="00181CF4">
              <w:rPr>
                <w:rFonts w:ascii="Arial" w:hAnsi="Arial" w:cs="Arial"/>
                <w:sz w:val="16"/>
                <w:szCs w:val="16"/>
              </w:rPr>
              <w:t>25</w:t>
            </w:r>
          </w:p>
        </w:tc>
      </w:tr>
      <w:tr w:rsidR="00652732" w:rsidRPr="00181CF4" w:rsidTr="00A932E5">
        <w:trPr>
          <w:jc w:val="center"/>
        </w:trPr>
        <w:tc>
          <w:tcPr>
            <w:tcW w:w="0" w:type="auto"/>
            <w:shd w:val="clear" w:color="auto" w:fill="auto"/>
          </w:tcPr>
          <w:p w:rsidR="00652732" w:rsidRPr="00181CF4" w:rsidRDefault="00652732" w:rsidP="00A932E5">
            <w:pPr>
              <w:rPr>
                <w:rFonts w:ascii="Arial" w:hAnsi="Arial" w:cs="Arial"/>
                <w:sz w:val="16"/>
                <w:szCs w:val="16"/>
              </w:rPr>
            </w:pPr>
            <w:r w:rsidRPr="00181CF4">
              <w:rPr>
                <w:rFonts w:ascii="Arial" w:hAnsi="Arial" w:cs="Arial"/>
                <w:sz w:val="16"/>
                <w:szCs w:val="16"/>
              </w:rPr>
              <w:t>Energía solar</w:t>
            </w:r>
          </w:p>
        </w:tc>
        <w:tc>
          <w:tcPr>
            <w:tcW w:w="0" w:type="auto"/>
            <w:shd w:val="clear" w:color="auto" w:fill="auto"/>
          </w:tcPr>
          <w:p w:rsidR="00652732" w:rsidRPr="00181CF4" w:rsidRDefault="00652732" w:rsidP="00A932E5">
            <w:pPr>
              <w:jc w:val="center"/>
              <w:rPr>
                <w:rFonts w:ascii="Arial" w:hAnsi="Arial" w:cs="Arial"/>
                <w:sz w:val="16"/>
                <w:szCs w:val="16"/>
              </w:rPr>
            </w:pPr>
            <w:r w:rsidRPr="00181CF4">
              <w:rPr>
                <w:rFonts w:ascii="Arial" w:hAnsi="Arial" w:cs="Arial"/>
                <w:sz w:val="16"/>
                <w:szCs w:val="16"/>
              </w:rPr>
              <w:t>20</w:t>
            </w:r>
          </w:p>
        </w:tc>
      </w:tr>
      <w:tr w:rsidR="00652732" w:rsidRPr="00181CF4" w:rsidTr="00A932E5">
        <w:trPr>
          <w:jc w:val="center"/>
        </w:trPr>
        <w:tc>
          <w:tcPr>
            <w:tcW w:w="0" w:type="auto"/>
            <w:shd w:val="clear" w:color="auto" w:fill="auto"/>
          </w:tcPr>
          <w:p w:rsidR="00652732" w:rsidRPr="00181CF4" w:rsidRDefault="00652732" w:rsidP="00A932E5">
            <w:pPr>
              <w:rPr>
                <w:rFonts w:ascii="Arial" w:hAnsi="Arial" w:cs="Arial"/>
                <w:sz w:val="16"/>
                <w:szCs w:val="16"/>
              </w:rPr>
            </w:pPr>
            <w:r w:rsidRPr="00181CF4">
              <w:rPr>
                <w:rFonts w:ascii="Arial" w:hAnsi="Arial" w:cs="Arial"/>
                <w:sz w:val="16"/>
                <w:szCs w:val="16"/>
              </w:rPr>
              <w:t>Energía geotérmica</w:t>
            </w:r>
          </w:p>
        </w:tc>
        <w:tc>
          <w:tcPr>
            <w:tcW w:w="0" w:type="auto"/>
            <w:shd w:val="clear" w:color="auto" w:fill="auto"/>
          </w:tcPr>
          <w:p w:rsidR="00652732" w:rsidRPr="00181CF4" w:rsidRDefault="00652732" w:rsidP="00A932E5">
            <w:pPr>
              <w:jc w:val="center"/>
              <w:rPr>
                <w:rFonts w:ascii="Arial" w:hAnsi="Arial" w:cs="Arial"/>
                <w:sz w:val="16"/>
                <w:szCs w:val="16"/>
              </w:rPr>
            </w:pPr>
            <w:r w:rsidRPr="00181CF4">
              <w:rPr>
                <w:rFonts w:ascii="Arial" w:hAnsi="Arial" w:cs="Arial"/>
                <w:sz w:val="16"/>
                <w:szCs w:val="16"/>
              </w:rPr>
              <w:t>15</w:t>
            </w:r>
          </w:p>
        </w:tc>
      </w:tr>
      <w:tr w:rsidR="00652732" w:rsidRPr="00181CF4" w:rsidTr="00A932E5">
        <w:trPr>
          <w:jc w:val="center"/>
        </w:trPr>
        <w:tc>
          <w:tcPr>
            <w:tcW w:w="0" w:type="auto"/>
            <w:shd w:val="clear" w:color="auto" w:fill="auto"/>
          </w:tcPr>
          <w:p w:rsidR="00652732" w:rsidRPr="00181CF4" w:rsidRDefault="00652732" w:rsidP="00A932E5">
            <w:pPr>
              <w:rPr>
                <w:rFonts w:ascii="Arial" w:hAnsi="Arial" w:cs="Arial"/>
                <w:sz w:val="16"/>
                <w:szCs w:val="16"/>
              </w:rPr>
            </w:pPr>
            <w:r w:rsidRPr="00181CF4">
              <w:rPr>
                <w:rFonts w:ascii="Arial" w:hAnsi="Arial" w:cs="Arial"/>
                <w:sz w:val="16"/>
                <w:szCs w:val="16"/>
              </w:rPr>
              <w:t>Energía mareomotriz</w:t>
            </w:r>
          </w:p>
        </w:tc>
        <w:tc>
          <w:tcPr>
            <w:tcW w:w="0" w:type="auto"/>
            <w:shd w:val="clear" w:color="auto" w:fill="auto"/>
          </w:tcPr>
          <w:p w:rsidR="00652732" w:rsidRPr="00181CF4" w:rsidRDefault="00652732" w:rsidP="00A932E5">
            <w:pPr>
              <w:jc w:val="center"/>
              <w:rPr>
                <w:rFonts w:ascii="Arial" w:hAnsi="Arial" w:cs="Arial"/>
                <w:sz w:val="16"/>
                <w:szCs w:val="16"/>
              </w:rPr>
            </w:pPr>
            <w:r w:rsidRPr="00181CF4">
              <w:rPr>
                <w:rFonts w:ascii="Arial" w:hAnsi="Arial" w:cs="Arial"/>
                <w:sz w:val="16"/>
                <w:szCs w:val="16"/>
              </w:rPr>
              <w:t>10</w:t>
            </w:r>
          </w:p>
        </w:tc>
      </w:tr>
      <w:tr w:rsidR="00652732" w:rsidRPr="00181CF4" w:rsidTr="00A932E5">
        <w:trPr>
          <w:jc w:val="center"/>
        </w:trPr>
        <w:tc>
          <w:tcPr>
            <w:tcW w:w="0" w:type="auto"/>
            <w:shd w:val="clear" w:color="auto" w:fill="auto"/>
          </w:tcPr>
          <w:p w:rsidR="00652732" w:rsidRPr="00181CF4" w:rsidRDefault="00652732" w:rsidP="00A932E5">
            <w:pPr>
              <w:rPr>
                <w:rFonts w:ascii="Arial" w:hAnsi="Arial" w:cs="Arial"/>
                <w:sz w:val="16"/>
                <w:szCs w:val="16"/>
              </w:rPr>
            </w:pPr>
            <w:r w:rsidRPr="00181CF4">
              <w:rPr>
                <w:rFonts w:ascii="Arial" w:hAnsi="Arial" w:cs="Arial"/>
                <w:sz w:val="16"/>
                <w:szCs w:val="16"/>
              </w:rPr>
              <w:t>Energía hidráulica</w:t>
            </w:r>
          </w:p>
        </w:tc>
        <w:tc>
          <w:tcPr>
            <w:tcW w:w="0" w:type="auto"/>
            <w:shd w:val="clear" w:color="auto" w:fill="auto"/>
          </w:tcPr>
          <w:p w:rsidR="00652732" w:rsidRPr="00181CF4" w:rsidRDefault="00652732" w:rsidP="00A932E5">
            <w:pPr>
              <w:jc w:val="center"/>
              <w:rPr>
                <w:rFonts w:ascii="Arial" w:hAnsi="Arial" w:cs="Arial"/>
                <w:sz w:val="16"/>
                <w:szCs w:val="16"/>
              </w:rPr>
            </w:pPr>
            <w:r w:rsidRPr="00181CF4">
              <w:rPr>
                <w:rFonts w:ascii="Arial" w:hAnsi="Arial" w:cs="Arial"/>
                <w:sz w:val="16"/>
                <w:szCs w:val="16"/>
              </w:rPr>
              <w:t>5</w:t>
            </w:r>
          </w:p>
        </w:tc>
      </w:tr>
    </w:tbl>
    <w:p w:rsidR="00652732" w:rsidRPr="00181CF4" w:rsidRDefault="00652732" w:rsidP="00652732">
      <w:pPr>
        <w:ind w:left="720" w:right="-496"/>
        <w:rPr>
          <w:rFonts w:ascii="Arial" w:hAnsi="Arial"/>
          <w:sz w:val="22"/>
        </w:rPr>
      </w:pPr>
    </w:p>
    <w:p w:rsidR="00181CF4" w:rsidRPr="00181CF4" w:rsidRDefault="00181CF4" w:rsidP="00652732">
      <w:pPr>
        <w:ind w:left="720" w:right="-496"/>
        <w:rPr>
          <w:rFonts w:ascii="Arial" w:hAnsi="Arial"/>
          <w:sz w:val="22"/>
        </w:rPr>
      </w:pPr>
    </w:p>
    <w:p w:rsidR="00181CF4" w:rsidRPr="00181CF4" w:rsidRDefault="00181CF4">
      <w:r w:rsidRPr="00181CF4">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1CF4" w:rsidRPr="00181CF4" w:rsidTr="00181CF4">
        <w:tc>
          <w:tcPr>
            <w:tcW w:w="8494" w:type="dxa"/>
            <w:shd w:val="clear" w:color="auto" w:fill="auto"/>
          </w:tcPr>
          <w:p w:rsidR="00181CF4" w:rsidRPr="00181CF4" w:rsidRDefault="00181CF4" w:rsidP="00181CF4">
            <w:pPr>
              <w:rPr>
                <w:rFonts w:ascii="Arial" w:eastAsia="Calibri" w:hAnsi="Arial" w:cs="Arial"/>
                <w:sz w:val="18"/>
                <w:szCs w:val="18"/>
              </w:rPr>
            </w:pPr>
            <w:r w:rsidRPr="00181CF4">
              <w:rPr>
                <w:rFonts w:ascii="Arial" w:hAnsi="Arial"/>
                <w:b/>
                <w:sz w:val="28"/>
                <w:szCs w:val="28"/>
              </w:rPr>
              <w:t>PRIORIDAD 4: AUMENTAR EL EMPLEO Y LA COHESIÓN TERRITORIAL.</w:t>
            </w:r>
          </w:p>
        </w:tc>
      </w:tr>
    </w:tbl>
    <w:p w:rsidR="00181CF4" w:rsidRPr="00181CF4" w:rsidRDefault="00181CF4" w:rsidP="00181CF4">
      <w:pPr>
        <w:ind w:right="-81"/>
        <w:jc w:val="both"/>
        <w:rPr>
          <w:rFonts w:ascii="Arial" w:eastAsia="Calibri" w:hAnsi="Arial" w:cs="Arial"/>
          <w:sz w:val="18"/>
          <w:szCs w:val="18"/>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181CF4" w:rsidRPr="00181CF4" w:rsidTr="00181CF4">
        <w:tc>
          <w:tcPr>
            <w:tcW w:w="9648" w:type="dxa"/>
            <w:shd w:val="clear" w:color="auto" w:fill="auto"/>
          </w:tcPr>
          <w:p w:rsidR="00181CF4" w:rsidRPr="00181CF4" w:rsidRDefault="00181CF4" w:rsidP="00181CF4">
            <w:pPr>
              <w:jc w:val="both"/>
              <w:rPr>
                <w:rFonts w:ascii="Arial" w:eastAsia="Calibri" w:hAnsi="Arial" w:cs="Arial"/>
                <w:b/>
                <w:sz w:val="18"/>
                <w:szCs w:val="18"/>
              </w:rPr>
            </w:pPr>
            <w:r w:rsidRPr="00181CF4">
              <w:rPr>
                <w:rFonts w:ascii="Arial" w:hAnsi="Arial"/>
                <w:b/>
                <w:sz w:val="22"/>
              </w:rPr>
              <w:t>OBJETIVO 4.1: FOMENTO DEL CRECIMIENTO ECONÓMICO, LA INCLUSIÓN SOCIAL, LA CREACIÓN DE EMPLEO Y EL APOYO A LA EMPLEABILIDAD Y LA MOVILIDAD LABORAL EN LAS COMUNIDADES COSTERAS Y DE INTERIOR DEPENDIENTES DE LA PESCA Y LA ACUICULTURA, INCLUYENDO LA DIVERSIFICACIÓN DE LAS ACTIVIDADES REALIZADAS EN EL MARCO DE LA PESCA Y RESPECTO DE OTROS SECTORES DE LA ECONOMÍA MARÍTIMA.</w:t>
            </w:r>
          </w:p>
        </w:tc>
      </w:tr>
    </w:tbl>
    <w:p w:rsidR="00181CF4" w:rsidRPr="00181CF4" w:rsidRDefault="00181CF4" w:rsidP="00181CF4">
      <w:pPr>
        <w:ind w:right="-81"/>
        <w:jc w:val="both"/>
        <w:rPr>
          <w:rFonts w:ascii="Arial" w:eastAsia="Calibri" w:hAnsi="Arial" w:cs="Arial"/>
          <w:sz w:val="18"/>
          <w:szCs w:val="18"/>
        </w:rPr>
      </w:pPr>
    </w:p>
    <w:p w:rsidR="00181CF4" w:rsidRPr="00181CF4" w:rsidRDefault="00181CF4" w:rsidP="00181CF4">
      <w:pPr>
        <w:ind w:left="-180" w:right="-81"/>
        <w:rPr>
          <w:rFonts w:ascii="Arial" w:hAnsi="Arial"/>
          <w:b/>
          <w:sz w:val="22"/>
          <w:u w:val="single"/>
        </w:rPr>
      </w:pPr>
      <w:r w:rsidRPr="00181CF4">
        <w:rPr>
          <w:rFonts w:ascii="Arial" w:hAnsi="Arial"/>
          <w:b/>
          <w:sz w:val="22"/>
          <w:u w:val="single"/>
        </w:rPr>
        <w:t>Medida 4.1.2. Aplicación de estrategias de desarrollo local participativo. Proyectos financiados por GALPEMUR (Art.63)</w:t>
      </w:r>
    </w:p>
    <w:p w:rsidR="00181CF4" w:rsidRPr="00181CF4" w:rsidRDefault="00181CF4" w:rsidP="00181CF4">
      <w:pPr>
        <w:ind w:right="-81"/>
        <w:jc w:val="both"/>
        <w:rPr>
          <w:rFonts w:ascii="Arial" w:eastAsia="Calibri" w:hAnsi="Arial" w:cs="Arial"/>
          <w:b/>
          <w:sz w:val="18"/>
          <w:szCs w:val="1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7643"/>
      </w:tblGrid>
      <w:tr w:rsidR="00181CF4" w:rsidRPr="00181CF4" w:rsidTr="00181CF4">
        <w:trPr>
          <w:trHeight w:val="797"/>
        </w:trPr>
        <w:tc>
          <w:tcPr>
            <w:tcW w:w="2005" w:type="dxa"/>
            <w:shd w:val="clear" w:color="auto" w:fill="auto"/>
          </w:tcPr>
          <w:p w:rsidR="00181CF4" w:rsidRPr="00181CF4" w:rsidRDefault="00181CF4" w:rsidP="00181CF4">
            <w:pPr>
              <w:ind w:right="-81"/>
              <w:rPr>
                <w:rFonts w:ascii="Arial" w:eastAsia="Calibri" w:hAnsi="Arial" w:cs="Arial"/>
                <w:sz w:val="18"/>
                <w:szCs w:val="18"/>
              </w:rPr>
            </w:pPr>
            <w:r w:rsidRPr="00181CF4">
              <w:rPr>
                <w:rFonts w:ascii="Arial" w:hAnsi="Arial"/>
              </w:rPr>
              <w:t>OBJETO</w:t>
            </w:r>
          </w:p>
        </w:tc>
        <w:tc>
          <w:tcPr>
            <w:tcW w:w="7643" w:type="dxa"/>
            <w:shd w:val="clear" w:color="auto" w:fill="auto"/>
          </w:tcPr>
          <w:p w:rsidR="00181CF4" w:rsidRPr="00181CF4" w:rsidRDefault="00181CF4" w:rsidP="00A96FEA">
            <w:pPr>
              <w:numPr>
                <w:ilvl w:val="0"/>
                <w:numId w:val="30"/>
              </w:numPr>
              <w:tabs>
                <w:tab w:val="clear" w:pos="776"/>
                <w:tab w:val="num" w:pos="236"/>
                <w:tab w:val="num" w:pos="432"/>
              </w:tabs>
              <w:spacing w:before="60" w:after="60"/>
              <w:ind w:left="236" w:right="72" w:hanging="180"/>
              <w:jc w:val="both"/>
              <w:rPr>
                <w:rFonts w:ascii="Arial" w:eastAsia="Calibri" w:hAnsi="Arial" w:cs="Arial"/>
                <w:b/>
                <w:sz w:val="18"/>
                <w:szCs w:val="18"/>
              </w:rPr>
            </w:pPr>
            <w:r w:rsidRPr="00181CF4">
              <w:rPr>
                <w:rFonts w:ascii="Arial" w:hAnsi="Arial"/>
              </w:rPr>
              <w:t>La aplicación de la Estrategia de Desarrollo Local Participativo (EDLP) fundamentalmente en el sector pesquero y acuícola de la Región de Murcia presentada por la asociación GALPEMUR dentro del marco de las ayudas procedentes del FEMP.</w:t>
            </w:r>
          </w:p>
        </w:tc>
      </w:tr>
    </w:tbl>
    <w:p w:rsidR="00181CF4" w:rsidRPr="00181CF4" w:rsidRDefault="00181CF4" w:rsidP="00181CF4">
      <w:pPr>
        <w:ind w:right="-81"/>
        <w:jc w:val="both"/>
        <w:rPr>
          <w:rFonts w:ascii="Arial" w:eastAsia="Calibri" w:hAnsi="Arial" w:cs="Arial"/>
          <w:b/>
          <w:sz w:val="18"/>
          <w:szCs w:val="18"/>
        </w:rPr>
      </w:pPr>
    </w:p>
    <w:p w:rsidR="00181CF4" w:rsidRPr="00181CF4" w:rsidRDefault="00181CF4" w:rsidP="00181CF4">
      <w:pPr>
        <w:ind w:left="-180" w:right="-496"/>
        <w:rPr>
          <w:rFonts w:ascii="Arial" w:hAnsi="Arial"/>
          <w:sz w:val="22"/>
          <w:u w:val="single"/>
        </w:rPr>
      </w:pPr>
      <w:r w:rsidRPr="00181CF4">
        <w:rPr>
          <w:rFonts w:ascii="Arial" w:hAnsi="Arial"/>
          <w:sz w:val="22"/>
          <w:u w:val="single"/>
        </w:rPr>
        <w:t>Criterios específicos (CA1 A CA7):</w:t>
      </w:r>
    </w:p>
    <w:p w:rsidR="00181CF4" w:rsidRPr="00181CF4" w:rsidRDefault="00181CF4" w:rsidP="00181CF4">
      <w:pPr>
        <w:contextualSpacing/>
        <w:jc w:val="both"/>
        <w:rPr>
          <w:rFonts w:ascii="Arial" w:eastAsia="Calibri" w:hAnsi="Arial" w:cs="Arial"/>
          <w:sz w:val="18"/>
          <w:szCs w:val="18"/>
        </w:rPr>
      </w:pPr>
    </w:p>
    <w:p w:rsidR="00181CF4" w:rsidRPr="00181CF4" w:rsidRDefault="00181CF4" w:rsidP="00181CF4">
      <w:pPr>
        <w:contextualSpacing/>
        <w:jc w:val="both"/>
        <w:rPr>
          <w:rFonts w:ascii="Arial" w:eastAsia="Calibri" w:hAnsi="Arial" w:cs="Arial"/>
          <w:sz w:val="22"/>
          <w:szCs w:val="22"/>
        </w:rPr>
      </w:pPr>
      <w:r w:rsidRPr="00181CF4">
        <w:rPr>
          <w:rFonts w:ascii="Arial" w:eastAsia="Calibri" w:hAnsi="Arial" w:cs="Arial"/>
          <w:sz w:val="22"/>
          <w:szCs w:val="22"/>
        </w:rPr>
        <w:t>Con la valoración de los criterios específicos se pretende establecer pautas que permitan realizar una graduación de la calidad del proyecto, tanto técnica como económica, lo que contribuye a un uso más eficaz de los recursos públicos invertidos en una acción determinada.</w:t>
      </w:r>
    </w:p>
    <w:p w:rsidR="00181CF4" w:rsidRPr="00181CF4" w:rsidRDefault="00181CF4" w:rsidP="00181CF4">
      <w:pPr>
        <w:contextualSpacing/>
        <w:jc w:val="both"/>
        <w:rPr>
          <w:rFonts w:ascii="Arial" w:eastAsia="Calibri" w:hAnsi="Arial" w:cs="Arial"/>
          <w:sz w:val="22"/>
          <w:szCs w:val="22"/>
        </w:rPr>
      </w:pPr>
      <w:r w:rsidRPr="00181CF4">
        <w:rPr>
          <w:rFonts w:ascii="Arial" w:eastAsia="Calibri" w:hAnsi="Arial" w:cs="Arial"/>
          <w:sz w:val="22"/>
          <w:szCs w:val="22"/>
        </w:rPr>
        <w:t>Para el desarrollo de los criterios de selección específicos se han considerado los siguientes aspectos:</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Los criterios se han planteado considerando su grado de verificabilidad, siendo los mismos objetivos y verificables.</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Los criterios han considerado las recomendaciones e indicaciones que el documento consolidado “Criterios de selección para la concesión de las ayudas en el marco del Programa Operativo del FEMP” publicado en enero de 2017 y, en concreto, las referidas de forma específica para “La aplicación de la EDLP” en la página 184 de dicho documento.</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En base a lo recogido en la EDLP GALPEMUR la relación de criterios de selección específicos o adicionales serán los siguientes:</w:t>
      </w:r>
    </w:p>
    <w:p w:rsidR="00181CF4" w:rsidRPr="00181CF4" w:rsidRDefault="00181CF4" w:rsidP="00181CF4">
      <w:pPr>
        <w:jc w:val="both"/>
        <w:rPr>
          <w:rFonts w:ascii="Arial" w:eastAsia="Calibri" w:hAnsi="Arial" w:cs="Arial"/>
          <w:sz w:val="22"/>
          <w:szCs w:val="22"/>
        </w:rPr>
      </w:pP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CA1. Creación de empleo</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CA2. Contribución a las condiciones de igualdad entre hombres y mujeres</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CA3. Contribución a corregir desequilibrios socioeconómicos del territorio. Reactivación de núcleos pesqueros</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CA4. Carácter innovador de los proyectos y su contribución al desarrollo integral y sostenible de la zona</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CA5. Impacto ambiental</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CA6. Utilización de los factores productivos del territorio</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CA7. Modalidad del proyecto</w:t>
      </w:r>
    </w:p>
    <w:p w:rsidR="00181CF4" w:rsidRPr="00181CF4" w:rsidRDefault="00181CF4" w:rsidP="00181CF4">
      <w:pPr>
        <w:spacing w:after="60" w:line="360" w:lineRule="auto"/>
        <w:contextualSpacing/>
        <w:jc w:val="both"/>
        <w:rPr>
          <w:rFonts w:ascii="Arial" w:eastAsia="Calibri" w:hAnsi="Arial" w:cs="Arial"/>
          <w:sz w:val="22"/>
          <w:szCs w:val="22"/>
        </w:rPr>
      </w:pPr>
      <w:r w:rsidRPr="00181CF4">
        <w:rPr>
          <w:rFonts w:ascii="Arial" w:eastAsia="Calibri" w:hAnsi="Arial" w:cs="Arial"/>
          <w:sz w:val="22"/>
          <w:szCs w:val="22"/>
        </w:rPr>
        <w:lastRenderedPageBreak/>
        <w:t>La contribución a la asignación de valor a los proyectos objetos de selección es la siguiente: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139"/>
      </w:tblGrid>
      <w:tr w:rsidR="00181CF4" w:rsidRPr="00181CF4" w:rsidTr="00181CF4">
        <w:trPr>
          <w:jc w:val="center"/>
        </w:trPr>
        <w:tc>
          <w:tcPr>
            <w:tcW w:w="3681" w:type="dxa"/>
            <w:tcBorders>
              <w:top w:val="nil"/>
              <w:left w:val="nil"/>
              <w:bottom w:val="single" w:sz="4" w:space="0" w:color="auto"/>
              <w:right w:val="single" w:sz="4" w:space="0" w:color="auto"/>
            </w:tcBorders>
            <w:shd w:val="clear" w:color="auto" w:fill="auto"/>
          </w:tcPr>
          <w:p w:rsidR="00181CF4" w:rsidRPr="00181CF4" w:rsidRDefault="00181CF4" w:rsidP="00181CF4">
            <w:pPr>
              <w:jc w:val="both"/>
              <w:rPr>
                <w:rFonts w:ascii="Arial" w:eastAsia="Calibri" w:hAnsi="Arial" w:cs="Arial"/>
                <w:sz w:val="18"/>
                <w:szCs w:val="18"/>
              </w:rPr>
            </w:pPr>
          </w:p>
        </w:tc>
        <w:tc>
          <w:tcPr>
            <w:tcW w:w="1139" w:type="dxa"/>
            <w:tcBorders>
              <w:top w:val="single" w:sz="4" w:space="0" w:color="auto"/>
              <w:left w:val="nil"/>
              <w:bottom w:val="single" w:sz="4" w:space="0" w:color="auto"/>
              <w:right w:val="single" w:sz="4" w:space="0" w:color="auto"/>
            </w:tcBorders>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MÁXIMO</w:t>
            </w:r>
          </w:p>
        </w:tc>
      </w:tr>
      <w:tr w:rsidR="00181CF4" w:rsidRPr="00181CF4" w:rsidTr="00181CF4">
        <w:trPr>
          <w:jc w:val="center"/>
        </w:trPr>
        <w:tc>
          <w:tcPr>
            <w:tcW w:w="3681" w:type="dxa"/>
            <w:tcBorders>
              <w:top w:val="single" w:sz="4" w:space="0" w:color="auto"/>
            </w:tcBorders>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CA1. Creación de Empleo</w:t>
            </w:r>
          </w:p>
        </w:tc>
        <w:tc>
          <w:tcPr>
            <w:tcW w:w="1139" w:type="dxa"/>
            <w:tcBorders>
              <w:top w:val="single" w:sz="4" w:space="0" w:color="auto"/>
            </w:tcBorders>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15</w:t>
            </w:r>
          </w:p>
        </w:tc>
      </w:tr>
      <w:tr w:rsidR="00181CF4" w:rsidRPr="00181CF4" w:rsidTr="00181CF4">
        <w:trPr>
          <w:jc w:val="center"/>
        </w:trPr>
        <w:tc>
          <w:tcPr>
            <w:tcW w:w="3681"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CA2. Igualdad</w:t>
            </w:r>
          </w:p>
        </w:tc>
        <w:tc>
          <w:tcPr>
            <w:tcW w:w="1139"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10</w:t>
            </w:r>
          </w:p>
        </w:tc>
      </w:tr>
      <w:tr w:rsidR="00181CF4" w:rsidRPr="00181CF4" w:rsidTr="00181CF4">
        <w:trPr>
          <w:jc w:val="center"/>
        </w:trPr>
        <w:tc>
          <w:tcPr>
            <w:tcW w:w="3681"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CA3. Corrección desequilibrios</w:t>
            </w:r>
          </w:p>
        </w:tc>
        <w:tc>
          <w:tcPr>
            <w:tcW w:w="1139"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15</w:t>
            </w:r>
          </w:p>
        </w:tc>
      </w:tr>
      <w:tr w:rsidR="00181CF4" w:rsidRPr="00181CF4" w:rsidTr="00181CF4">
        <w:trPr>
          <w:jc w:val="center"/>
        </w:trPr>
        <w:tc>
          <w:tcPr>
            <w:tcW w:w="3681"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CA4. Innovación</w:t>
            </w:r>
          </w:p>
        </w:tc>
        <w:tc>
          <w:tcPr>
            <w:tcW w:w="1139"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10</w:t>
            </w:r>
          </w:p>
        </w:tc>
      </w:tr>
      <w:tr w:rsidR="00181CF4" w:rsidRPr="00181CF4" w:rsidTr="00181CF4">
        <w:trPr>
          <w:jc w:val="center"/>
        </w:trPr>
        <w:tc>
          <w:tcPr>
            <w:tcW w:w="3681"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CA5. Impacto ambiental</w:t>
            </w:r>
          </w:p>
        </w:tc>
        <w:tc>
          <w:tcPr>
            <w:tcW w:w="1139"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10</w:t>
            </w:r>
          </w:p>
        </w:tc>
      </w:tr>
      <w:tr w:rsidR="00181CF4" w:rsidRPr="00181CF4" w:rsidTr="00181CF4">
        <w:trPr>
          <w:jc w:val="center"/>
        </w:trPr>
        <w:tc>
          <w:tcPr>
            <w:tcW w:w="3681"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CA6. Uso factores productivos del territorio</w:t>
            </w:r>
          </w:p>
        </w:tc>
        <w:tc>
          <w:tcPr>
            <w:tcW w:w="1139"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5</w:t>
            </w:r>
          </w:p>
        </w:tc>
      </w:tr>
      <w:tr w:rsidR="00181CF4" w:rsidRPr="00181CF4" w:rsidTr="00181CF4">
        <w:trPr>
          <w:jc w:val="center"/>
        </w:trPr>
        <w:tc>
          <w:tcPr>
            <w:tcW w:w="3681"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CA7. Modalidad del proyecto</w:t>
            </w:r>
          </w:p>
        </w:tc>
        <w:tc>
          <w:tcPr>
            <w:tcW w:w="1139"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5</w:t>
            </w:r>
          </w:p>
        </w:tc>
      </w:tr>
      <w:tr w:rsidR="00181CF4" w:rsidRPr="00181CF4" w:rsidTr="00181CF4">
        <w:trPr>
          <w:jc w:val="center"/>
        </w:trPr>
        <w:tc>
          <w:tcPr>
            <w:tcW w:w="3681"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TOTAL</w:t>
            </w:r>
          </w:p>
        </w:tc>
        <w:tc>
          <w:tcPr>
            <w:tcW w:w="1139"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70</w:t>
            </w:r>
          </w:p>
        </w:tc>
      </w:tr>
    </w:tbl>
    <w:p w:rsidR="00181CF4" w:rsidRPr="00181CF4" w:rsidRDefault="00181CF4" w:rsidP="00181CF4">
      <w:pPr>
        <w:jc w:val="both"/>
        <w:rPr>
          <w:rFonts w:ascii="Arial" w:eastAsia="Calibri" w:hAnsi="Arial" w:cs="Arial"/>
          <w:sz w:val="18"/>
          <w:szCs w:val="18"/>
        </w:rPr>
      </w:pP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Una vez superados los criterios de selección básicos, los criterios de selección adicionales no determinan la exclusión de una solicitud, con independencia de que el orden de selección en el proceso de concurrencia competitiva no le permita optar a la subvención. Si éste es el caso nos encontraríamos con una solicitud no excluida no seleccionada.</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Se describen a continuación los criterios de selección adicionales a aplicar en la selección de proyectos en el marco de desarrollo de la EDLP GALPEMUR.</w:t>
      </w:r>
    </w:p>
    <w:p w:rsidR="00181CF4" w:rsidRPr="00181CF4" w:rsidRDefault="00181CF4" w:rsidP="00181CF4">
      <w:pPr>
        <w:jc w:val="both"/>
        <w:rPr>
          <w:rFonts w:ascii="Arial" w:eastAsia="Calibri" w:hAnsi="Arial" w:cs="Arial"/>
          <w:sz w:val="22"/>
          <w:szCs w:val="22"/>
          <w:u w:val="single"/>
        </w:rPr>
      </w:pPr>
    </w:p>
    <w:p w:rsidR="00181CF4" w:rsidRPr="00181CF4" w:rsidRDefault="00181CF4" w:rsidP="00181CF4">
      <w:pPr>
        <w:jc w:val="both"/>
        <w:rPr>
          <w:rFonts w:ascii="Arial" w:eastAsia="Calibri" w:hAnsi="Arial" w:cs="Arial"/>
          <w:sz w:val="22"/>
          <w:szCs w:val="22"/>
          <w:u w:val="single"/>
        </w:rPr>
      </w:pPr>
      <w:r w:rsidRPr="00181CF4">
        <w:rPr>
          <w:rFonts w:ascii="Arial" w:eastAsia="Calibri" w:hAnsi="Arial" w:cs="Arial"/>
          <w:sz w:val="22"/>
          <w:szCs w:val="22"/>
          <w:u w:val="single"/>
        </w:rPr>
        <w:t>CA1. CREACIÓN DE EMPLEO</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Descripción</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Un criterio para seleccionar las operaciones que resulta fundamental de cara a los objetivos del Horizonte 2020 es la creación de empleo, siendo preciso valorar los aspectos cualitativos del empleo creado. En menor medida se valora la mejora de empleo que introduce la operación objeto de la solicitud.</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Verificabilidad. Forma de cotejo del criterio</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La creación de empleo se mide en base a las unidades de trabajo anuales (UTA), calculadas las mismas en base al período anual de contratación y a la jornada de trabajo. Una unidad de trabajo será la constituida por un contrato a tiempo completo y con carácter anual.</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Por ejemplo: un cuarto de unidad de trabajo será el resultado de un contrato a tiempo completo durante un trimestre, mientras que media unidad de trabajo será el resultado de un contrato anual a media jornada. Como es lógico, las combinaciones posibles son múltiples.</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El autoempleo se considera una UTA de empleo generado.</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Del mismo modo, se produce una valoración cualitativa del empleo, en base a las siguientes circunstancias:</w:t>
      </w:r>
    </w:p>
    <w:p w:rsidR="00181CF4" w:rsidRPr="00181CF4" w:rsidRDefault="00181CF4" w:rsidP="00A96FEA">
      <w:pPr>
        <w:numPr>
          <w:ilvl w:val="0"/>
          <w:numId w:val="32"/>
        </w:numPr>
        <w:spacing w:after="60" w:line="360" w:lineRule="auto"/>
        <w:contextualSpacing/>
        <w:jc w:val="both"/>
        <w:rPr>
          <w:rFonts w:ascii="Arial" w:eastAsia="Calibri" w:hAnsi="Arial" w:cs="Arial"/>
          <w:sz w:val="22"/>
          <w:szCs w:val="22"/>
        </w:rPr>
      </w:pPr>
      <w:r w:rsidRPr="00181CF4">
        <w:rPr>
          <w:rFonts w:ascii="Arial" w:eastAsia="Calibri" w:hAnsi="Arial" w:cs="Arial"/>
          <w:sz w:val="22"/>
          <w:szCs w:val="22"/>
        </w:rPr>
        <w:t>Menores de 30 años o personas mayores de 45 años o personas paradas de larga duración (PLD).</w:t>
      </w:r>
    </w:p>
    <w:p w:rsidR="00181CF4" w:rsidRPr="00181CF4" w:rsidRDefault="00181CF4" w:rsidP="00A96FEA">
      <w:pPr>
        <w:numPr>
          <w:ilvl w:val="0"/>
          <w:numId w:val="32"/>
        </w:numPr>
        <w:spacing w:after="60" w:line="360" w:lineRule="auto"/>
        <w:contextualSpacing/>
        <w:jc w:val="both"/>
        <w:rPr>
          <w:rFonts w:ascii="Arial" w:eastAsia="Calibri" w:hAnsi="Arial" w:cs="Arial"/>
          <w:sz w:val="22"/>
          <w:szCs w:val="22"/>
        </w:rPr>
      </w:pPr>
      <w:r w:rsidRPr="00181CF4">
        <w:rPr>
          <w:rFonts w:ascii="Arial" w:eastAsia="Calibri" w:hAnsi="Arial" w:cs="Arial"/>
          <w:sz w:val="22"/>
          <w:szCs w:val="22"/>
        </w:rPr>
        <w:t>Mujeres</w:t>
      </w:r>
    </w:p>
    <w:p w:rsidR="00181CF4" w:rsidRPr="00181CF4" w:rsidRDefault="00181CF4" w:rsidP="00A96FEA">
      <w:pPr>
        <w:numPr>
          <w:ilvl w:val="0"/>
          <w:numId w:val="32"/>
        </w:numPr>
        <w:spacing w:after="60" w:line="360" w:lineRule="auto"/>
        <w:contextualSpacing/>
        <w:jc w:val="both"/>
        <w:rPr>
          <w:rFonts w:ascii="Arial" w:eastAsia="Calibri" w:hAnsi="Arial" w:cs="Arial"/>
          <w:sz w:val="22"/>
          <w:szCs w:val="22"/>
        </w:rPr>
      </w:pPr>
      <w:r w:rsidRPr="00181CF4">
        <w:rPr>
          <w:rFonts w:ascii="Arial" w:eastAsia="Calibri" w:hAnsi="Arial" w:cs="Arial"/>
          <w:sz w:val="22"/>
          <w:szCs w:val="22"/>
        </w:rPr>
        <w:t>Personas con certificado  de discapacidad en un porcentaje superior al 33 %</w:t>
      </w:r>
    </w:p>
    <w:p w:rsidR="00181CF4" w:rsidRPr="00181CF4" w:rsidRDefault="00181CF4" w:rsidP="00A96FEA">
      <w:pPr>
        <w:numPr>
          <w:ilvl w:val="0"/>
          <w:numId w:val="32"/>
        </w:numPr>
        <w:spacing w:after="60" w:line="360" w:lineRule="auto"/>
        <w:contextualSpacing/>
        <w:jc w:val="both"/>
        <w:rPr>
          <w:rFonts w:ascii="Arial" w:eastAsia="Calibri" w:hAnsi="Arial" w:cs="Arial"/>
          <w:sz w:val="22"/>
          <w:szCs w:val="22"/>
        </w:rPr>
      </w:pPr>
      <w:r w:rsidRPr="00181CF4">
        <w:rPr>
          <w:rFonts w:ascii="Arial" w:eastAsia="Calibri" w:hAnsi="Arial" w:cs="Arial"/>
          <w:sz w:val="22"/>
          <w:szCs w:val="22"/>
        </w:rPr>
        <w:t>Otras personas en riesgo de exclusión social por motivos diferentes a las apuntados en algunos de los apartados anteriores</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La mejora de empleo también se valora, considerando mejora de empleo alguna de las siguientes circunstancias:</w:t>
      </w:r>
    </w:p>
    <w:p w:rsidR="00181CF4" w:rsidRPr="00181CF4" w:rsidRDefault="00181CF4" w:rsidP="00A96FEA">
      <w:pPr>
        <w:numPr>
          <w:ilvl w:val="0"/>
          <w:numId w:val="32"/>
        </w:numPr>
        <w:spacing w:after="60" w:line="360" w:lineRule="auto"/>
        <w:contextualSpacing/>
        <w:jc w:val="both"/>
        <w:rPr>
          <w:rFonts w:ascii="Arial" w:eastAsia="Calibri" w:hAnsi="Arial" w:cs="Arial"/>
          <w:sz w:val="22"/>
          <w:szCs w:val="22"/>
        </w:rPr>
      </w:pPr>
      <w:r w:rsidRPr="00181CF4">
        <w:rPr>
          <w:rFonts w:ascii="Arial" w:eastAsia="Calibri" w:hAnsi="Arial" w:cs="Arial"/>
          <w:sz w:val="22"/>
          <w:szCs w:val="22"/>
        </w:rPr>
        <w:lastRenderedPageBreak/>
        <w:t>Conversión de un trabajo a tiempo parcial a un trabajo a tiempo completo</w:t>
      </w:r>
    </w:p>
    <w:p w:rsidR="00181CF4" w:rsidRPr="00181CF4" w:rsidRDefault="00181CF4" w:rsidP="00A96FEA">
      <w:pPr>
        <w:numPr>
          <w:ilvl w:val="0"/>
          <w:numId w:val="32"/>
        </w:numPr>
        <w:spacing w:after="60" w:line="360" w:lineRule="auto"/>
        <w:contextualSpacing/>
        <w:jc w:val="both"/>
        <w:rPr>
          <w:rFonts w:ascii="Arial" w:eastAsia="Calibri" w:hAnsi="Arial" w:cs="Arial"/>
          <w:sz w:val="22"/>
          <w:szCs w:val="22"/>
        </w:rPr>
      </w:pPr>
      <w:r w:rsidRPr="00181CF4">
        <w:rPr>
          <w:rFonts w:ascii="Arial" w:eastAsia="Calibri" w:hAnsi="Arial" w:cs="Arial"/>
          <w:sz w:val="22"/>
          <w:szCs w:val="22"/>
        </w:rPr>
        <w:t>Conversión de un trabajo eventual a un trabajo indefinido</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Es necesario recordar que conforme a las obligaciones contraídas en el contrato de subvención el empleo creado o mejorado se deberá mantener durante, al menos, cinco años.</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Tipo de operaciones afectadas</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Productivas/No Productivas</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Forma de aplicar el criterio</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Creación de unidad de trabajo anual: 0,8 puntos (hasta un máximo de 8 puntos, 10 empleos)</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Creación de unidad de trabajo anual menores de 30 años o mayores de 45 años o personas paradas de larga duración: suma 0,6 puntos (hasta un máximo de 6 puntos, 10 empleos)</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Creación de unidad de trabajo anual femenino: suma 0,4 (hasta un máximo de 4 puntos, 10 empleos)</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Creación de unidad de trabajo persona discapacitada en un grado superior al 33 % u otro tipo de situación de riesgo de exclusión social no recogida anteriormente: suma 0,2 (hasta un máximo de 2 puntos, 10 empleos)</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Mejora de empleo. Computa por empleo mejorado concurran una o las dos circunstancias indicadas en la definición de mejora de empleo (conversión a tiempo completo: suma 0,3 (hasta un máximo de 3 puntos, 10 empleos)</w:t>
      </w:r>
    </w:p>
    <w:p w:rsidR="00181CF4" w:rsidRPr="00181CF4" w:rsidRDefault="00181CF4" w:rsidP="00A96FEA">
      <w:pPr>
        <w:numPr>
          <w:ilvl w:val="0"/>
          <w:numId w:val="32"/>
        </w:numPr>
        <w:spacing w:after="120" w:line="276" w:lineRule="auto"/>
        <w:jc w:val="both"/>
        <w:rPr>
          <w:rFonts w:ascii="Arial" w:eastAsia="Calibri" w:hAnsi="Arial" w:cs="Arial"/>
          <w:sz w:val="22"/>
          <w:szCs w:val="22"/>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992"/>
        <w:gridCol w:w="709"/>
        <w:gridCol w:w="1134"/>
      </w:tblGrid>
      <w:tr w:rsidR="00181CF4" w:rsidRPr="00181CF4" w:rsidTr="00A96FEA">
        <w:tc>
          <w:tcPr>
            <w:tcW w:w="5954" w:type="dxa"/>
            <w:tcBorders>
              <w:top w:val="single" w:sz="4" w:space="0" w:color="auto"/>
            </w:tcBorders>
            <w:shd w:val="clear" w:color="auto" w:fill="BFBFBF"/>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CREACIÓN DE EMPLEO</w:t>
            </w:r>
          </w:p>
        </w:tc>
        <w:tc>
          <w:tcPr>
            <w:tcW w:w="992" w:type="dxa"/>
            <w:tcBorders>
              <w:top w:val="single" w:sz="4" w:space="0" w:color="auto"/>
            </w:tcBorders>
            <w:shd w:val="clear" w:color="auto" w:fill="BFBFBF"/>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Por UTA</w:t>
            </w:r>
          </w:p>
        </w:tc>
        <w:tc>
          <w:tcPr>
            <w:tcW w:w="709" w:type="dxa"/>
            <w:tcBorders>
              <w:top w:val="single" w:sz="4" w:space="0" w:color="auto"/>
            </w:tcBorders>
            <w:shd w:val="clear" w:color="auto" w:fill="BFBFBF"/>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C/E</w:t>
            </w:r>
            <w:r w:rsidRPr="00181CF4">
              <w:rPr>
                <w:rFonts w:ascii="Arial" w:eastAsia="Calibri" w:hAnsi="Arial" w:cs="Arial"/>
                <w:sz w:val="18"/>
                <w:szCs w:val="18"/>
                <w:vertAlign w:val="superscript"/>
              </w:rPr>
              <w:footnoteReference w:id="1"/>
            </w:r>
          </w:p>
        </w:tc>
        <w:tc>
          <w:tcPr>
            <w:tcW w:w="1134" w:type="dxa"/>
            <w:tcBorders>
              <w:top w:val="single" w:sz="4" w:space="0" w:color="auto"/>
            </w:tcBorders>
            <w:shd w:val="clear" w:color="auto" w:fill="BFBFBF"/>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MÁXIMO</w:t>
            </w:r>
          </w:p>
        </w:tc>
      </w:tr>
      <w:tr w:rsidR="00181CF4" w:rsidRPr="00181CF4" w:rsidTr="00181CF4">
        <w:tc>
          <w:tcPr>
            <w:tcW w:w="5954" w:type="dxa"/>
            <w:tcBorders>
              <w:top w:val="single" w:sz="4" w:space="0" w:color="auto"/>
            </w:tcBorders>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Empleo creado al margen cualidad</w:t>
            </w:r>
          </w:p>
        </w:tc>
        <w:tc>
          <w:tcPr>
            <w:tcW w:w="992" w:type="dxa"/>
            <w:tcBorders>
              <w:top w:val="single" w:sz="4" w:space="0" w:color="auto"/>
            </w:tcBorders>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0,8</w:t>
            </w:r>
          </w:p>
        </w:tc>
        <w:tc>
          <w:tcPr>
            <w:tcW w:w="709" w:type="dxa"/>
            <w:tcBorders>
              <w:top w:val="single" w:sz="4" w:space="0" w:color="auto"/>
            </w:tcBorders>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C</w:t>
            </w:r>
          </w:p>
        </w:tc>
        <w:tc>
          <w:tcPr>
            <w:tcW w:w="1134" w:type="dxa"/>
            <w:tcBorders>
              <w:top w:val="single" w:sz="4" w:space="0" w:color="auto"/>
            </w:tcBorders>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8</w:t>
            </w:r>
          </w:p>
        </w:tc>
      </w:tr>
      <w:tr w:rsidR="00181CF4" w:rsidRPr="00181CF4" w:rsidTr="00181CF4">
        <w:tc>
          <w:tcPr>
            <w:tcW w:w="5954"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Empleo menor 30 años o mayor 45 años o/y PLD</w:t>
            </w:r>
          </w:p>
        </w:tc>
        <w:tc>
          <w:tcPr>
            <w:tcW w:w="992"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0,6</w:t>
            </w:r>
          </w:p>
        </w:tc>
        <w:tc>
          <w:tcPr>
            <w:tcW w:w="709"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C</w:t>
            </w:r>
          </w:p>
        </w:tc>
        <w:tc>
          <w:tcPr>
            <w:tcW w:w="1134"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6</w:t>
            </w:r>
          </w:p>
        </w:tc>
      </w:tr>
      <w:tr w:rsidR="00181CF4" w:rsidRPr="00181CF4" w:rsidTr="00181CF4">
        <w:tc>
          <w:tcPr>
            <w:tcW w:w="5954"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Empleo femenino</w:t>
            </w:r>
          </w:p>
        </w:tc>
        <w:tc>
          <w:tcPr>
            <w:tcW w:w="992"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0,4</w:t>
            </w:r>
          </w:p>
        </w:tc>
        <w:tc>
          <w:tcPr>
            <w:tcW w:w="709"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C</w:t>
            </w:r>
          </w:p>
        </w:tc>
        <w:tc>
          <w:tcPr>
            <w:tcW w:w="1134"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4</w:t>
            </w:r>
          </w:p>
        </w:tc>
      </w:tr>
      <w:tr w:rsidR="00181CF4" w:rsidRPr="00181CF4" w:rsidTr="00181CF4">
        <w:tc>
          <w:tcPr>
            <w:tcW w:w="5954"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Persona discapacidad mayor 33 % u otra causa oficial exclusión</w:t>
            </w:r>
          </w:p>
        </w:tc>
        <w:tc>
          <w:tcPr>
            <w:tcW w:w="992"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0,2</w:t>
            </w:r>
          </w:p>
        </w:tc>
        <w:tc>
          <w:tcPr>
            <w:tcW w:w="709"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C</w:t>
            </w:r>
          </w:p>
        </w:tc>
        <w:tc>
          <w:tcPr>
            <w:tcW w:w="1134"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2</w:t>
            </w:r>
          </w:p>
        </w:tc>
      </w:tr>
      <w:tr w:rsidR="00181CF4" w:rsidRPr="00181CF4" w:rsidTr="00A96FEA">
        <w:tc>
          <w:tcPr>
            <w:tcW w:w="5954" w:type="dxa"/>
            <w:shd w:val="clear" w:color="auto" w:fill="BFBFBF"/>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MANTENIMIENTO DE EMPLEO</w:t>
            </w:r>
          </w:p>
        </w:tc>
        <w:tc>
          <w:tcPr>
            <w:tcW w:w="992" w:type="dxa"/>
            <w:shd w:val="clear" w:color="auto" w:fill="BFBFBF"/>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Empleo</w:t>
            </w:r>
          </w:p>
        </w:tc>
        <w:tc>
          <w:tcPr>
            <w:tcW w:w="709" w:type="dxa"/>
            <w:shd w:val="clear" w:color="auto" w:fill="BFBFBF"/>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C/E</w:t>
            </w:r>
          </w:p>
        </w:tc>
        <w:tc>
          <w:tcPr>
            <w:tcW w:w="1134" w:type="dxa"/>
            <w:shd w:val="clear" w:color="auto" w:fill="000000"/>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MÁXIMO</w:t>
            </w:r>
          </w:p>
        </w:tc>
      </w:tr>
      <w:tr w:rsidR="00181CF4" w:rsidRPr="00181CF4" w:rsidTr="00181CF4">
        <w:tc>
          <w:tcPr>
            <w:tcW w:w="5954" w:type="dxa"/>
            <w:tcBorders>
              <w:bottom w:val="single" w:sz="4" w:space="0" w:color="auto"/>
            </w:tcBorders>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Concurrencia de una o varias situaciones de mejora</w:t>
            </w:r>
          </w:p>
        </w:tc>
        <w:tc>
          <w:tcPr>
            <w:tcW w:w="992" w:type="dxa"/>
            <w:tcBorders>
              <w:bottom w:val="single" w:sz="4" w:space="0" w:color="auto"/>
            </w:tcBorders>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0,3</w:t>
            </w:r>
          </w:p>
        </w:tc>
        <w:tc>
          <w:tcPr>
            <w:tcW w:w="709" w:type="dxa"/>
            <w:tcBorders>
              <w:bottom w:val="single" w:sz="4" w:space="0" w:color="auto"/>
            </w:tcBorders>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C</w:t>
            </w:r>
          </w:p>
        </w:tc>
        <w:tc>
          <w:tcPr>
            <w:tcW w:w="1134"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3</w:t>
            </w:r>
          </w:p>
        </w:tc>
      </w:tr>
      <w:tr w:rsidR="00181CF4" w:rsidRPr="00181CF4" w:rsidTr="00181CF4">
        <w:tc>
          <w:tcPr>
            <w:tcW w:w="7655" w:type="dxa"/>
            <w:gridSpan w:val="3"/>
            <w:tcBorders>
              <w:left w:val="nil"/>
            </w:tcBorders>
            <w:shd w:val="clear" w:color="auto" w:fill="auto"/>
          </w:tcPr>
          <w:p w:rsidR="00181CF4" w:rsidRPr="00181CF4" w:rsidRDefault="00181CF4" w:rsidP="00181CF4">
            <w:pPr>
              <w:jc w:val="both"/>
              <w:rPr>
                <w:rFonts w:ascii="Arial" w:eastAsia="Calibri" w:hAnsi="Arial" w:cs="Arial"/>
                <w:b/>
                <w:sz w:val="18"/>
                <w:szCs w:val="18"/>
              </w:rPr>
            </w:pPr>
            <w:r w:rsidRPr="00181CF4">
              <w:rPr>
                <w:rFonts w:ascii="Arial" w:eastAsia="Calibri" w:hAnsi="Arial" w:cs="Arial"/>
                <w:b/>
                <w:sz w:val="18"/>
                <w:szCs w:val="18"/>
              </w:rPr>
              <w:t>MÁXIMO TOTAL</w:t>
            </w:r>
          </w:p>
        </w:tc>
        <w:tc>
          <w:tcPr>
            <w:tcW w:w="1134"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15</w:t>
            </w:r>
          </w:p>
        </w:tc>
      </w:tr>
    </w:tbl>
    <w:p w:rsidR="00181CF4" w:rsidRPr="00181CF4" w:rsidRDefault="00181CF4" w:rsidP="00181CF4">
      <w:pPr>
        <w:jc w:val="both"/>
        <w:rPr>
          <w:rFonts w:ascii="Arial" w:eastAsia="Calibri" w:hAnsi="Arial" w:cs="Arial"/>
          <w:sz w:val="22"/>
          <w:szCs w:val="22"/>
          <w:u w:val="single"/>
        </w:rPr>
      </w:pPr>
    </w:p>
    <w:p w:rsidR="00181CF4" w:rsidRPr="00181CF4" w:rsidRDefault="00181CF4" w:rsidP="00181CF4">
      <w:pPr>
        <w:jc w:val="both"/>
        <w:rPr>
          <w:rFonts w:ascii="Arial" w:eastAsia="Calibri" w:hAnsi="Arial" w:cs="Arial"/>
          <w:sz w:val="22"/>
          <w:szCs w:val="22"/>
          <w:u w:val="single"/>
        </w:rPr>
      </w:pPr>
      <w:r w:rsidRPr="00181CF4">
        <w:rPr>
          <w:rFonts w:ascii="Arial" w:eastAsia="Calibri" w:hAnsi="Arial" w:cs="Arial"/>
          <w:sz w:val="22"/>
          <w:szCs w:val="22"/>
          <w:u w:val="single"/>
        </w:rPr>
        <w:t>CA2. IGUALDAD</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Descripción</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Este criterio, como el resto, está recogido en la EDLP GALPEMUR, siendo recomendado por parte del documento “Criterios de selección para la concesión de ayudas en el marco del Programo Operativo del FEMP” en base a lo establecido por el artículo 7 del Reglamento (UE) 1303/2013, planteando el mismo la necesidad de priorizar las medidas que promuevan la igualdad en cualquiera de sus dimensiones: género, raza, discapacidad, edad u orientación sexual.</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lastRenderedPageBreak/>
        <w:t>En este sentido, la EDLP GALPEMUR ya discrimina positivamente en el criterio que alude a la creación de empleo (CA1), sumando a dicha discriminación positiva elementos adicionales como son el autoempleo y la existencia o desarrollo de planes de igualdad.</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Verificabilidad. Forma de cotejo del criterio</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El autoempleo o la existencia de planes de igualdad son los elementos fundamentales que se emplean como criterios de selección.</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Nos referimos en este caso a altas censales en la actividad económica en el período que comprende los seis meses anteriores hasta el momento de aceptación de la subvención.</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Del mismo modo, se produce una valoración cualitativa del empleo, en base a las siguientes circunstancias:</w:t>
      </w:r>
    </w:p>
    <w:p w:rsidR="00181CF4" w:rsidRPr="00181CF4" w:rsidRDefault="00181CF4" w:rsidP="00A96FEA">
      <w:pPr>
        <w:numPr>
          <w:ilvl w:val="0"/>
          <w:numId w:val="32"/>
        </w:numPr>
        <w:spacing w:after="60" w:line="360" w:lineRule="auto"/>
        <w:contextualSpacing/>
        <w:jc w:val="both"/>
        <w:rPr>
          <w:rFonts w:ascii="Arial" w:eastAsia="Calibri" w:hAnsi="Arial" w:cs="Arial"/>
          <w:sz w:val="22"/>
          <w:szCs w:val="22"/>
        </w:rPr>
      </w:pPr>
      <w:r w:rsidRPr="00181CF4">
        <w:rPr>
          <w:rFonts w:ascii="Arial" w:eastAsia="Calibri" w:hAnsi="Arial" w:cs="Arial"/>
          <w:sz w:val="22"/>
          <w:szCs w:val="22"/>
        </w:rPr>
        <w:t>Menores de 30 años o personas mayores de 45 años o personas paradas de larga duración (PLD).</w:t>
      </w:r>
    </w:p>
    <w:p w:rsidR="00181CF4" w:rsidRPr="00181CF4" w:rsidRDefault="00181CF4" w:rsidP="00A96FEA">
      <w:pPr>
        <w:numPr>
          <w:ilvl w:val="0"/>
          <w:numId w:val="32"/>
        </w:numPr>
        <w:spacing w:after="60" w:line="360" w:lineRule="auto"/>
        <w:contextualSpacing/>
        <w:jc w:val="both"/>
        <w:rPr>
          <w:rFonts w:ascii="Arial" w:eastAsia="Calibri" w:hAnsi="Arial" w:cs="Arial"/>
          <w:sz w:val="22"/>
          <w:szCs w:val="22"/>
        </w:rPr>
      </w:pPr>
      <w:r w:rsidRPr="00181CF4">
        <w:rPr>
          <w:rFonts w:ascii="Arial" w:eastAsia="Calibri" w:hAnsi="Arial" w:cs="Arial"/>
          <w:sz w:val="22"/>
          <w:szCs w:val="22"/>
        </w:rPr>
        <w:t>Mujeres</w:t>
      </w:r>
    </w:p>
    <w:p w:rsidR="00181CF4" w:rsidRPr="00181CF4" w:rsidRDefault="00181CF4" w:rsidP="00A96FEA">
      <w:pPr>
        <w:numPr>
          <w:ilvl w:val="0"/>
          <w:numId w:val="32"/>
        </w:numPr>
        <w:spacing w:after="60" w:line="360" w:lineRule="auto"/>
        <w:contextualSpacing/>
        <w:jc w:val="both"/>
        <w:rPr>
          <w:rFonts w:ascii="Arial" w:eastAsia="Calibri" w:hAnsi="Arial" w:cs="Arial"/>
          <w:sz w:val="22"/>
          <w:szCs w:val="22"/>
        </w:rPr>
      </w:pPr>
      <w:r w:rsidRPr="00181CF4">
        <w:rPr>
          <w:rFonts w:ascii="Arial" w:eastAsia="Calibri" w:hAnsi="Arial" w:cs="Arial"/>
          <w:sz w:val="22"/>
          <w:szCs w:val="22"/>
        </w:rPr>
        <w:t>Personas con certificado  de discapacidad en un porcentaje superior al 33 %</w:t>
      </w:r>
    </w:p>
    <w:p w:rsidR="00181CF4" w:rsidRPr="00181CF4" w:rsidRDefault="00181CF4" w:rsidP="00A96FEA">
      <w:pPr>
        <w:numPr>
          <w:ilvl w:val="0"/>
          <w:numId w:val="32"/>
        </w:numPr>
        <w:spacing w:after="60" w:line="360" w:lineRule="auto"/>
        <w:contextualSpacing/>
        <w:jc w:val="both"/>
        <w:rPr>
          <w:rFonts w:ascii="Arial" w:eastAsia="Calibri" w:hAnsi="Arial" w:cs="Arial"/>
          <w:sz w:val="22"/>
          <w:szCs w:val="22"/>
        </w:rPr>
      </w:pPr>
      <w:r w:rsidRPr="00181CF4">
        <w:rPr>
          <w:rFonts w:ascii="Arial" w:eastAsia="Calibri" w:hAnsi="Arial" w:cs="Arial"/>
          <w:sz w:val="22"/>
          <w:szCs w:val="22"/>
        </w:rPr>
        <w:t>Otras personas en riesgo de exclusión social por motivos diferentes a las apuntados en algunos de los apartados anteriores</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En relación a los planes de igualdad, se plantean tanto los planes de igualdad que cuenten con una certificación oficial o los plantes de igualdad en curso que puedan certificar dicha circunstancia.</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Tipo de operaciones afectadas</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Productivas/No Productivas</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Forma de aplicar el criterio</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Autoempleo de menores de 30 años o mayores de 45 años o personas paradas de larga duración: suma 2 puntos</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Autoempleo femenino: suma 3 puntos</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Autoempleo persona discapacitada en un grado superior al 33 % u otro tipo de situación de riesgo de exclusión social no recogida anteriormente: suma 3 puntos</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Las circunstancias anteriores pueden sumar 8 puntos máximos</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Existencia de un plan de igualdad implantado antes de la aceptación de la subvención: 4</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De no existir el anterior, existencia de un plan de igualdad en proceso de desarrollo o implantación, circunstancia certificada por entidad habilitada: 2 puntos</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Atendiendo a que concurra alguna de las anteriores circunstancias pueden computarse 2 o 4 puntos.</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La suma de los puntos obtenidos en base al subcriterio autoempleo y al subcriterio plan de igualdad no puede superar los diez puntos.</w:t>
      </w:r>
    </w:p>
    <w:p w:rsidR="00181CF4" w:rsidRPr="00181CF4" w:rsidRDefault="00181CF4" w:rsidP="00181CF4">
      <w:pPr>
        <w:jc w:val="both"/>
        <w:rPr>
          <w:rFonts w:ascii="Arial" w:eastAsia="Calibri" w:hAnsi="Arial" w:cs="Arial"/>
          <w:sz w:val="18"/>
          <w:szCs w:val="18"/>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992"/>
        <w:gridCol w:w="709"/>
        <w:gridCol w:w="1134"/>
      </w:tblGrid>
      <w:tr w:rsidR="00181CF4" w:rsidRPr="00181CF4" w:rsidTr="00A96FEA">
        <w:tc>
          <w:tcPr>
            <w:tcW w:w="5954" w:type="dxa"/>
            <w:tcBorders>
              <w:top w:val="single" w:sz="4" w:space="0" w:color="auto"/>
            </w:tcBorders>
            <w:shd w:val="clear" w:color="auto" w:fill="BFBFBF"/>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lastRenderedPageBreak/>
              <w:t>AUTOEMPLEO</w:t>
            </w:r>
          </w:p>
        </w:tc>
        <w:tc>
          <w:tcPr>
            <w:tcW w:w="992" w:type="dxa"/>
            <w:tcBorders>
              <w:top w:val="single" w:sz="4" w:space="0" w:color="auto"/>
            </w:tcBorders>
            <w:shd w:val="clear" w:color="auto" w:fill="BFBFBF"/>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Por UTA</w:t>
            </w:r>
          </w:p>
        </w:tc>
        <w:tc>
          <w:tcPr>
            <w:tcW w:w="709" w:type="dxa"/>
            <w:tcBorders>
              <w:top w:val="single" w:sz="4" w:space="0" w:color="auto"/>
            </w:tcBorders>
            <w:shd w:val="clear" w:color="auto" w:fill="BFBFBF"/>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C/E</w:t>
            </w:r>
            <w:r w:rsidRPr="00181CF4">
              <w:rPr>
                <w:rFonts w:ascii="Arial" w:eastAsia="Calibri" w:hAnsi="Arial" w:cs="Arial"/>
                <w:sz w:val="18"/>
                <w:szCs w:val="18"/>
                <w:vertAlign w:val="superscript"/>
              </w:rPr>
              <w:footnoteReference w:id="2"/>
            </w:r>
          </w:p>
        </w:tc>
        <w:tc>
          <w:tcPr>
            <w:tcW w:w="1134" w:type="dxa"/>
            <w:tcBorders>
              <w:top w:val="single" w:sz="4" w:space="0" w:color="auto"/>
            </w:tcBorders>
            <w:shd w:val="clear" w:color="auto" w:fill="BFBFBF"/>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MÁXIMO</w:t>
            </w:r>
          </w:p>
        </w:tc>
      </w:tr>
      <w:tr w:rsidR="00181CF4" w:rsidRPr="00181CF4" w:rsidTr="00181CF4">
        <w:tc>
          <w:tcPr>
            <w:tcW w:w="5954"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Empleo menor 30 años o mayor 45 años o/y PLD</w:t>
            </w:r>
          </w:p>
        </w:tc>
        <w:tc>
          <w:tcPr>
            <w:tcW w:w="992"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2</w:t>
            </w:r>
          </w:p>
        </w:tc>
        <w:tc>
          <w:tcPr>
            <w:tcW w:w="709"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C</w:t>
            </w:r>
          </w:p>
        </w:tc>
        <w:tc>
          <w:tcPr>
            <w:tcW w:w="1134" w:type="dxa"/>
            <w:vMerge w:val="restart"/>
            <w:shd w:val="clear" w:color="auto" w:fill="auto"/>
            <w:vAlign w:val="center"/>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8</w:t>
            </w:r>
          </w:p>
        </w:tc>
      </w:tr>
      <w:tr w:rsidR="00181CF4" w:rsidRPr="00181CF4" w:rsidTr="00181CF4">
        <w:tc>
          <w:tcPr>
            <w:tcW w:w="5954"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Empleo femenino</w:t>
            </w:r>
          </w:p>
        </w:tc>
        <w:tc>
          <w:tcPr>
            <w:tcW w:w="992"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3</w:t>
            </w:r>
          </w:p>
        </w:tc>
        <w:tc>
          <w:tcPr>
            <w:tcW w:w="709"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C</w:t>
            </w:r>
          </w:p>
        </w:tc>
        <w:tc>
          <w:tcPr>
            <w:tcW w:w="1134" w:type="dxa"/>
            <w:vMerge/>
            <w:shd w:val="clear" w:color="auto" w:fill="auto"/>
            <w:vAlign w:val="center"/>
          </w:tcPr>
          <w:p w:rsidR="00181CF4" w:rsidRPr="00181CF4" w:rsidRDefault="00181CF4" w:rsidP="00181CF4">
            <w:pPr>
              <w:jc w:val="both"/>
              <w:rPr>
                <w:rFonts w:ascii="Arial" w:eastAsia="Calibri" w:hAnsi="Arial" w:cs="Arial"/>
                <w:sz w:val="18"/>
                <w:szCs w:val="18"/>
              </w:rPr>
            </w:pPr>
          </w:p>
        </w:tc>
      </w:tr>
      <w:tr w:rsidR="00181CF4" w:rsidRPr="00181CF4" w:rsidTr="00181CF4">
        <w:tc>
          <w:tcPr>
            <w:tcW w:w="5954"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Persona discapacidad mayor 33 % u otra causa oficial exclusión</w:t>
            </w:r>
          </w:p>
        </w:tc>
        <w:tc>
          <w:tcPr>
            <w:tcW w:w="992"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3</w:t>
            </w:r>
          </w:p>
        </w:tc>
        <w:tc>
          <w:tcPr>
            <w:tcW w:w="709"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C</w:t>
            </w:r>
          </w:p>
        </w:tc>
        <w:tc>
          <w:tcPr>
            <w:tcW w:w="1134" w:type="dxa"/>
            <w:vMerge/>
            <w:shd w:val="clear" w:color="auto" w:fill="auto"/>
            <w:vAlign w:val="center"/>
          </w:tcPr>
          <w:p w:rsidR="00181CF4" w:rsidRPr="00181CF4" w:rsidRDefault="00181CF4" w:rsidP="00181CF4">
            <w:pPr>
              <w:jc w:val="both"/>
              <w:rPr>
                <w:rFonts w:ascii="Arial" w:eastAsia="Calibri" w:hAnsi="Arial" w:cs="Arial"/>
                <w:sz w:val="18"/>
                <w:szCs w:val="18"/>
              </w:rPr>
            </w:pPr>
          </w:p>
        </w:tc>
      </w:tr>
      <w:tr w:rsidR="00181CF4" w:rsidRPr="00181CF4" w:rsidTr="00A96FEA">
        <w:tc>
          <w:tcPr>
            <w:tcW w:w="5954" w:type="dxa"/>
            <w:shd w:val="clear" w:color="auto" w:fill="BFBFBF"/>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PLAN DE IGUALDAD</w:t>
            </w:r>
          </w:p>
        </w:tc>
        <w:tc>
          <w:tcPr>
            <w:tcW w:w="992" w:type="dxa"/>
            <w:shd w:val="clear" w:color="auto" w:fill="BFBFBF"/>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Plan</w:t>
            </w:r>
          </w:p>
        </w:tc>
        <w:tc>
          <w:tcPr>
            <w:tcW w:w="709" w:type="dxa"/>
            <w:shd w:val="clear" w:color="auto" w:fill="BFBFBF"/>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C/E</w:t>
            </w:r>
          </w:p>
        </w:tc>
        <w:tc>
          <w:tcPr>
            <w:tcW w:w="1134" w:type="dxa"/>
            <w:shd w:val="clear" w:color="auto" w:fill="BFBFBF"/>
            <w:vAlign w:val="center"/>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MÁXIMO</w:t>
            </w:r>
          </w:p>
        </w:tc>
      </w:tr>
      <w:tr w:rsidR="00181CF4" w:rsidRPr="00181CF4" w:rsidTr="00181CF4">
        <w:tc>
          <w:tcPr>
            <w:tcW w:w="5954"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Plan de Igualdad certificado antes del contrato de subvención</w:t>
            </w:r>
          </w:p>
        </w:tc>
        <w:tc>
          <w:tcPr>
            <w:tcW w:w="992"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4</w:t>
            </w:r>
          </w:p>
        </w:tc>
        <w:tc>
          <w:tcPr>
            <w:tcW w:w="709"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E</w:t>
            </w:r>
          </w:p>
        </w:tc>
        <w:tc>
          <w:tcPr>
            <w:tcW w:w="1134" w:type="dxa"/>
            <w:vMerge w:val="restart"/>
            <w:shd w:val="clear" w:color="auto" w:fill="auto"/>
            <w:vAlign w:val="center"/>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4</w:t>
            </w:r>
          </w:p>
        </w:tc>
      </w:tr>
      <w:tr w:rsidR="00181CF4" w:rsidRPr="00181CF4" w:rsidTr="00181CF4">
        <w:tc>
          <w:tcPr>
            <w:tcW w:w="5954" w:type="dxa"/>
            <w:tcBorders>
              <w:bottom w:val="single" w:sz="4" w:space="0" w:color="auto"/>
            </w:tcBorders>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Plan de Igualdad en curso certificado</w:t>
            </w:r>
          </w:p>
        </w:tc>
        <w:tc>
          <w:tcPr>
            <w:tcW w:w="992" w:type="dxa"/>
            <w:tcBorders>
              <w:bottom w:val="single" w:sz="4" w:space="0" w:color="auto"/>
            </w:tcBorders>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2</w:t>
            </w:r>
          </w:p>
        </w:tc>
        <w:tc>
          <w:tcPr>
            <w:tcW w:w="709" w:type="dxa"/>
            <w:tcBorders>
              <w:bottom w:val="single" w:sz="4" w:space="0" w:color="auto"/>
            </w:tcBorders>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E</w:t>
            </w:r>
          </w:p>
        </w:tc>
        <w:tc>
          <w:tcPr>
            <w:tcW w:w="1134" w:type="dxa"/>
            <w:vMerge/>
            <w:shd w:val="clear" w:color="auto" w:fill="auto"/>
          </w:tcPr>
          <w:p w:rsidR="00181CF4" w:rsidRPr="00181CF4" w:rsidRDefault="00181CF4" w:rsidP="00181CF4">
            <w:pPr>
              <w:jc w:val="both"/>
              <w:rPr>
                <w:rFonts w:ascii="Arial" w:eastAsia="Calibri" w:hAnsi="Arial" w:cs="Arial"/>
                <w:sz w:val="18"/>
                <w:szCs w:val="18"/>
              </w:rPr>
            </w:pPr>
          </w:p>
        </w:tc>
      </w:tr>
      <w:tr w:rsidR="00181CF4" w:rsidRPr="00181CF4" w:rsidTr="00181CF4">
        <w:tc>
          <w:tcPr>
            <w:tcW w:w="7655" w:type="dxa"/>
            <w:gridSpan w:val="3"/>
            <w:tcBorders>
              <w:left w:val="nil"/>
              <w:bottom w:val="nil"/>
            </w:tcBorders>
            <w:shd w:val="clear" w:color="auto" w:fill="auto"/>
          </w:tcPr>
          <w:p w:rsidR="00181CF4" w:rsidRPr="00181CF4" w:rsidRDefault="00181CF4" w:rsidP="00181CF4">
            <w:pPr>
              <w:jc w:val="both"/>
              <w:rPr>
                <w:rFonts w:ascii="Arial" w:eastAsia="Calibri" w:hAnsi="Arial" w:cs="Arial"/>
                <w:b/>
                <w:sz w:val="18"/>
                <w:szCs w:val="18"/>
              </w:rPr>
            </w:pPr>
            <w:r w:rsidRPr="00181CF4">
              <w:rPr>
                <w:rFonts w:ascii="Arial" w:eastAsia="Calibri" w:hAnsi="Arial" w:cs="Arial"/>
                <w:b/>
                <w:sz w:val="18"/>
                <w:szCs w:val="18"/>
              </w:rPr>
              <w:t>MÁXIMO TOTAL</w:t>
            </w:r>
          </w:p>
        </w:tc>
        <w:tc>
          <w:tcPr>
            <w:tcW w:w="1134"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10</w:t>
            </w:r>
          </w:p>
        </w:tc>
      </w:tr>
    </w:tbl>
    <w:p w:rsidR="00181CF4" w:rsidRPr="00181CF4" w:rsidRDefault="00181CF4" w:rsidP="00181CF4">
      <w:pPr>
        <w:jc w:val="both"/>
        <w:rPr>
          <w:rFonts w:ascii="Arial" w:eastAsia="Calibri" w:hAnsi="Arial" w:cs="Arial"/>
          <w:b/>
          <w:sz w:val="18"/>
          <w:szCs w:val="18"/>
          <w:u w:val="single"/>
        </w:rPr>
      </w:pPr>
    </w:p>
    <w:p w:rsidR="00181CF4" w:rsidRPr="00181CF4" w:rsidRDefault="00181CF4" w:rsidP="00181CF4">
      <w:pPr>
        <w:jc w:val="both"/>
        <w:rPr>
          <w:rFonts w:ascii="Arial" w:eastAsia="Calibri" w:hAnsi="Arial" w:cs="Arial"/>
          <w:sz w:val="22"/>
          <w:szCs w:val="22"/>
          <w:u w:val="single"/>
        </w:rPr>
      </w:pPr>
      <w:r w:rsidRPr="00181CF4">
        <w:rPr>
          <w:rFonts w:ascii="Arial" w:eastAsia="Calibri" w:hAnsi="Arial" w:cs="Arial"/>
          <w:sz w:val="22"/>
          <w:szCs w:val="22"/>
          <w:u w:val="single"/>
        </w:rPr>
        <w:t>CA3. CORRECCIÓN DESEQUILIBRIOS</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Descripción</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En base a un criterio sectorial o/y social, se plantea de qué manera la operación objeto de la solicitud contribuye a mejorar desequilibrios del ámbito de actuación de GALPEMUR. En este sentido se considera la vinculación del proyecto con otras entidades del sector, la vinculación del proyecto con otros sectores, la mejora del bienestar social de la población o el aprovechamiento de recursos infrautilizados de dicho ámbito de actuación.</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Verificabilidad. Forma de cotejo del criterio</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Vinculación del proyecto con otras entidades del sector. Si el proyecto argumenta de forma concreta su relación con otras empresas del sector pesquero o acuícola, bien como parte de la cadena de suministro o bien en relación a actividades auxiliares que afecten a su cadena de valor. Vinculación del proyecto con entidades de otros sectores. Si el proyecto argumenta de forma concreta las sinergias que plantea la empresa con empresas de otros sectores diferentes. Sirva de ejemplo, la relación entre actividades de turismo activo y el sector pesquero o las relaciones de empresas de restauración con empresas del sector pesquero.</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Otro aspecto a valorar es si el desarrollo de la operación de la solicitud implica una mejora de los servicios de proximidad o, de lo que es lo mismo, de aquellos servicios que se ofrecen directamente a la población.</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En relación a los recursos infrautilizados, se plantean acciones que se desarrollen en barrios pesqueros, en pedanías pesqueras o en el ámbito de los puertos pesqueros.</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Tipo de operaciones afectadas</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Productivas/No Productivas</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Forma de aplicar el criterio</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Las circunstancias a cotejar son complementarias, siendo valoradas cada una de ellas con cinco puntos, siendo el máximo de puntuación establecido para  este criterio de 15 puntos.</w:t>
      </w:r>
    </w:p>
    <w:p w:rsidR="00181CF4" w:rsidRPr="00181CF4" w:rsidRDefault="00181CF4" w:rsidP="00181CF4">
      <w:pPr>
        <w:jc w:val="both"/>
        <w:rPr>
          <w:rFonts w:ascii="Arial" w:eastAsia="Calibri" w:hAnsi="Arial" w:cs="Arial"/>
          <w:sz w:val="22"/>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0"/>
        <w:gridCol w:w="339"/>
        <w:gridCol w:w="707"/>
        <w:gridCol w:w="821"/>
      </w:tblGrid>
      <w:tr w:rsidR="00181CF4" w:rsidRPr="00181CF4" w:rsidTr="00A96FEA">
        <w:tc>
          <w:tcPr>
            <w:tcW w:w="6780" w:type="dxa"/>
            <w:tcBorders>
              <w:top w:val="single" w:sz="4" w:space="0" w:color="auto"/>
            </w:tcBorders>
            <w:shd w:val="clear" w:color="auto" w:fill="BFBFBF"/>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CONTRIBUCIÓN A DESEQUILIBRIOS</w:t>
            </w:r>
          </w:p>
        </w:tc>
        <w:tc>
          <w:tcPr>
            <w:tcW w:w="339" w:type="dxa"/>
            <w:tcBorders>
              <w:top w:val="single" w:sz="4" w:space="0" w:color="auto"/>
            </w:tcBorders>
            <w:shd w:val="clear" w:color="auto" w:fill="BFBFBF"/>
          </w:tcPr>
          <w:p w:rsidR="00181CF4" w:rsidRPr="00181CF4" w:rsidRDefault="00181CF4" w:rsidP="00181CF4">
            <w:pPr>
              <w:jc w:val="both"/>
              <w:rPr>
                <w:rFonts w:ascii="Arial" w:eastAsia="Calibri" w:hAnsi="Arial" w:cs="Arial"/>
                <w:sz w:val="18"/>
                <w:szCs w:val="18"/>
              </w:rPr>
            </w:pPr>
          </w:p>
        </w:tc>
        <w:tc>
          <w:tcPr>
            <w:tcW w:w="707" w:type="dxa"/>
            <w:tcBorders>
              <w:top w:val="single" w:sz="4" w:space="0" w:color="auto"/>
            </w:tcBorders>
            <w:shd w:val="clear" w:color="auto" w:fill="BFBFBF"/>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C/E</w:t>
            </w:r>
            <w:r w:rsidRPr="00181CF4">
              <w:rPr>
                <w:rFonts w:ascii="Arial" w:eastAsia="Calibri" w:hAnsi="Arial" w:cs="Arial"/>
                <w:sz w:val="18"/>
                <w:szCs w:val="18"/>
                <w:vertAlign w:val="superscript"/>
              </w:rPr>
              <w:footnoteReference w:id="3"/>
            </w:r>
          </w:p>
        </w:tc>
        <w:tc>
          <w:tcPr>
            <w:tcW w:w="821" w:type="dxa"/>
            <w:tcBorders>
              <w:top w:val="single" w:sz="4" w:space="0" w:color="auto"/>
            </w:tcBorders>
            <w:shd w:val="clear" w:color="auto" w:fill="BFBFBF"/>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MÁX.</w:t>
            </w:r>
          </w:p>
        </w:tc>
      </w:tr>
      <w:tr w:rsidR="00181CF4" w:rsidRPr="00181CF4" w:rsidTr="00181CF4">
        <w:tc>
          <w:tcPr>
            <w:tcW w:w="6780"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Relación empresas del sector pesquero o/y acuícola con empresas del mismo sector</w:t>
            </w:r>
          </w:p>
        </w:tc>
        <w:tc>
          <w:tcPr>
            <w:tcW w:w="339"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5</w:t>
            </w:r>
          </w:p>
        </w:tc>
        <w:tc>
          <w:tcPr>
            <w:tcW w:w="707"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C</w:t>
            </w:r>
          </w:p>
        </w:tc>
        <w:tc>
          <w:tcPr>
            <w:tcW w:w="821" w:type="dxa"/>
            <w:vMerge w:val="restart"/>
            <w:shd w:val="clear" w:color="auto" w:fill="auto"/>
            <w:vAlign w:val="center"/>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15</w:t>
            </w:r>
          </w:p>
        </w:tc>
      </w:tr>
      <w:tr w:rsidR="00181CF4" w:rsidRPr="00181CF4" w:rsidTr="00181CF4">
        <w:tc>
          <w:tcPr>
            <w:tcW w:w="6780"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Relación con empresas de otros sectores</w:t>
            </w:r>
          </w:p>
        </w:tc>
        <w:tc>
          <w:tcPr>
            <w:tcW w:w="339"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5</w:t>
            </w:r>
          </w:p>
        </w:tc>
        <w:tc>
          <w:tcPr>
            <w:tcW w:w="707"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C</w:t>
            </w:r>
          </w:p>
        </w:tc>
        <w:tc>
          <w:tcPr>
            <w:tcW w:w="821" w:type="dxa"/>
            <w:vMerge/>
            <w:shd w:val="clear" w:color="auto" w:fill="auto"/>
            <w:vAlign w:val="center"/>
          </w:tcPr>
          <w:p w:rsidR="00181CF4" w:rsidRPr="00181CF4" w:rsidRDefault="00181CF4" w:rsidP="00181CF4">
            <w:pPr>
              <w:jc w:val="both"/>
              <w:rPr>
                <w:rFonts w:ascii="Arial" w:eastAsia="Calibri" w:hAnsi="Arial" w:cs="Arial"/>
                <w:sz w:val="18"/>
                <w:szCs w:val="18"/>
              </w:rPr>
            </w:pPr>
          </w:p>
        </w:tc>
      </w:tr>
      <w:tr w:rsidR="00181CF4" w:rsidRPr="00181CF4" w:rsidTr="00181CF4">
        <w:tc>
          <w:tcPr>
            <w:tcW w:w="6780"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Mejora del bienestar social de la población</w:t>
            </w:r>
          </w:p>
        </w:tc>
        <w:tc>
          <w:tcPr>
            <w:tcW w:w="339"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5</w:t>
            </w:r>
          </w:p>
        </w:tc>
        <w:tc>
          <w:tcPr>
            <w:tcW w:w="707"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C</w:t>
            </w:r>
          </w:p>
        </w:tc>
        <w:tc>
          <w:tcPr>
            <w:tcW w:w="821" w:type="dxa"/>
            <w:vMerge/>
            <w:shd w:val="clear" w:color="auto" w:fill="auto"/>
            <w:vAlign w:val="center"/>
          </w:tcPr>
          <w:p w:rsidR="00181CF4" w:rsidRPr="00181CF4" w:rsidRDefault="00181CF4" w:rsidP="00181CF4">
            <w:pPr>
              <w:jc w:val="both"/>
              <w:rPr>
                <w:rFonts w:ascii="Arial" w:eastAsia="Calibri" w:hAnsi="Arial" w:cs="Arial"/>
                <w:sz w:val="18"/>
                <w:szCs w:val="18"/>
              </w:rPr>
            </w:pPr>
          </w:p>
        </w:tc>
      </w:tr>
      <w:tr w:rsidR="00181CF4" w:rsidRPr="00181CF4" w:rsidTr="00181CF4">
        <w:tc>
          <w:tcPr>
            <w:tcW w:w="6780"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Aprovechamiento de recursos infrautilizados</w:t>
            </w:r>
          </w:p>
        </w:tc>
        <w:tc>
          <w:tcPr>
            <w:tcW w:w="339"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5</w:t>
            </w:r>
          </w:p>
        </w:tc>
        <w:tc>
          <w:tcPr>
            <w:tcW w:w="707"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C</w:t>
            </w:r>
          </w:p>
        </w:tc>
        <w:tc>
          <w:tcPr>
            <w:tcW w:w="821" w:type="dxa"/>
            <w:vMerge/>
            <w:shd w:val="clear" w:color="auto" w:fill="auto"/>
            <w:vAlign w:val="center"/>
          </w:tcPr>
          <w:p w:rsidR="00181CF4" w:rsidRPr="00181CF4" w:rsidRDefault="00181CF4" w:rsidP="00181CF4">
            <w:pPr>
              <w:jc w:val="both"/>
              <w:rPr>
                <w:rFonts w:ascii="Arial" w:eastAsia="Calibri" w:hAnsi="Arial" w:cs="Arial"/>
                <w:sz w:val="18"/>
                <w:szCs w:val="18"/>
              </w:rPr>
            </w:pPr>
          </w:p>
        </w:tc>
      </w:tr>
    </w:tbl>
    <w:p w:rsidR="00181CF4" w:rsidRPr="00181CF4" w:rsidRDefault="00181CF4" w:rsidP="00181CF4">
      <w:pPr>
        <w:jc w:val="both"/>
        <w:rPr>
          <w:rFonts w:ascii="Arial" w:eastAsia="Calibri" w:hAnsi="Arial" w:cs="Arial"/>
          <w:b/>
          <w:sz w:val="18"/>
          <w:szCs w:val="18"/>
          <w:u w:val="single"/>
        </w:rPr>
      </w:pPr>
    </w:p>
    <w:p w:rsidR="00181CF4" w:rsidRPr="00181CF4" w:rsidRDefault="00181CF4" w:rsidP="00181CF4">
      <w:pPr>
        <w:jc w:val="both"/>
        <w:rPr>
          <w:rFonts w:ascii="Arial" w:eastAsia="Calibri" w:hAnsi="Arial" w:cs="Arial"/>
          <w:sz w:val="22"/>
          <w:szCs w:val="22"/>
          <w:u w:val="single"/>
        </w:rPr>
      </w:pPr>
      <w:r w:rsidRPr="00181CF4">
        <w:rPr>
          <w:rFonts w:ascii="Arial" w:eastAsia="Calibri" w:hAnsi="Arial" w:cs="Arial"/>
          <w:sz w:val="22"/>
          <w:szCs w:val="22"/>
          <w:u w:val="single"/>
        </w:rPr>
        <w:t>CA4. INNOVACIÓN</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lastRenderedPageBreak/>
        <w:t>Descripción</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Ante las dificultades para definir la innovación en períodos de programación plurianuales anteriores, la Comisión Europea concreta el concepto de innovación en base al desarrollo del concepto que se realiza en los Manuales de Frascati y Oslo.</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Se trata de cotejar si en el desarrollo de la operación se han introducido innovaciones que respondan a la batería de posibles acciones de innovación que se plantean en un cuestionario desarrollado para tal efecto y que distingue entre las empresas y las entidades sin ánimo de lucro.</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A esta consideración de la innovación, centrada en la novedad que incorpora la operación a la persona o entidad solicitante, se suma una situación menos probable que tiene que ver con la introducción, gracias al desarrollo de la operación objeto de solicitud, de una innovación radical para el ámbito de actuación de GALPEMUR. Se entiende como innovación radical la introducción de una innovación en la empresa o en la entidad que demuestre que no se ha desarrollado en otras empresas o entidades dentro del ámbito de actuación de GALPEMUR.</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Verificabilidad. Forma de cotejo del criterio</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En el desarrollo de la memoria que acompañe a la solicitud de subvención asociada a un proyecto u operación deberá argumentarse al menos uno de los aspectos innovadores aparecidas en los siguientes cuadros de aspectos innovadores: Cuadro de Aspectos Innovadores Empresariales y Cuadro de Aspectos de Innovación Social. Resulta lógico asociar un mayor grado de innovación al mayor número de aspectos innovadores argumentados, si bien basta con la argumentación de uno de ellos para cumplir con la necesidad de contar con aspectos innovadores.</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Los siguientes cuadros de aspectos innovadores proponen un procedimiento que facilite el cotejo por parte del equipo técnico de GALPEMUR, una vez seleccionado como tal, en el proceso de selección de operaciones, favoreciendo también el cotejo de cualquier órgano de evaluación o supervisión de la implementación de la EDLP. La elaboración de este protocolo responde a la recomendación de la Unión Europea y recoge la categorización de la tipología de innovación que propone el Manual de Oslo.</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La argumentación de cualquiera de los aspectos innovadores indicados en las tablas posteriores, bien para proyectos de naturaleza productiva o bien para proyectos de naturaleza no productiva, se considerará argumento de innovación para el cumplimiento de la circunstancia: “Tratamiento novedoso de aspectos ya existentes en la zona”. Para argumentar si el proyecto introduce una novedad radical para el ámbito de actuación de GALPEMUR será preciso demostrar que el elemento innovador no se ha aplicado en el ámbito de actuación de GALPEMUR. De este modo se argumentaría la circunstancia “Aspectos novedosos del proyecto para la zona”.</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La tercera circunstancia susceptible de valoración es si se han aplicado Nuevas Tecnologías de Información y Comunicación en la empresa o en la entidad solicitante gracias al desarrollo de la operación objeto de solicitud. Como cualquier circunstancia argumentada en la memoria, ésta ha de ser cotejada por el equipo técnico de GALPEMUR en el momento de certificar la ejecución de la operación.</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Tipo de operaciones afectadas</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Productivas/No Productivas</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Forma de aplicar el criterio</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lastRenderedPageBreak/>
        <w:t>Las circunstancias a cotejar son complementarias, siendo valoradas cada una de ellas con cinco puntos, siendo el máximo de puntuación establecido para  este criterio de 10 puntos.</w:t>
      </w:r>
    </w:p>
    <w:p w:rsidR="00181CF4" w:rsidRPr="00181CF4" w:rsidRDefault="00181CF4" w:rsidP="00181CF4">
      <w:pPr>
        <w:jc w:val="both"/>
        <w:rPr>
          <w:rFonts w:ascii="Arial" w:eastAsia="Calibri" w:hAnsi="Arial" w:cs="Arial"/>
          <w:sz w:val="22"/>
          <w:szCs w:val="22"/>
        </w:rPr>
      </w:pPr>
    </w:p>
    <w:p w:rsidR="00181CF4" w:rsidRPr="00181CF4" w:rsidRDefault="00181CF4" w:rsidP="00181CF4">
      <w:pPr>
        <w:jc w:val="both"/>
        <w:rPr>
          <w:rFonts w:ascii="Arial" w:eastAsia="Calibri" w:hAnsi="Arial" w:cs="Arial"/>
          <w:sz w:val="18"/>
          <w:szCs w:val="18"/>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2"/>
        <w:gridCol w:w="317"/>
        <w:gridCol w:w="679"/>
        <w:gridCol w:w="849"/>
      </w:tblGrid>
      <w:tr w:rsidR="00181CF4" w:rsidRPr="00181CF4" w:rsidTr="00A96FEA">
        <w:tc>
          <w:tcPr>
            <w:tcW w:w="6802" w:type="dxa"/>
            <w:tcBorders>
              <w:top w:val="single" w:sz="4" w:space="0" w:color="auto"/>
            </w:tcBorders>
            <w:shd w:val="clear" w:color="auto" w:fill="BFBFBF"/>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CARÁCTER INNOVADOR DE LOS PROYECTOS</w:t>
            </w:r>
          </w:p>
        </w:tc>
        <w:tc>
          <w:tcPr>
            <w:tcW w:w="317" w:type="dxa"/>
            <w:tcBorders>
              <w:top w:val="single" w:sz="4" w:space="0" w:color="auto"/>
            </w:tcBorders>
            <w:shd w:val="clear" w:color="auto" w:fill="BFBFBF"/>
          </w:tcPr>
          <w:p w:rsidR="00181CF4" w:rsidRPr="00181CF4" w:rsidRDefault="00181CF4" w:rsidP="00181CF4">
            <w:pPr>
              <w:jc w:val="both"/>
              <w:rPr>
                <w:rFonts w:ascii="Arial" w:eastAsia="Calibri" w:hAnsi="Arial" w:cs="Arial"/>
                <w:sz w:val="18"/>
                <w:szCs w:val="18"/>
              </w:rPr>
            </w:pPr>
          </w:p>
        </w:tc>
        <w:tc>
          <w:tcPr>
            <w:tcW w:w="679" w:type="dxa"/>
            <w:tcBorders>
              <w:top w:val="single" w:sz="4" w:space="0" w:color="auto"/>
            </w:tcBorders>
            <w:shd w:val="clear" w:color="auto" w:fill="BFBFBF"/>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C/E</w:t>
            </w:r>
            <w:r w:rsidRPr="00181CF4">
              <w:rPr>
                <w:rFonts w:ascii="Arial" w:eastAsia="Calibri" w:hAnsi="Arial" w:cs="Arial"/>
                <w:sz w:val="18"/>
                <w:szCs w:val="18"/>
                <w:vertAlign w:val="superscript"/>
              </w:rPr>
              <w:footnoteReference w:id="4"/>
            </w:r>
          </w:p>
        </w:tc>
        <w:tc>
          <w:tcPr>
            <w:tcW w:w="849" w:type="dxa"/>
            <w:tcBorders>
              <w:top w:val="single" w:sz="4" w:space="0" w:color="auto"/>
            </w:tcBorders>
            <w:shd w:val="clear" w:color="auto" w:fill="BFBFBF"/>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MÁX.</w:t>
            </w:r>
          </w:p>
        </w:tc>
      </w:tr>
      <w:tr w:rsidR="00181CF4" w:rsidRPr="00181CF4" w:rsidTr="00181CF4">
        <w:tc>
          <w:tcPr>
            <w:tcW w:w="6802"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Tratamiento novedoso de aspectos ya existentes en la zona</w:t>
            </w:r>
          </w:p>
        </w:tc>
        <w:tc>
          <w:tcPr>
            <w:tcW w:w="317"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5</w:t>
            </w:r>
          </w:p>
        </w:tc>
        <w:tc>
          <w:tcPr>
            <w:tcW w:w="679"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C</w:t>
            </w:r>
          </w:p>
        </w:tc>
        <w:tc>
          <w:tcPr>
            <w:tcW w:w="849" w:type="dxa"/>
            <w:vMerge w:val="restart"/>
            <w:shd w:val="clear" w:color="auto" w:fill="auto"/>
            <w:vAlign w:val="center"/>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10</w:t>
            </w:r>
          </w:p>
        </w:tc>
      </w:tr>
      <w:tr w:rsidR="00181CF4" w:rsidRPr="00181CF4" w:rsidTr="00181CF4">
        <w:tc>
          <w:tcPr>
            <w:tcW w:w="6802"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Aplicación de NTIC en el sector</w:t>
            </w:r>
          </w:p>
        </w:tc>
        <w:tc>
          <w:tcPr>
            <w:tcW w:w="317"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5</w:t>
            </w:r>
          </w:p>
        </w:tc>
        <w:tc>
          <w:tcPr>
            <w:tcW w:w="679"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C</w:t>
            </w:r>
          </w:p>
        </w:tc>
        <w:tc>
          <w:tcPr>
            <w:tcW w:w="849" w:type="dxa"/>
            <w:vMerge/>
            <w:shd w:val="clear" w:color="auto" w:fill="auto"/>
            <w:vAlign w:val="center"/>
          </w:tcPr>
          <w:p w:rsidR="00181CF4" w:rsidRPr="00181CF4" w:rsidRDefault="00181CF4" w:rsidP="00181CF4">
            <w:pPr>
              <w:jc w:val="both"/>
              <w:rPr>
                <w:rFonts w:ascii="Arial" w:eastAsia="Calibri" w:hAnsi="Arial" w:cs="Arial"/>
                <w:sz w:val="18"/>
                <w:szCs w:val="18"/>
              </w:rPr>
            </w:pPr>
          </w:p>
        </w:tc>
      </w:tr>
      <w:tr w:rsidR="00181CF4" w:rsidRPr="00181CF4" w:rsidTr="00181CF4">
        <w:tc>
          <w:tcPr>
            <w:tcW w:w="6802"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Aspectos novedosos del proyecto para la zona</w:t>
            </w:r>
          </w:p>
        </w:tc>
        <w:tc>
          <w:tcPr>
            <w:tcW w:w="317"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5</w:t>
            </w:r>
          </w:p>
        </w:tc>
        <w:tc>
          <w:tcPr>
            <w:tcW w:w="679"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C</w:t>
            </w:r>
          </w:p>
        </w:tc>
        <w:tc>
          <w:tcPr>
            <w:tcW w:w="849" w:type="dxa"/>
            <w:vMerge/>
            <w:shd w:val="clear" w:color="auto" w:fill="auto"/>
            <w:vAlign w:val="center"/>
          </w:tcPr>
          <w:p w:rsidR="00181CF4" w:rsidRPr="00181CF4" w:rsidRDefault="00181CF4" w:rsidP="00181CF4">
            <w:pPr>
              <w:jc w:val="both"/>
              <w:rPr>
                <w:rFonts w:ascii="Arial" w:eastAsia="Calibri" w:hAnsi="Arial" w:cs="Arial"/>
                <w:sz w:val="18"/>
                <w:szCs w:val="18"/>
              </w:rPr>
            </w:pPr>
          </w:p>
        </w:tc>
      </w:tr>
    </w:tbl>
    <w:p w:rsidR="00181CF4" w:rsidRPr="00181CF4" w:rsidRDefault="00181CF4" w:rsidP="00181CF4">
      <w:pPr>
        <w:jc w:val="both"/>
        <w:rPr>
          <w:rFonts w:ascii="Calibri" w:eastAsia="Calibri" w:hAnsi="Calibri"/>
        </w:rPr>
      </w:pPr>
    </w:p>
    <w:tbl>
      <w:tblPr>
        <w:tblW w:w="8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44"/>
        <w:gridCol w:w="4149"/>
        <w:gridCol w:w="593"/>
        <w:gridCol w:w="593"/>
        <w:gridCol w:w="593"/>
        <w:gridCol w:w="594"/>
      </w:tblGrid>
      <w:tr w:rsidR="00181CF4" w:rsidRPr="00181CF4" w:rsidTr="00A96FEA">
        <w:trPr>
          <w:trHeight w:val="341"/>
        </w:trPr>
        <w:tc>
          <w:tcPr>
            <w:tcW w:w="792" w:type="dxa"/>
            <w:tcBorders>
              <w:top w:val="nil"/>
              <w:left w:val="nil"/>
              <w:bottom w:val="nil"/>
              <w:right w:val="nil"/>
            </w:tcBorders>
            <w:shd w:val="clear" w:color="auto" w:fill="auto"/>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i/>
                <w:sz w:val="18"/>
                <w:szCs w:val="18"/>
              </w:rPr>
              <w:lastRenderedPageBreak/>
              <w:br w:type="page"/>
              <w:t>Operación o proyecto de naturaleza productiva</w:t>
            </w:r>
            <w:r w:rsidRPr="00181CF4">
              <w:rPr>
                <w:rFonts w:ascii="Arial" w:eastAsia="Calibri" w:hAnsi="Arial" w:cs="Arial"/>
                <w:i/>
                <w:sz w:val="18"/>
                <w:szCs w:val="18"/>
              </w:rPr>
              <w:t>. Para informar acerca de los aspectos innovadores de la operación ha de señalar el aspecto o aspectos que considera cumplirá su proyecto, debiendo argumentar posteriormente cada aspecto señalado de forma individual.</w:t>
            </w:r>
          </w:p>
        </w:tc>
        <w:tc>
          <w:tcPr>
            <w:tcW w:w="249" w:type="dxa"/>
            <w:tcBorders>
              <w:top w:val="nil"/>
              <w:left w:val="nil"/>
              <w:bottom w:val="nil"/>
              <w:right w:val="nil"/>
            </w:tcBorders>
            <w:shd w:val="clear" w:color="auto" w:fill="auto"/>
          </w:tcPr>
          <w:p w:rsidR="00181CF4" w:rsidRPr="00181CF4" w:rsidRDefault="00181CF4" w:rsidP="00181CF4">
            <w:pPr>
              <w:keepNext/>
              <w:keepLines/>
              <w:jc w:val="both"/>
              <w:outlineLvl w:val="2"/>
              <w:rPr>
                <w:rFonts w:ascii="Arial" w:eastAsia="Calibri" w:hAnsi="Arial" w:cs="Arial"/>
                <w:b/>
                <w:caps/>
                <w:sz w:val="16"/>
                <w:szCs w:val="16"/>
              </w:rPr>
            </w:pPr>
          </w:p>
        </w:tc>
        <w:tc>
          <w:tcPr>
            <w:tcW w:w="4632" w:type="dxa"/>
            <w:tcBorders>
              <w:top w:val="nil"/>
              <w:left w:val="nil"/>
              <w:bottom w:val="nil"/>
              <w:right w:val="single" w:sz="4" w:space="0" w:color="auto"/>
            </w:tcBorders>
            <w:shd w:val="clear" w:color="auto" w:fill="auto"/>
          </w:tcPr>
          <w:p w:rsidR="00181CF4" w:rsidRPr="00181CF4" w:rsidRDefault="00181CF4" w:rsidP="00181CF4">
            <w:pPr>
              <w:keepNext/>
              <w:keepLines/>
              <w:jc w:val="both"/>
              <w:outlineLvl w:val="2"/>
              <w:rPr>
                <w:rFonts w:ascii="Arial" w:eastAsia="Calibri" w:hAnsi="Arial" w:cs="Arial"/>
                <w:b/>
                <w:caps/>
                <w:sz w:val="16"/>
                <w:szCs w:val="16"/>
              </w:rPr>
            </w:pPr>
          </w:p>
        </w:tc>
        <w:tc>
          <w:tcPr>
            <w:tcW w:w="2510" w:type="dxa"/>
            <w:gridSpan w:val="4"/>
            <w:tcBorders>
              <w:top w:val="single" w:sz="4" w:space="0" w:color="auto"/>
              <w:left w:val="single" w:sz="4" w:space="0" w:color="auto"/>
              <w:bottom w:val="single" w:sz="4" w:space="0" w:color="FFFFFF"/>
              <w:right w:val="single" w:sz="4" w:space="0" w:color="auto"/>
            </w:tcBorders>
            <w:shd w:val="clear" w:color="auto" w:fill="BFBFBF"/>
          </w:tcPr>
          <w:p w:rsidR="00181CF4" w:rsidRPr="00181CF4" w:rsidRDefault="00181CF4" w:rsidP="00181CF4">
            <w:pPr>
              <w:keepNext/>
              <w:keepLines/>
              <w:jc w:val="both"/>
              <w:outlineLvl w:val="2"/>
              <w:rPr>
                <w:rFonts w:ascii="Arial" w:eastAsia="Calibri" w:hAnsi="Arial" w:cs="Arial"/>
                <w:b/>
                <w:caps/>
                <w:sz w:val="16"/>
                <w:szCs w:val="16"/>
              </w:rPr>
            </w:pPr>
          </w:p>
        </w:tc>
      </w:tr>
      <w:tr w:rsidR="00181CF4" w:rsidRPr="00181CF4" w:rsidTr="00A96FEA">
        <w:trPr>
          <w:trHeight w:val="329"/>
        </w:trPr>
        <w:tc>
          <w:tcPr>
            <w:tcW w:w="792" w:type="dxa"/>
            <w:tcBorders>
              <w:top w:val="nil"/>
              <w:left w:val="nil"/>
              <w:bottom w:val="nil"/>
              <w:right w:val="nil"/>
            </w:tcBorders>
            <w:shd w:val="clear" w:color="auto" w:fill="auto"/>
          </w:tcPr>
          <w:p w:rsidR="00181CF4" w:rsidRPr="00181CF4" w:rsidRDefault="00181CF4" w:rsidP="00181CF4">
            <w:pPr>
              <w:keepNext/>
              <w:keepLines/>
              <w:jc w:val="both"/>
              <w:outlineLvl w:val="2"/>
              <w:rPr>
                <w:rFonts w:ascii="Arial" w:eastAsia="Calibri" w:hAnsi="Arial" w:cs="Arial"/>
                <w:b/>
                <w:caps/>
                <w:sz w:val="16"/>
                <w:szCs w:val="16"/>
              </w:rPr>
            </w:pPr>
          </w:p>
        </w:tc>
        <w:tc>
          <w:tcPr>
            <w:tcW w:w="249" w:type="dxa"/>
            <w:tcBorders>
              <w:top w:val="nil"/>
              <w:left w:val="nil"/>
              <w:bottom w:val="nil"/>
              <w:right w:val="nil"/>
            </w:tcBorders>
            <w:shd w:val="clear" w:color="auto" w:fill="auto"/>
          </w:tcPr>
          <w:p w:rsidR="00181CF4" w:rsidRPr="00181CF4" w:rsidRDefault="00181CF4" w:rsidP="00181CF4">
            <w:pPr>
              <w:keepNext/>
              <w:keepLines/>
              <w:jc w:val="both"/>
              <w:outlineLvl w:val="2"/>
              <w:rPr>
                <w:rFonts w:ascii="Arial" w:eastAsia="Calibri" w:hAnsi="Arial" w:cs="Arial"/>
                <w:b/>
                <w:caps/>
                <w:sz w:val="16"/>
                <w:szCs w:val="16"/>
              </w:rPr>
            </w:pPr>
          </w:p>
        </w:tc>
        <w:tc>
          <w:tcPr>
            <w:tcW w:w="4632" w:type="dxa"/>
            <w:tcBorders>
              <w:top w:val="nil"/>
              <w:left w:val="nil"/>
              <w:bottom w:val="nil"/>
              <w:right w:val="single" w:sz="4" w:space="0" w:color="auto"/>
            </w:tcBorders>
            <w:shd w:val="clear" w:color="auto" w:fill="auto"/>
          </w:tcPr>
          <w:p w:rsidR="00181CF4" w:rsidRPr="00181CF4" w:rsidRDefault="00181CF4" w:rsidP="00181CF4">
            <w:pPr>
              <w:keepNext/>
              <w:keepLines/>
              <w:jc w:val="both"/>
              <w:outlineLvl w:val="2"/>
              <w:rPr>
                <w:rFonts w:ascii="Arial" w:eastAsia="Calibri" w:hAnsi="Arial" w:cs="Arial"/>
                <w:b/>
                <w:caps/>
                <w:sz w:val="16"/>
                <w:szCs w:val="16"/>
              </w:rPr>
            </w:pPr>
          </w:p>
        </w:tc>
        <w:tc>
          <w:tcPr>
            <w:tcW w:w="2510" w:type="dxa"/>
            <w:gridSpan w:val="4"/>
            <w:tcBorders>
              <w:top w:val="single" w:sz="4" w:space="0" w:color="auto"/>
              <w:left w:val="single" w:sz="4" w:space="0" w:color="auto"/>
              <w:bottom w:val="single" w:sz="4" w:space="0" w:color="FFFFFF"/>
              <w:right w:val="single" w:sz="4" w:space="0" w:color="auto"/>
            </w:tcBorders>
            <w:shd w:val="clear" w:color="auto" w:fill="BFBFBF"/>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t>TIPO DE INNOVACIÓN</w:t>
            </w:r>
          </w:p>
        </w:tc>
      </w:tr>
      <w:tr w:rsidR="00181CF4" w:rsidRPr="00181CF4" w:rsidTr="00A96FEA">
        <w:trPr>
          <w:cantSplit/>
          <w:trHeight w:val="1028"/>
        </w:trPr>
        <w:tc>
          <w:tcPr>
            <w:tcW w:w="792" w:type="dxa"/>
            <w:tcBorders>
              <w:top w:val="nil"/>
              <w:left w:val="nil"/>
              <w:right w:val="nil"/>
            </w:tcBorders>
            <w:shd w:val="clear" w:color="auto" w:fill="auto"/>
          </w:tcPr>
          <w:p w:rsidR="00181CF4" w:rsidRPr="00181CF4" w:rsidRDefault="00181CF4" w:rsidP="00181CF4">
            <w:pPr>
              <w:keepNext/>
              <w:keepLines/>
              <w:jc w:val="both"/>
              <w:outlineLvl w:val="2"/>
              <w:rPr>
                <w:rFonts w:ascii="Arial" w:eastAsia="Calibri" w:hAnsi="Arial" w:cs="Arial"/>
                <w:b/>
                <w:caps/>
                <w:sz w:val="16"/>
                <w:szCs w:val="16"/>
              </w:rPr>
            </w:pPr>
          </w:p>
          <w:p w:rsidR="00181CF4" w:rsidRPr="00181CF4" w:rsidRDefault="00181CF4" w:rsidP="00181CF4">
            <w:pPr>
              <w:keepNext/>
              <w:keepLines/>
              <w:jc w:val="both"/>
              <w:outlineLvl w:val="2"/>
              <w:rPr>
                <w:rFonts w:ascii="Arial" w:eastAsia="Calibri" w:hAnsi="Arial" w:cs="Arial"/>
                <w:b/>
                <w:caps/>
                <w:sz w:val="16"/>
                <w:szCs w:val="16"/>
              </w:rPr>
            </w:pPr>
          </w:p>
          <w:p w:rsidR="00181CF4" w:rsidRPr="00181CF4" w:rsidRDefault="00181CF4" w:rsidP="00181CF4">
            <w:pPr>
              <w:keepNext/>
              <w:keepLines/>
              <w:jc w:val="both"/>
              <w:outlineLvl w:val="2"/>
              <w:rPr>
                <w:rFonts w:ascii="Arial" w:eastAsia="Calibri" w:hAnsi="Arial" w:cs="Arial"/>
                <w:b/>
                <w:caps/>
                <w:sz w:val="16"/>
                <w:szCs w:val="16"/>
              </w:rPr>
            </w:pPr>
          </w:p>
          <w:p w:rsidR="00181CF4" w:rsidRPr="00181CF4" w:rsidRDefault="00181CF4" w:rsidP="00181CF4">
            <w:pPr>
              <w:keepNext/>
              <w:keepLines/>
              <w:jc w:val="both"/>
              <w:outlineLvl w:val="2"/>
              <w:rPr>
                <w:rFonts w:ascii="Arial" w:eastAsia="Calibri" w:hAnsi="Arial" w:cs="Arial"/>
                <w:b/>
                <w:caps/>
                <w:sz w:val="16"/>
                <w:szCs w:val="16"/>
              </w:rPr>
            </w:pPr>
          </w:p>
          <w:p w:rsidR="00181CF4" w:rsidRPr="00181CF4" w:rsidRDefault="00181CF4" w:rsidP="00181CF4">
            <w:pPr>
              <w:keepNext/>
              <w:keepLines/>
              <w:jc w:val="both"/>
              <w:outlineLvl w:val="2"/>
              <w:rPr>
                <w:rFonts w:ascii="Arial" w:eastAsia="Calibri" w:hAnsi="Arial" w:cs="Arial"/>
                <w:b/>
                <w:caps/>
                <w:sz w:val="16"/>
                <w:szCs w:val="16"/>
              </w:rPr>
            </w:pPr>
          </w:p>
          <w:p w:rsidR="00181CF4" w:rsidRPr="00181CF4" w:rsidRDefault="00181CF4" w:rsidP="00181CF4">
            <w:pPr>
              <w:keepNext/>
              <w:keepLines/>
              <w:jc w:val="both"/>
              <w:outlineLvl w:val="2"/>
              <w:rPr>
                <w:rFonts w:ascii="Arial" w:eastAsia="Calibri" w:hAnsi="Arial" w:cs="Arial"/>
                <w:b/>
                <w:caps/>
                <w:sz w:val="16"/>
                <w:szCs w:val="16"/>
              </w:rPr>
            </w:pPr>
          </w:p>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t>Cod</w:t>
            </w:r>
          </w:p>
        </w:tc>
        <w:tc>
          <w:tcPr>
            <w:tcW w:w="249" w:type="dxa"/>
            <w:tcBorders>
              <w:top w:val="nil"/>
              <w:left w:val="nil"/>
              <w:right w:val="nil"/>
            </w:tcBorders>
            <w:shd w:val="clear" w:color="auto" w:fill="auto"/>
          </w:tcPr>
          <w:p w:rsidR="00181CF4" w:rsidRPr="00181CF4" w:rsidRDefault="00181CF4" w:rsidP="00181CF4">
            <w:pPr>
              <w:keepNext/>
              <w:keepLines/>
              <w:jc w:val="both"/>
              <w:outlineLvl w:val="2"/>
              <w:rPr>
                <w:rFonts w:ascii="Arial" w:eastAsia="Calibri" w:hAnsi="Arial" w:cs="Arial"/>
                <w:b/>
                <w:caps/>
                <w:sz w:val="16"/>
                <w:szCs w:val="16"/>
              </w:rPr>
            </w:pPr>
          </w:p>
        </w:tc>
        <w:tc>
          <w:tcPr>
            <w:tcW w:w="4632" w:type="dxa"/>
            <w:tcBorders>
              <w:top w:val="nil"/>
              <w:left w:val="nil"/>
            </w:tcBorders>
            <w:shd w:val="clear" w:color="auto" w:fill="auto"/>
          </w:tcPr>
          <w:p w:rsidR="00181CF4" w:rsidRPr="00181CF4" w:rsidRDefault="00181CF4" w:rsidP="00181CF4">
            <w:pPr>
              <w:keepNext/>
              <w:keepLines/>
              <w:jc w:val="both"/>
              <w:outlineLvl w:val="2"/>
              <w:rPr>
                <w:rFonts w:ascii="Arial" w:eastAsia="Calibri" w:hAnsi="Arial" w:cs="Arial"/>
                <w:b/>
                <w:caps/>
                <w:sz w:val="16"/>
                <w:szCs w:val="16"/>
              </w:rPr>
            </w:pPr>
          </w:p>
          <w:p w:rsidR="00181CF4" w:rsidRPr="00181CF4" w:rsidRDefault="00181CF4" w:rsidP="00181CF4">
            <w:pPr>
              <w:keepNext/>
              <w:keepLines/>
              <w:jc w:val="both"/>
              <w:outlineLvl w:val="2"/>
              <w:rPr>
                <w:rFonts w:ascii="Arial" w:eastAsia="Calibri" w:hAnsi="Arial" w:cs="Arial"/>
                <w:b/>
                <w:caps/>
                <w:sz w:val="16"/>
                <w:szCs w:val="16"/>
              </w:rPr>
            </w:pPr>
          </w:p>
          <w:p w:rsidR="00181CF4" w:rsidRPr="00181CF4" w:rsidRDefault="00181CF4" w:rsidP="00181CF4">
            <w:pPr>
              <w:keepNext/>
              <w:keepLines/>
              <w:jc w:val="both"/>
              <w:outlineLvl w:val="2"/>
              <w:rPr>
                <w:rFonts w:ascii="Arial" w:eastAsia="Calibri" w:hAnsi="Arial" w:cs="Arial"/>
                <w:b/>
                <w:caps/>
                <w:sz w:val="16"/>
                <w:szCs w:val="16"/>
              </w:rPr>
            </w:pPr>
          </w:p>
          <w:p w:rsidR="00181CF4" w:rsidRPr="00181CF4" w:rsidRDefault="00181CF4" w:rsidP="00181CF4">
            <w:pPr>
              <w:keepNext/>
              <w:keepLines/>
              <w:jc w:val="both"/>
              <w:outlineLvl w:val="2"/>
              <w:rPr>
                <w:rFonts w:ascii="Arial" w:eastAsia="Calibri" w:hAnsi="Arial" w:cs="Arial"/>
                <w:b/>
                <w:caps/>
                <w:sz w:val="16"/>
                <w:szCs w:val="16"/>
              </w:rPr>
            </w:pPr>
          </w:p>
          <w:p w:rsidR="00181CF4" w:rsidRPr="00181CF4" w:rsidRDefault="00181CF4" w:rsidP="00181CF4">
            <w:pPr>
              <w:keepNext/>
              <w:keepLines/>
              <w:jc w:val="both"/>
              <w:outlineLvl w:val="2"/>
              <w:rPr>
                <w:rFonts w:ascii="Arial" w:eastAsia="Calibri" w:hAnsi="Arial" w:cs="Arial"/>
                <w:b/>
                <w:caps/>
                <w:sz w:val="16"/>
                <w:szCs w:val="16"/>
              </w:rPr>
            </w:pPr>
          </w:p>
          <w:p w:rsidR="00181CF4" w:rsidRPr="00181CF4" w:rsidRDefault="00181CF4" w:rsidP="00181CF4">
            <w:pPr>
              <w:keepNext/>
              <w:keepLines/>
              <w:jc w:val="both"/>
              <w:outlineLvl w:val="2"/>
              <w:rPr>
                <w:rFonts w:ascii="Arial" w:eastAsia="Calibri" w:hAnsi="Arial" w:cs="Arial"/>
                <w:b/>
                <w:caps/>
                <w:sz w:val="16"/>
                <w:szCs w:val="16"/>
              </w:rPr>
            </w:pPr>
          </w:p>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t>SE ARGUMENTA UN CAMBIO SIGNIFICATIVO QUE PERMITE…</w:t>
            </w:r>
          </w:p>
        </w:tc>
        <w:tc>
          <w:tcPr>
            <w:tcW w:w="627" w:type="dxa"/>
            <w:tcBorders>
              <w:top w:val="single" w:sz="4" w:space="0" w:color="FFFFFF"/>
            </w:tcBorders>
            <w:shd w:val="clear" w:color="auto" w:fill="BFBFBF"/>
            <w:textDirection w:val="btLr"/>
          </w:tcPr>
          <w:p w:rsidR="00181CF4" w:rsidRPr="00181CF4" w:rsidRDefault="00181CF4" w:rsidP="00181CF4">
            <w:pPr>
              <w:keepNext/>
              <w:keepLines/>
              <w:ind w:left="113" w:right="113"/>
              <w:jc w:val="both"/>
              <w:outlineLvl w:val="2"/>
              <w:rPr>
                <w:rFonts w:ascii="Arial" w:eastAsia="Calibri" w:hAnsi="Arial" w:cs="Arial"/>
                <w:caps/>
                <w:sz w:val="16"/>
                <w:szCs w:val="16"/>
              </w:rPr>
            </w:pPr>
            <w:r w:rsidRPr="00181CF4">
              <w:rPr>
                <w:rFonts w:ascii="Arial" w:eastAsia="Calibri" w:hAnsi="Arial" w:cs="Arial"/>
                <w:caps/>
                <w:sz w:val="16"/>
                <w:szCs w:val="16"/>
              </w:rPr>
              <w:t>PRODUCTO</w:t>
            </w:r>
          </w:p>
        </w:tc>
        <w:tc>
          <w:tcPr>
            <w:tcW w:w="627" w:type="dxa"/>
            <w:tcBorders>
              <w:top w:val="single" w:sz="4" w:space="0" w:color="FFFFFF"/>
            </w:tcBorders>
            <w:shd w:val="clear" w:color="auto" w:fill="BFBFBF"/>
            <w:textDirection w:val="btLr"/>
          </w:tcPr>
          <w:p w:rsidR="00181CF4" w:rsidRPr="00181CF4" w:rsidRDefault="00181CF4" w:rsidP="00181CF4">
            <w:pPr>
              <w:keepNext/>
              <w:keepLines/>
              <w:ind w:left="113" w:right="113"/>
              <w:jc w:val="both"/>
              <w:outlineLvl w:val="2"/>
              <w:rPr>
                <w:rFonts w:ascii="Arial" w:eastAsia="Calibri" w:hAnsi="Arial" w:cs="Arial"/>
                <w:caps/>
                <w:sz w:val="16"/>
                <w:szCs w:val="16"/>
              </w:rPr>
            </w:pPr>
            <w:r w:rsidRPr="00181CF4">
              <w:rPr>
                <w:rFonts w:ascii="Arial" w:eastAsia="Calibri" w:hAnsi="Arial" w:cs="Arial"/>
                <w:caps/>
                <w:sz w:val="16"/>
                <w:szCs w:val="16"/>
              </w:rPr>
              <w:t>PROCESO</w:t>
            </w:r>
          </w:p>
        </w:tc>
        <w:tc>
          <w:tcPr>
            <w:tcW w:w="627" w:type="dxa"/>
            <w:tcBorders>
              <w:top w:val="single" w:sz="4" w:space="0" w:color="FFFFFF"/>
            </w:tcBorders>
            <w:shd w:val="clear" w:color="auto" w:fill="BFBFBF"/>
            <w:textDirection w:val="btLr"/>
          </w:tcPr>
          <w:p w:rsidR="00181CF4" w:rsidRPr="00181CF4" w:rsidRDefault="00181CF4" w:rsidP="00181CF4">
            <w:pPr>
              <w:keepNext/>
              <w:keepLines/>
              <w:ind w:left="113" w:right="113"/>
              <w:jc w:val="both"/>
              <w:outlineLvl w:val="2"/>
              <w:rPr>
                <w:rFonts w:ascii="Arial" w:eastAsia="Calibri" w:hAnsi="Arial" w:cs="Arial"/>
                <w:caps/>
                <w:sz w:val="16"/>
                <w:szCs w:val="16"/>
              </w:rPr>
            </w:pPr>
            <w:r w:rsidRPr="00181CF4">
              <w:rPr>
                <w:rFonts w:ascii="Arial" w:eastAsia="Calibri" w:hAnsi="Arial" w:cs="Arial"/>
                <w:caps/>
                <w:sz w:val="16"/>
                <w:szCs w:val="16"/>
              </w:rPr>
              <w:t>Marketing</w:t>
            </w:r>
          </w:p>
        </w:tc>
        <w:tc>
          <w:tcPr>
            <w:tcW w:w="629" w:type="dxa"/>
            <w:tcBorders>
              <w:top w:val="single" w:sz="4" w:space="0" w:color="FFFFFF"/>
            </w:tcBorders>
            <w:shd w:val="clear" w:color="auto" w:fill="BFBFBF"/>
            <w:textDirection w:val="btLr"/>
          </w:tcPr>
          <w:p w:rsidR="00181CF4" w:rsidRPr="00181CF4" w:rsidRDefault="00181CF4" w:rsidP="00181CF4">
            <w:pPr>
              <w:keepNext/>
              <w:keepLines/>
              <w:ind w:left="113" w:right="113"/>
              <w:jc w:val="both"/>
              <w:outlineLvl w:val="2"/>
              <w:rPr>
                <w:rFonts w:ascii="Arial" w:eastAsia="Calibri" w:hAnsi="Arial" w:cs="Arial"/>
                <w:caps/>
                <w:sz w:val="16"/>
                <w:szCs w:val="16"/>
              </w:rPr>
            </w:pPr>
            <w:r w:rsidRPr="00181CF4">
              <w:rPr>
                <w:rFonts w:ascii="Arial" w:eastAsia="Calibri" w:hAnsi="Arial" w:cs="Arial"/>
                <w:caps/>
                <w:sz w:val="16"/>
                <w:szCs w:val="16"/>
              </w:rPr>
              <w:t>ORGANIZACIÓN</w:t>
            </w:r>
          </w:p>
        </w:tc>
      </w:tr>
      <w:tr w:rsidR="00181CF4" w:rsidRPr="00181CF4" w:rsidTr="00181CF4">
        <w:trPr>
          <w:trHeight w:val="329"/>
        </w:trPr>
        <w:tc>
          <w:tcPr>
            <w:tcW w:w="792" w:type="dxa"/>
            <w:shd w:val="clear" w:color="auto" w:fill="auto"/>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t>AIE1</w:t>
            </w:r>
          </w:p>
        </w:tc>
        <w:tc>
          <w:tcPr>
            <w:tcW w:w="249" w:type="dxa"/>
            <w:shd w:val="clear" w:color="auto" w:fill="F2F2F2"/>
          </w:tcPr>
          <w:p w:rsidR="00181CF4" w:rsidRPr="00181CF4" w:rsidRDefault="00181CF4" w:rsidP="00181CF4">
            <w:pPr>
              <w:keepNext/>
              <w:keepLines/>
              <w:jc w:val="both"/>
              <w:outlineLvl w:val="2"/>
              <w:rPr>
                <w:rFonts w:ascii="Arial" w:eastAsia="Calibri" w:hAnsi="Arial" w:cs="Arial"/>
                <w:sz w:val="16"/>
                <w:szCs w:val="16"/>
              </w:rPr>
            </w:pPr>
          </w:p>
        </w:tc>
        <w:tc>
          <w:tcPr>
            <w:tcW w:w="4632" w:type="dxa"/>
            <w:shd w:val="clear" w:color="auto" w:fill="auto"/>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sz w:val="16"/>
                <w:szCs w:val="16"/>
              </w:rPr>
              <w:t>Renovar la gama de productos o servicios</w:t>
            </w: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sym w:font="Wingdings" w:char="F06E"/>
            </w: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c>
          <w:tcPr>
            <w:tcW w:w="6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r>
      <w:tr w:rsidR="00181CF4" w:rsidRPr="00181CF4" w:rsidTr="00181CF4">
        <w:trPr>
          <w:trHeight w:val="341"/>
        </w:trPr>
        <w:tc>
          <w:tcPr>
            <w:tcW w:w="792" w:type="dxa"/>
            <w:shd w:val="clear" w:color="auto" w:fill="auto"/>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t>AIE2</w:t>
            </w:r>
          </w:p>
        </w:tc>
        <w:tc>
          <w:tcPr>
            <w:tcW w:w="249" w:type="dxa"/>
            <w:shd w:val="clear" w:color="auto" w:fill="F2F2F2"/>
          </w:tcPr>
          <w:p w:rsidR="00181CF4" w:rsidRPr="00181CF4" w:rsidRDefault="00181CF4" w:rsidP="00181CF4">
            <w:pPr>
              <w:keepNext/>
              <w:keepLines/>
              <w:jc w:val="both"/>
              <w:outlineLvl w:val="2"/>
              <w:rPr>
                <w:rFonts w:ascii="Arial" w:eastAsia="Calibri" w:hAnsi="Arial" w:cs="Arial"/>
                <w:sz w:val="16"/>
                <w:szCs w:val="16"/>
              </w:rPr>
            </w:pPr>
          </w:p>
        </w:tc>
        <w:tc>
          <w:tcPr>
            <w:tcW w:w="4632" w:type="dxa"/>
            <w:shd w:val="clear" w:color="auto" w:fill="auto"/>
          </w:tcPr>
          <w:p w:rsidR="00181CF4" w:rsidRPr="00181CF4" w:rsidRDefault="00181CF4" w:rsidP="00181CF4">
            <w:pPr>
              <w:keepNext/>
              <w:keepLines/>
              <w:jc w:val="both"/>
              <w:outlineLvl w:val="2"/>
              <w:rPr>
                <w:rFonts w:ascii="Arial" w:eastAsia="Calibri" w:hAnsi="Arial" w:cs="Arial"/>
                <w:sz w:val="16"/>
                <w:szCs w:val="16"/>
              </w:rPr>
            </w:pPr>
            <w:r w:rsidRPr="00181CF4">
              <w:rPr>
                <w:rFonts w:ascii="Arial" w:eastAsia="Calibri" w:hAnsi="Arial" w:cs="Arial"/>
                <w:sz w:val="16"/>
                <w:szCs w:val="16"/>
              </w:rPr>
              <w:t>Ampliar la gama de productos o servicios</w:t>
            </w: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sym w:font="Wingdings" w:char="F06E"/>
            </w: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c>
          <w:tcPr>
            <w:tcW w:w="6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r>
      <w:tr w:rsidR="00181CF4" w:rsidRPr="00181CF4" w:rsidTr="00181CF4">
        <w:trPr>
          <w:trHeight w:val="528"/>
        </w:trPr>
        <w:tc>
          <w:tcPr>
            <w:tcW w:w="792" w:type="dxa"/>
            <w:shd w:val="clear" w:color="auto" w:fill="auto"/>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t>AIE3</w:t>
            </w:r>
          </w:p>
        </w:tc>
        <w:tc>
          <w:tcPr>
            <w:tcW w:w="249" w:type="dxa"/>
            <w:shd w:val="clear" w:color="auto" w:fill="F2F2F2"/>
          </w:tcPr>
          <w:p w:rsidR="00181CF4" w:rsidRPr="00181CF4" w:rsidRDefault="00181CF4" w:rsidP="00181CF4">
            <w:pPr>
              <w:keepNext/>
              <w:keepLines/>
              <w:jc w:val="both"/>
              <w:outlineLvl w:val="2"/>
              <w:rPr>
                <w:rFonts w:ascii="Arial" w:eastAsia="Calibri" w:hAnsi="Arial" w:cs="Arial"/>
                <w:sz w:val="16"/>
                <w:szCs w:val="16"/>
              </w:rPr>
            </w:pPr>
          </w:p>
        </w:tc>
        <w:tc>
          <w:tcPr>
            <w:tcW w:w="4632" w:type="dxa"/>
            <w:shd w:val="clear" w:color="auto" w:fill="auto"/>
          </w:tcPr>
          <w:p w:rsidR="00181CF4" w:rsidRPr="00181CF4" w:rsidRDefault="00181CF4" w:rsidP="00181CF4">
            <w:pPr>
              <w:keepNext/>
              <w:keepLines/>
              <w:jc w:val="both"/>
              <w:outlineLvl w:val="2"/>
              <w:rPr>
                <w:rFonts w:ascii="Arial" w:eastAsia="Calibri" w:hAnsi="Arial" w:cs="Arial"/>
                <w:sz w:val="16"/>
                <w:szCs w:val="16"/>
              </w:rPr>
            </w:pPr>
            <w:r w:rsidRPr="00181CF4">
              <w:rPr>
                <w:rFonts w:ascii="Arial" w:eastAsia="Calibri" w:hAnsi="Arial" w:cs="Arial"/>
                <w:sz w:val="16"/>
                <w:szCs w:val="16"/>
              </w:rPr>
              <w:t>Desarrollar productos o servicios más respetuosos con el medio ambiente</w:t>
            </w: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sym w:font="Wingdings" w:char="F06E"/>
            </w: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c>
          <w:tcPr>
            <w:tcW w:w="6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r>
      <w:tr w:rsidR="00181CF4" w:rsidRPr="00181CF4" w:rsidTr="00181CF4">
        <w:trPr>
          <w:trHeight w:val="528"/>
        </w:trPr>
        <w:tc>
          <w:tcPr>
            <w:tcW w:w="792" w:type="dxa"/>
            <w:shd w:val="clear" w:color="auto" w:fill="auto"/>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t>AIE4</w:t>
            </w:r>
          </w:p>
        </w:tc>
        <w:tc>
          <w:tcPr>
            <w:tcW w:w="249" w:type="dxa"/>
            <w:shd w:val="clear" w:color="auto" w:fill="F2F2F2"/>
          </w:tcPr>
          <w:p w:rsidR="00181CF4" w:rsidRPr="00181CF4" w:rsidRDefault="00181CF4" w:rsidP="00181CF4">
            <w:pPr>
              <w:keepNext/>
              <w:keepLines/>
              <w:jc w:val="both"/>
              <w:outlineLvl w:val="2"/>
              <w:rPr>
                <w:rFonts w:ascii="Arial" w:eastAsia="Calibri" w:hAnsi="Arial" w:cs="Arial"/>
                <w:sz w:val="16"/>
                <w:szCs w:val="16"/>
              </w:rPr>
            </w:pPr>
          </w:p>
        </w:tc>
        <w:tc>
          <w:tcPr>
            <w:tcW w:w="4632" w:type="dxa"/>
            <w:shd w:val="clear" w:color="auto" w:fill="auto"/>
          </w:tcPr>
          <w:p w:rsidR="00181CF4" w:rsidRPr="00181CF4" w:rsidRDefault="00181CF4" w:rsidP="00181CF4">
            <w:pPr>
              <w:keepNext/>
              <w:keepLines/>
              <w:jc w:val="both"/>
              <w:outlineLvl w:val="2"/>
              <w:rPr>
                <w:rFonts w:ascii="Arial" w:eastAsia="Calibri" w:hAnsi="Arial" w:cs="Arial"/>
                <w:sz w:val="16"/>
                <w:szCs w:val="16"/>
              </w:rPr>
            </w:pPr>
            <w:r w:rsidRPr="00181CF4">
              <w:rPr>
                <w:rFonts w:ascii="Arial" w:eastAsia="Calibri" w:hAnsi="Arial" w:cs="Arial"/>
                <w:sz w:val="16"/>
                <w:szCs w:val="16"/>
              </w:rPr>
              <w:t>Incorporar cambios en el diseño del producto o servicio que permitan ampliar cuota de mercado</w:t>
            </w: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sym w:font="Wingdings" w:char="F06E"/>
            </w: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c>
          <w:tcPr>
            <w:tcW w:w="6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r>
      <w:tr w:rsidR="00181CF4" w:rsidRPr="00181CF4" w:rsidTr="00181CF4">
        <w:trPr>
          <w:trHeight w:val="528"/>
        </w:trPr>
        <w:tc>
          <w:tcPr>
            <w:tcW w:w="792" w:type="dxa"/>
            <w:shd w:val="clear" w:color="auto" w:fill="auto"/>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t>AIE5</w:t>
            </w:r>
          </w:p>
        </w:tc>
        <w:tc>
          <w:tcPr>
            <w:tcW w:w="249" w:type="dxa"/>
            <w:shd w:val="clear" w:color="auto" w:fill="F2F2F2"/>
          </w:tcPr>
          <w:p w:rsidR="00181CF4" w:rsidRPr="00181CF4" w:rsidRDefault="00181CF4" w:rsidP="00181CF4">
            <w:pPr>
              <w:keepNext/>
              <w:keepLines/>
              <w:jc w:val="both"/>
              <w:outlineLvl w:val="2"/>
              <w:rPr>
                <w:rFonts w:ascii="Arial" w:eastAsia="Calibri" w:hAnsi="Arial" w:cs="Arial"/>
                <w:sz w:val="16"/>
                <w:szCs w:val="16"/>
              </w:rPr>
            </w:pPr>
          </w:p>
        </w:tc>
        <w:tc>
          <w:tcPr>
            <w:tcW w:w="4632" w:type="dxa"/>
            <w:shd w:val="clear" w:color="auto" w:fill="auto"/>
          </w:tcPr>
          <w:p w:rsidR="00181CF4" w:rsidRPr="00181CF4" w:rsidRDefault="00181CF4" w:rsidP="00181CF4">
            <w:pPr>
              <w:keepNext/>
              <w:keepLines/>
              <w:jc w:val="both"/>
              <w:outlineLvl w:val="2"/>
              <w:rPr>
                <w:rFonts w:ascii="Arial" w:eastAsia="Calibri" w:hAnsi="Arial" w:cs="Arial"/>
                <w:sz w:val="16"/>
                <w:szCs w:val="16"/>
              </w:rPr>
            </w:pPr>
            <w:r w:rsidRPr="00181CF4">
              <w:rPr>
                <w:rFonts w:ascii="Arial" w:eastAsia="Calibri" w:hAnsi="Arial" w:cs="Arial"/>
                <w:sz w:val="16"/>
                <w:szCs w:val="16"/>
              </w:rPr>
              <w:t>Incorporar cambios en funciones del producto o servicio que permitan ampliar cuota de mercado</w:t>
            </w: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sym w:font="Wingdings" w:char="F06E"/>
            </w: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c>
          <w:tcPr>
            <w:tcW w:w="6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r>
      <w:tr w:rsidR="00181CF4" w:rsidRPr="00181CF4" w:rsidTr="00181CF4">
        <w:trPr>
          <w:trHeight w:val="329"/>
        </w:trPr>
        <w:tc>
          <w:tcPr>
            <w:tcW w:w="792" w:type="dxa"/>
            <w:shd w:val="clear" w:color="auto" w:fill="auto"/>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t>AIE6</w:t>
            </w:r>
          </w:p>
        </w:tc>
        <w:tc>
          <w:tcPr>
            <w:tcW w:w="249" w:type="dxa"/>
            <w:shd w:val="clear" w:color="auto" w:fill="F2F2F2"/>
          </w:tcPr>
          <w:p w:rsidR="00181CF4" w:rsidRPr="00181CF4" w:rsidRDefault="00181CF4" w:rsidP="00181CF4">
            <w:pPr>
              <w:keepNext/>
              <w:keepLines/>
              <w:jc w:val="both"/>
              <w:outlineLvl w:val="2"/>
              <w:rPr>
                <w:rFonts w:ascii="Arial" w:eastAsia="Calibri" w:hAnsi="Arial" w:cs="Arial"/>
                <w:sz w:val="16"/>
                <w:szCs w:val="16"/>
              </w:rPr>
            </w:pPr>
          </w:p>
        </w:tc>
        <w:tc>
          <w:tcPr>
            <w:tcW w:w="4632" w:type="dxa"/>
            <w:shd w:val="clear" w:color="auto" w:fill="auto"/>
          </w:tcPr>
          <w:p w:rsidR="00181CF4" w:rsidRPr="00181CF4" w:rsidRDefault="00181CF4" w:rsidP="00181CF4">
            <w:pPr>
              <w:keepNext/>
              <w:keepLines/>
              <w:jc w:val="both"/>
              <w:outlineLvl w:val="2"/>
              <w:rPr>
                <w:rFonts w:ascii="Arial" w:eastAsia="Calibri" w:hAnsi="Arial" w:cs="Arial"/>
                <w:sz w:val="16"/>
                <w:szCs w:val="16"/>
              </w:rPr>
            </w:pPr>
            <w:r w:rsidRPr="00181CF4">
              <w:rPr>
                <w:rFonts w:ascii="Arial" w:eastAsia="Calibri" w:hAnsi="Arial" w:cs="Arial"/>
                <w:sz w:val="16"/>
                <w:szCs w:val="16"/>
              </w:rPr>
              <w:t>Introducirse en nuevos mercados</w:t>
            </w: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sym w:font="Wingdings" w:char="F06E"/>
            </w:r>
          </w:p>
        </w:tc>
        <w:tc>
          <w:tcPr>
            <w:tcW w:w="6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r>
      <w:tr w:rsidR="00181CF4" w:rsidRPr="00181CF4" w:rsidTr="00181CF4">
        <w:trPr>
          <w:trHeight w:val="341"/>
        </w:trPr>
        <w:tc>
          <w:tcPr>
            <w:tcW w:w="792" w:type="dxa"/>
            <w:shd w:val="clear" w:color="auto" w:fill="auto"/>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t>AIE7</w:t>
            </w:r>
          </w:p>
        </w:tc>
        <w:tc>
          <w:tcPr>
            <w:tcW w:w="249" w:type="dxa"/>
            <w:shd w:val="clear" w:color="auto" w:fill="F2F2F2"/>
          </w:tcPr>
          <w:p w:rsidR="00181CF4" w:rsidRPr="00181CF4" w:rsidRDefault="00181CF4" w:rsidP="00181CF4">
            <w:pPr>
              <w:keepNext/>
              <w:keepLines/>
              <w:jc w:val="both"/>
              <w:outlineLvl w:val="2"/>
              <w:rPr>
                <w:rFonts w:ascii="Arial" w:eastAsia="Calibri" w:hAnsi="Arial" w:cs="Arial"/>
                <w:sz w:val="16"/>
                <w:szCs w:val="16"/>
              </w:rPr>
            </w:pPr>
          </w:p>
        </w:tc>
        <w:tc>
          <w:tcPr>
            <w:tcW w:w="4632" w:type="dxa"/>
            <w:shd w:val="clear" w:color="auto" w:fill="auto"/>
          </w:tcPr>
          <w:p w:rsidR="00181CF4" w:rsidRPr="00181CF4" w:rsidRDefault="00181CF4" w:rsidP="00181CF4">
            <w:pPr>
              <w:keepNext/>
              <w:keepLines/>
              <w:jc w:val="both"/>
              <w:outlineLvl w:val="2"/>
              <w:rPr>
                <w:rFonts w:ascii="Arial" w:eastAsia="Calibri" w:hAnsi="Arial" w:cs="Arial"/>
                <w:sz w:val="16"/>
                <w:szCs w:val="16"/>
              </w:rPr>
            </w:pPr>
            <w:r w:rsidRPr="00181CF4">
              <w:rPr>
                <w:rFonts w:ascii="Arial" w:eastAsia="Calibri" w:hAnsi="Arial" w:cs="Arial"/>
                <w:sz w:val="16"/>
                <w:szCs w:val="16"/>
              </w:rPr>
              <w:t>Aumentar la visibilidad de los productos</w:t>
            </w: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sym w:font="Wingdings" w:char="F06E"/>
            </w:r>
          </w:p>
        </w:tc>
        <w:tc>
          <w:tcPr>
            <w:tcW w:w="6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r>
      <w:tr w:rsidR="00181CF4" w:rsidRPr="00181CF4" w:rsidTr="00181CF4">
        <w:trPr>
          <w:trHeight w:val="341"/>
        </w:trPr>
        <w:tc>
          <w:tcPr>
            <w:tcW w:w="792" w:type="dxa"/>
            <w:shd w:val="clear" w:color="auto" w:fill="auto"/>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t>AIE8</w:t>
            </w:r>
          </w:p>
        </w:tc>
        <w:tc>
          <w:tcPr>
            <w:tcW w:w="249" w:type="dxa"/>
            <w:shd w:val="clear" w:color="auto" w:fill="F2F2F2"/>
          </w:tcPr>
          <w:p w:rsidR="00181CF4" w:rsidRPr="00181CF4" w:rsidRDefault="00181CF4" w:rsidP="00181CF4">
            <w:pPr>
              <w:keepNext/>
              <w:keepLines/>
              <w:jc w:val="both"/>
              <w:outlineLvl w:val="2"/>
              <w:rPr>
                <w:rFonts w:ascii="Arial" w:eastAsia="Calibri" w:hAnsi="Arial" w:cs="Arial"/>
                <w:sz w:val="16"/>
                <w:szCs w:val="16"/>
              </w:rPr>
            </w:pPr>
          </w:p>
        </w:tc>
        <w:tc>
          <w:tcPr>
            <w:tcW w:w="4632" w:type="dxa"/>
            <w:shd w:val="clear" w:color="auto" w:fill="auto"/>
          </w:tcPr>
          <w:p w:rsidR="00181CF4" w:rsidRPr="00181CF4" w:rsidRDefault="00181CF4" w:rsidP="00181CF4">
            <w:pPr>
              <w:keepNext/>
              <w:keepLines/>
              <w:jc w:val="both"/>
              <w:outlineLvl w:val="2"/>
              <w:rPr>
                <w:rFonts w:ascii="Arial" w:eastAsia="Calibri" w:hAnsi="Arial" w:cs="Arial"/>
                <w:sz w:val="16"/>
                <w:szCs w:val="16"/>
              </w:rPr>
            </w:pPr>
            <w:r w:rsidRPr="00181CF4">
              <w:rPr>
                <w:rFonts w:ascii="Arial" w:eastAsia="Calibri" w:hAnsi="Arial" w:cs="Arial"/>
                <w:sz w:val="16"/>
                <w:szCs w:val="16"/>
              </w:rPr>
              <w:t>Reducir el plazo de respuesta a las necesidades de la clientela</w:t>
            </w: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sym w:font="Wingdings" w:char="F06E"/>
            </w: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c>
          <w:tcPr>
            <w:tcW w:w="6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sym w:font="Wingdings" w:char="F06E"/>
            </w:r>
          </w:p>
        </w:tc>
      </w:tr>
      <w:tr w:rsidR="00181CF4" w:rsidRPr="00181CF4" w:rsidTr="00181CF4">
        <w:trPr>
          <w:trHeight w:val="329"/>
        </w:trPr>
        <w:tc>
          <w:tcPr>
            <w:tcW w:w="792" w:type="dxa"/>
            <w:shd w:val="clear" w:color="auto" w:fill="auto"/>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t>AIE9</w:t>
            </w:r>
          </w:p>
        </w:tc>
        <w:tc>
          <w:tcPr>
            <w:tcW w:w="249" w:type="dxa"/>
            <w:shd w:val="clear" w:color="auto" w:fill="F2F2F2"/>
          </w:tcPr>
          <w:p w:rsidR="00181CF4" w:rsidRPr="00181CF4" w:rsidRDefault="00181CF4" w:rsidP="00181CF4">
            <w:pPr>
              <w:keepNext/>
              <w:keepLines/>
              <w:jc w:val="both"/>
              <w:outlineLvl w:val="2"/>
              <w:rPr>
                <w:rFonts w:ascii="Arial" w:eastAsia="Calibri" w:hAnsi="Arial" w:cs="Arial"/>
                <w:sz w:val="16"/>
                <w:szCs w:val="16"/>
              </w:rPr>
            </w:pPr>
          </w:p>
        </w:tc>
        <w:tc>
          <w:tcPr>
            <w:tcW w:w="4632" w:type="dxa"/>
            <w:shd w:val="clear" w:color="auto" w:fill="auto"/>
          </w:tcPr>
          <w:p w:rsidR="00181CF4" w:rsidRPr="00181CF4" w:rsidRDefault="00181CF4" w:rsidP="00181CF4">
            <w:pPr>
              <w:keepNext/>
              <w:keepLines/>
              <w:jc w:val="both"/>
              <w:outlineLvl w:val="2"/>
              <w:rPr>
                <w:rFonts w:ascii="Arial" w:eastAsia="Calibri" w:hAnsi="Arial" w:cs="Arial"/>
                <w:sz w:val="16"/>
                <w:szCs w:val="16"/>
              </w:rPr>
            </w:pPr>
            <w:r w:rsidRPr="00181CF4">
              <w:rPr>
                <w:rFonts w:ascii="Arial" w:eastAsia="Calibri" w:hAnsi="Arial" w:cs="Arial"/>
                <w:sz w:val="16"/>
                <w:szCs w:val="16"/>
              </w:rPr>
              <w:t>Mejorar la calidad de los bienes y servicios</w:t>
            </w:r>
          </w:p>
        </w:tc>
        <w:tc>
          <w:tcPr>
            <w:tcW w:w="627" w:type="dxa"/>
            <w:shd w:val="clear" w:color="auto" w:fill="auto"/>
          </w:tcPr>
          <w:p w:rsidR="00181CF4" w:rsidRPr="00181CF4" w:rsidRDefault="00181CF4" w:rsidP="00181CF4">
            <w:pPr>
              <w:jc w:val="both"/>
              <w:rPr>
                <w:rFonts w:ascii="Arial" w:eastAsia="Calibri" w:hAnsi="Arial" w:cs="Arial"/>
                <w:sz w:val="16"/>
                <w:szCs w:val="16"/>
              </w:rPr>
            </w:pPr>
            <w:r w:rsidRPr="00181CF4">
              <w:rPr>
                <w:rFonts w:ascii="Arial" w:eastAsia="Calibri" w:hAnsi="Arial" w:cs="Arial"/>
                <w:b/>
                <w:caps/>
                <w:sz w:val="16"/>
                <w:szCs w:val="16"/>
              </w:rPr>
              <w:sym w:font="Wingdings" w:char="F06E"/>
            </w:r>
          </w:p>
        </w:tc>
        <w:tc>
          <w:tcPr>
            <w:tcW w:w="627" w:type="dxa"/>
            <w:shd w:val="clear" w:color="auto" w:fill="auto"/>
          </w:tcPr>
          <w:p w:rsidR="00181CF4" w:rsidRPr="00181CF4" w:rsidRDefault="00181CF4" w:rsidP="00181CF4">
            <w:pPr>
              <w:jc w:val="both"/>
              <w:rPr>
                <w:rFonts w:ascii="Arial" w:eastAsia="Calibri" w:hAnsi="Arial" w:cs="Arial"/>
                <w:sz w:val="16"/>
                <w:szCs w:val="16"/>
              </w:rPr>
            </w:pPr>
            <w:r w:rsidRPr="00181CF4">
              <w:rPr>
                <w:rFonts w:ascii="Arial" w:eastAsia="Calibri" w:hAnsi="Arial" w:cs="Arial"/>
                <w:b/>
                <w:caps/>
                <w:sz w:val="16"/>
                <w:szCs w:val="16"/>
              </w:rPr>
              <w:sym w:font="Wingdings" w:char="F06E"/>
            </w:r>
          </w:p>
        </w:tc>
        <w:tc>
          <w:tcPr>
            <w:tcW w:w="627" w:type="dxa"/>
            <w:shd w:val="clear" w:color="auto" w:fill="auto"/>
          </w:tcPr>
          <w:p w:rsidR="00181CF4" w:rsidRPr="00181CF4" w:rsidRDefault="00181CF4" w:rsidP="00181CF4">
            <w:pPr>
              <w:jc w:val="both"/>
              <w:rPr>
                <w:rFonts w:ascii="Arial" w:eastAsia="Calibri" w:hAnsi="Arial" w:cs="Arial"/>
                <w:sz w:val="16"/>
                <w:szCs w:val="16"/>
              </w:rPr>
            </w:pPr>
          </w:p>
        </w:tc>
        <w:tc>
          <w:tcPr>
            <w:tcW w:w="629" w:type="dxa"/>
            <w:shd w:val="clear" w:color="auto" w:fill="auto"/>
          </w:tcPr>
          <w:p w:rsidR="00181CF4" w:rsidRPr="00181CF4" w:rsidRDefault="00181CF4" w:rsidP="00181CF4">
            <w:pPr>
              <w:jc w:val="both"/>
              <w:rPr>
                <w:rFonts w:ascii="Arial" w:eastAsia="Calibri" w:hAnsi="Arial" w:cs="Arial"/>
                <w:sz w:val="16"/>
                <w:szCs w:val="16"/>
              </w:rPr>
            </w:pPr>
            <w:r w:rsidRPr="00181CF4">
              <w:rPr>
                <w:rFonts w:ascii="Arial" w:eastAsia="Calibri" w:hAnsi="Arial" w:cs="Arial"/>
                <w:b/>
                <w:caps/>
                <w:sz w:val="16"/>
                <w:szCs w:val="16"/>
              </w:rPr>
              <w:sym w:font="Wingdings" w:char="F06E"/>
            </w:r>
          </w:p>
        </w:tc>
      </w:tr>
      <w:tr w:rsidR="00181CF4" w:rsidRPr="00181CF4" w:rsidTr="00181CF4">
        <w:trPr>
          <w:trHeight w:val="528"/>
        </w:trPr>
        <w:tc>
          <w:tcPr>
            <w:tcW w:w="792" w:type="dxa"/>
            <w:shd w:val="clear" w:color="auto" w:fill="auto"/>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t>AIE10</w:t>
            </w:r>
          </w:p>
        </w:tc>
        <w:tc>
          <w:tcPr>
            <w:tcW w:w="249" w:type="dxa"/>
            <w:shd w:val="clear" w:color="auto" w:fill="F2F2F2"/>
          </w:tcPr>
          <w:p w:rsidR="00181CF4" w:rsidRPr="00181CF4" w:rsidRDefault="00181CF4" w:rsidP="00181CF4">
            <w:pPr>
              <w:keepNext/>
              <w:keepLines/>
              <w:jc w:val="both"/>
              <w:outlineLvl w:val="2"/>
              <w:rPr>
                <w:rFonts w:ascii="Arial" w:eastAsia="Calibri" w:hAnsi="Arial" w:cs="Arial"/>
                <w:sz w:val="16"/>
                <w:szCs w:val="16"/>
              </w:rPr>
            </w:pPr>
          </w:p>
        </w:tc>
        <w:tc>
          <w:tcPr>
            <w:tcW w:w="4632" w:type="dxa"/>
            <w:shd w:val="clear" w:color="auto" w:fill="auto"/>
          </w:tcPr>
          <w:p w:rsidR="00181CF4" w:rsidRPr="00181CF4" w:rsidRDefault="00181CF4" w:rsidP="00181CF4">
            <w:pPr>
              <w:keepNext/>
              <w:keepLines/>
              <w:jc w:val="both"/>
              <w:outlineLvl w:val="2"/>
              <w:rPr>
                <w:rFonts w:ascii="Arial" w:eastAsia="Calibri" w:hAnsi="Arial" w:cs="Arial"/>
                <w:sz w:val="16"/>
                <w:szCs w:val="16"/>
              </w:rPr>
            </w:pPr>
            <w:r w:rsidRPr="00181CF4">
              <w:rPr>
                <w:rFonts w:ascii="Arial" w:eastAsia="Calibri" w:hAnsi="Arial" w:cs="Arial"/>
                <w:sz w:val="16"/>
                <w:szCs w:val="16"/>
              </w:rPr>
              <w:t>Mejorar la flexibilidad de la producción o la prestación del servicio</w:t>
            </w: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c>
          <w:tcPr>
            <w:tcW w:w="627" w:type="dxa"/>
            <w:shd w:val="clear" w:color="auto" w:fill="auto"/>
          </w:tcPr>
          <w:p w:rsidR="00181CF4" w:rsidRPr="00181CF4" w:rsidRDefault="00181CF4" w:rsidP="00181CF4">
            <w:pPr>
              <w:jc w:val="both"/>
              <w:rPr>
                <w:rFonts w:ascii="Arial" w:eastAsia="Calibri" w:hAnsi="Arial" w:cs="Arial"/>
                <w:sz w:val="16"/>
                <w:szCs w:val="16"/>
              </w:rPr>
            </w:pPr>
            <w:r w:rsidRPr="00181CF4">
              <w:rPr>
                <w:rFonts w:ascii="Arial" w:eastAsia="Calibri" w:hAnsi="Arial" w:cs="Arial"/>
                <w:b/>
                <w:caps/>
                <w:sz w:val="16"/>
                <w:szCs w:val="16"/>
              </w:rPr>
              <w:sym w:font="Wingdings" w:char="F06E"/>
            </w:r>
          </w:p>
        </w:tc>
        <w:tc>
          <w:tcPr>
            <w:tcW w:w="627" w:type="dxa"/>
            <w:shd w:val="clear" w:color="auto" w:fill="auto"/>
          </w:tcPr>
          <w:p w:rsidR="00181CF4" w:rsidRPr="00181CF4" w:rsidRDefault="00181CF4" w:rsidP="00181CF4">
            <w:pPr>
              <w:jc w:val="both"/>
              <w:rPr>
                <w:rFonts w:ascii="Arial" w:eastAsia="Calibri" w:hAnsi="Arial" w:cs="Arial"/>
                <w:sz w:val="16"/>
                <w:szCs w:val="16"/>
              </w:rPr>
            </w:pPr>
          </w:p>
        </w:tc>
        <w:tc>
          <w:tcPr>
            <w:tcW w:w="629" w:type="dxa"/>
            <w:shd w:val="clear" w:color="auto" w:fill="auto"/>
          </w:tcPr>
          <w:p w:rsidR="00181CF4" w:rsidRPr="00181CF4" w:rsidRDefault="00181CF4" w:rsidP="00181CF4">
            <w:pPr>
              <w:jc w:val="both"/>
              <w:rPr>
                <w:rFonts w:ascii="Arial" w:eastAsia="Calibri" w:hAnsi="Arial" w:cs="Arial"/>
                <w:sz w:val="16"/>
                <w:szCs w:val="16"/>
              </w:rPr>
            </w:pPr>
            <w:r w:rsidRPr="00181CF4">
              <w:rPr>
                <w:rFonts w:ascii="Arial" w:eastAsia="Calibri" w:hAnsi="Arial" w:cs="Arial"/>
                <w:b/>
                <w:caps/>
                <w:sz w:val="16"/>
                <w:szCs w:val="16"/>
              </w:rPr>
              <w:sym w:font="Wingdings" w:char="F06E"/>
            </w:r>
          </w:p>
        </w:tc>
      </w:tr>
      <w:tr w:rsidR="00181CF4" w:rsidRPr="00181CF4" w:rsidTr="00181CF4">
        <w:trPr>
          <w:trHeight w:val="341"/>
        </w:trPr>
        <w:tc>
          <w:tcPr>
            <w:tcW w:w="792" w:type="dxa"/>
            <w:shd w:val="clear" w:color="auto" w:fill="auto"/>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t>AIE11</w:t>
            </w:r>
          </w:p>
        </w:tc>
        <w:tc>
          <w:tcPr>
            <w:tcW w:w="249" w:type="dxa"/>
            <w:shd w:val="clear" w:color="auto" w:fill="F2F2F2"/>
          </w:tcPr>
          <w:p w:rsidR="00181CF4" w:rsidRPr="00181CF4" w:rsidRDefault="00181CF4" w:rsidP="00181CF4">
            <w:pPr>
              <w:keepNext/>
              <w:keepLines/>
              <w:jc w:val="both"/>
              <w:outlineLvl w:val="2"/>
              <w:rPr>
                <w:rFonts w:ascii="Arial" w:eastAsia="Calibri" w:hAnsi="Arial" w:cs="Arial"/>
                <w:sz w:val="16"/>
                <w:szCs w:val="16"/>
              </w:rPr>
            </w:pPr>
          </w:p>
        </w:tc>
        <w:tc>
          <w:tcPr>
            <w:tcW w:w="4632" w:type="dxa"/>
            <w:shd w:val="clear" w:color="auto" w:fill="auto"/>
          </w:tcPr>
          <w:p w:rsidR="00181CF4" w:rsidRPr="00181CF4" w:rsidRDefault="00181CF4" w:rsidP="00181CF4">
            <w:pPr>
              <w:keepNext/>
              <w:keepLines/>
              <w:jc w:val="both"/>
              <w:outlineLvl w:val="2"/>
              <w:rPr>
                <w:rFonts w:ascii="Arial" w:eastAsia="Calibri" w:hAnsi="Arial" w:cs="Arial"/>
                <w:sz w:val="16"/>
                <w:szCs w:val="16"/>
              </w:rPr>
            </w:pPr>
            <w:r w:rsidRPr="00181CF4">
              <w:rPr>
                <w:rFonts w:ascii="Arial" w:eastAsia="Calibri" w:hAnsi="Arial" w:cs="Arial"/>
                <w:sz w:val="16"/>
                <w:szCs w:val="16"/>
              </w:rPr>
              <w:t>Reducir los costes laborales unitarios</w:t>
            </w: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c>
          <w:tcPr>
            <w:tcW w:w="627" w:type="dxa"/>
            <w:shd w:val="clear" w:color="auto" w:fill="auto"/>
          </w:tcPr>
          <w:p w:rsidR="00181CF4" w:rsidRPr="00181CF4" w:rsidRDefault="00181CF4" w:rsidP="00181CF4">
            <w:pPr>
              <w:jc w:val="both"/>
              <w:rPr>
                <w:rFonts w:ascii="Arial" w:eastAsia="Calibri" w:hAnsi="Arial" w:cs="Arial"/>
                <w:sz w:val="16"/>
                <w:szCs w:val="16"/>
              </w:rPr>
            </w:pPr>
            <w:r w:rsidRPr="00181CF4">
              <w:rPr>
                <w:rFonts w:ascii="Arial" w:eastAsia="Calibri" w:hAnsi="Arial" w:cs="Arial"/>
                <w:b/>
                <w:caps/>
                <w:sz w:val="16"/>
                <w:szCs w:val="16"/>
              </w:rPr>
              <w:sym w:font="Wingdings" w:char="F06E"/>
            </w:r>
          </w:p>
        </w:tc>
        <w:tc>
          <w:tcPr>
            <w:tcW w:w="627" w:type="dxa"/>
            <w:shd w:val="clear" w:color="auto" w:fill="auto"/>
          </w:tcPr>
          <w:p w:rsidR="00181CF4" w:rsidRPr="00181CF4" w:rsidRDefault="00181CF4" w:rsidP="00181CF4">
            <w:pPr>
              <w:jc w:val="both"/>
              <w:rPr>
                <w:rFonts w:ascii="Arial" w:eastAsia="Calibri" w:hAnsi="Arial" w:cs="Arial"/>
                <w:sz w:val="16"/>
                <w:szCs w:val="16"/>
              </w:rPr>
            </w:pPr>
          </w:p>
        </w:tc>
        <w:tc>
          <w:tcPr>
            <w:tcW w:w="629" w:type="dxa"/>
            <w:shd w:val="clear" w:color="auto" w:fill="auto"/>
          </w:tcPr>
          <w:p w:rsidR="00181CF4" w:rsidRPr="00181CF4" w:rsidRDefault="00181CF4" w:rsidP="00181CF4">
            <w:pPr>
              <w:jc w:val="both"/>
              <w:rPr>
                <w:rFonts w:ascii="Arial" w:eastAsia="Calibri" w:hAnsi="Arial" w:cs="Arial"/>
                <w:sz w:val="16"/>
                <w:szCs w:val="16"/>
              </w:rPr>
            </w:pPr>
            <w:r w:rsidRPr="00181CF4">
              <w:rPr>
                <w:rFonts w:ascii="Arial" w:eastAsia="Calibri" w:hAnsi="Arial" w:cs="Arial"/>
                <w:b/>
                <w:caps/>
                <w:sz w:val="16"/>
                <w:szCs w:val="16"/>
              </w:rPr>
              <w:sym w:font="Wingdings" w:char="F06E"/>
            </w:r>
          </w:p>
        </w:tc>
      </w:tr>
      <w:tr w:rsidR="00181CF4" w:rsidRPr="00181CF4" w:rsidTr="00181CF4">
        <w:trPr>
          <w:trHeight w:val="341"/>
        </w:trPr>
        <w:tc>
          <w:tcPr>
            <w:tcW w:w="792" w:type="dxa"/>
            <w:shd w:val="clear" w:color="auto" w:fill="auto"/>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t>AIE12</w:t>
            </w:r>
          </w:p>
        </w:tc>
        <w:tc>
          <w:tcPr>
            <w:tcW w:w="249" w:type="dxa"/>
            <w:shd w:val="clear" w:color="auto" w:fill="F2F2F2"/>
          </w:tcPr>
          <w:p w:rsidR="00181CF4" w:rsidRPr="00181CF4" w:rsidRDefault="00181CF4" w:rsidP="00181CF4">
            <w:pPr>
              <w:keepNext/>
              <w:keepLines/>
              <w:jc w:val="both"/>
              <w:outlineLvl w:val="2"/>
              <w:rPr>
                <w:rFonts w:ascii="Arial" w:eastAsia="Calibri" w:hAnsi="Arial" w:cs="Arial"/>
                <w:sz w:val="16"/>
                <w:szCs w:val="16"/>
              </w:rPr>
            </w:pPr>
          </w:p>
        </w:tc>
        <w:tc>
          <w:tcPr>
            <w:tcW w:w="4632" w:type="dxa"/>
            <w:shd w:val="clear" w:color="auto" w:fill="auto"/>
          </w:tcPr>
          <w:p w:rsidR="00181CF4" w:rsidRPr="00181CF4" w:rsidRDefault="00181CF4" w:rsidP="00181CF4">
            <w:pPr>
              <w:keepNext/>
              <w:keepLines/>
              <w:jc w:val="both"/>
              <w:outlineLvl w:val="2"/>
              <w:rPr>
                <w:rFonts w:ascii="Arial" w:eastAsia="Calibri" w:hAnsi="Arial" w:cs="Arial"/>
                <w:sz w:val="16"/>
                <w:szCs w:val="16"/>
              </w:rPr>
            </w:pPr>
            <w:r w:rsidRPr="00181CF4">
              <w:rPr>
                <w:rFonts w:ascii="Arial" w:eastAsia="Calibri" w:hAnsi="Arial" w:cs="Arial"/>
                <w:sz w:val="16"/>
                <w:szCs w:val="16"/>
              </w:rPr>
              <w:t>Reducir el consumo de materiales y de energía</w:t>
            </w:r>
          </w:p>
        </w:tc>
        <w:tc>
          <w:tcPr>
            <w:tcW w:w="627" w:type="dxa"/>
            <w:shd w:val="clear" w:color="auto" w:fill="auto"/>
          </w:tcPr>
          <w:p w:rsidR="00181CF4" w:rsidRPr="00181CF4" w:rsidRDefault="00181CF4" w:rsidP="00181CF4">
            <w:pPr>
              <w:jc w:val="both"/>
              <w:rPr>
                <w:rFonts w:ascii="Arial" w:eastAsia="Calibri" w:hAnsi="Arial" w:cs="Arial"/>
                <w:sz w:val="16"/>
                <w:szCs w:val="16"/>
              </w:rPr>
            </w:pPr>
            <w:r w:rsidRPr="00181CF4">
              <w:rPr>
                <w:rFonts w:ascii="Arial" w:eastAsia="Calibri" w:hAnsi="Arial" w:cs="Arial"/>
                <w:b/>
                <w:caps/>
                <w:sz w:val="16"/>
                <w:szCs w:val="16"/>
              </w:rPr>
              <w:sym w:font="Wingdings" w:char="F06E"/>
            </w:r>
          </w:p>
        </w:tc>
        <w:tc>
          <w:tcPr>
            <w:tcW w:w="627" w:type="dxa"/>
            <w:shd w:val="clear" w:color="auto" w:fill="auto"/>
          </w:tcPr>
          <w:p w:rsidR="00181CF4" w:rsidRPr="00181CF4" w:rsidRDefault="00181CF4" w:rsidP="00181CF4">
            <w:pPr>
              <w:jc w:val="both"/>
              <w:rPr>
                <w:rFonts w:ascii="Arial" w:eastAsia="Calibri" w:hAnsi="Arial" w:cs="Arial"/>
                <w:sz w:val="16"/>
                <w:szCs w:val="16"/>
              </w:rPr>
            </w:pPr>
            <w:r w:rsidRPr="00181CF4">
              <w:rPr>
                <w:rFonts w:ascii="Arial" w:eastAsia="Calibri" w:hAnsi="Arial" w:cs="Arial"/>
                <w:b/>
                <w:caps/>
                <w:sz w:val="16"/>
                <w:szCs w:val="16"/>
              </w:rPr>
              <w:sym w:font="Wingdings" w:char="F06E"/>
            </w:r>
          </w:p>
        </w:tc>
        <w:tc>
          <w:tcPr>
            <w:tcW w:w="627" w:type="dxa"/>
            <w:shd w:val="clear" w:color="auto" w:fill="auto"/>
          </w:tcPr>
          <w:p w:rsidR="00181CF4" w:rsidRPr="00181CF4" w:rsidRDefault="00181CF4" w:rsidP="00181CF4">
            <w:pPr>
              <w:jc w:val="both"/>
              <w:rPr>
                <w:rFonts w:ascii="Arial" w:eastAsia="Calibri" w:hAnsi="Arial" w:cs="Arial"/>
                <w:sz w:val="16"/>
                <w:szCs w:val="16"/>
              </w:rPr>
            </w:pPr>
          </w:p>
        </w:tc>
        <w:tc>
          <w:tcPr>
            <w:tcW w:w="629" w:type="dxa"/>
            <w:shd w:val="clear" w:color="auto" w:fill="auto"/>
          </w:tcPr>
          <w:p w:rsidR="00181CF4" w:rsidRPr="00181CF4" w:rsidRDefault="00181CF4" w:rsidP="00181CF4">
            <w:pPr>
              <w:jc w:val="both"/>
              <w:rPr>
                <w:rFonts w:ascii="Arial" w:eastAsia="Calibri" w:hAnsi="Arial" w:cs="Arial"/>
                <w:sz w:val="16"/>
                <w:szCs w:val="16"/>
              </w:rPr>
            </w:pPr>
            <w:r w:rsidRPr="00181CF4">
              <w:rPr>
                <w:rFonts w:ascii="Arial" w:eastAsia="Calibri" w:hAnsi="Arial" w:cs="Arial"/>
                <w:b/>
                <w:caps/>
                <w:sz w:val="16"/>
                <w:szCs w:val="16"/>
              </w:rPr>
              <w:sym w:font="Wingdings" w:char="F06E"/>
            </w:r>
          </w:p>
        </w:tc>
      </w:tr>
      <w:tr w:rsidR="00181CF4" w:rsidRPr="00181CF4" w:rsidTr="00181CF4">
        <w:trPr>
          <w:trHeight w:val="341"/>
        </w:trPr>
        <w:tc>
          <w:tcPr>
            <w:tcW w:w="792" w:type="dxa"/>
            <w:shd w:val="clear" w:color="auto" w:fill="auto"/>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t>AIE13</w:t>
            </w:r>
          </w:p>
        </w:tc>
        <w:tc>
          <w:tcPr>
            <w:tcW w:w="249" w:type="dxa"/>
            <w:shd w:val="clear" w:color="auto" w:fill="F2F2F2"/>
          </w:tcPr>
          <w:p w:rsidR="00181CF4" w:rsidRPr="00181CF4" w:rsidRDefault="00181CF4" w:rsidP="00181CF4">
            <w:pPr>
              <w:keepNext/>
              <w:keepLines/>
              <w:jc w:val="both"/>
              <w:outlineLvl w:val="2"/>
              <w:rPr>
                <w:rFonts w:ascii="Arial" w:eastAsia="Calibri" w:hAnsi="Arial" w:cs="Arial"/>
                <w:sz w:val="16"/>
                <w:szCs w:val="16"/>
              </w:rPr>
            </w:pPr>
          </w:p>
        </w:tc>
        <w:tc>
          <w:tcPr>
            <w:tcW w:w="4632" w:type="dxa"/>
            <w:shd w:val="clear" w:color="auto" w:fill="auto"/>
          </w:tcPr>
          <w:p w:rsidR="00181CF4" w:rsidRPr="00181CF4" w:rsidRDefault="00181CF4" w:rsidP="00181CF4">
            <w:pPr>
              <w:keepNext/>
              <w:keepLines/>
              <w:jc w:val="both"/>
              <w:outlineLvl w:val="2"/>
              <w:rPr>
                <w:rFonts w:ascii="Arial" w:eastAsia="Calibri" w:hAnsi="Arial" w:cs="Arial"/>
                <w:sz w:val="16"/>
                <w:szCs w:val="16"/>
              </w:rPr>
            </w:pPr>
            <w:r w:rsidRPr="00181CF4">
              <w:rPr>
                <w:rFonts w:ascii="Arial" w:eastAsia="Calibri" w:hAnsi="Arial" w:cs="Arial"/>
                <w:sz w:val="16"/>
                <w:szCs w:val="16"/>
              </w:rPr>
              <w:t>Reducir los costes de diseño de los productos</w:t>
            </w: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c>
          <w:tcPr>
            <w:tcW w:w="627" w:type="dxa"/>
            <w:shd w:val="clear" w:color="auto" w:fill="auto"/>
          </w:tcPr>
          <w:p w:rsidR="00181CF4" w:rsidRPr="00181CF4" w:rsidRDefault="00181CF4" w:rsidP="00181CF4">
            <w:pPr>
              <w:jc w:val="both"/>
              <w:rPr>
                <w:rFonts w:ascii="Arial" w:eastAsia="Calibri" w:hAnsi="Arial" w:cs="Arial"/>
                <w:sz w:val="16"/>
                <w:szCs w:val="16"/>
              </w:rPr>
            </w:pPr>
            <w:r w:rsidRPr="00181CF4">
              <w:rPr>
                <w:rFonts w:ascii="Arial" w:eastAsia="Calibri" w:hAnsi="Arial" w:cs="Arial"/>
                <w:b/>
                <w:caps/>
                <w:sz w:val="16"/>
                <w:szCs w:val="16"/>
              </w:rPr>
              <w:sym w:font="Wingdings" w:char="F06E"/>
            </w:r>
          </w:p>
        </w:tc>
        <w:tc>
          <w:tcPr>
            <w:tcW w:w="627" w:type="dxa"/>
            <w:shd w:val="clear" w:color="auto" w:fill="auto"/>
          </w:tcPr>
          <w:p w:rsidR="00181CF4" w:rsidRPr="00181CF4" w:rsidRDefault="00181CF4" w:rsidP="00181CF4">
            <w:pPr>
              <w:jc w:val="both"/>
              <w:rPr>
                <w:rFonts w:ascii="Arial" w:eastAsia="Calibri" w:hAnsi="Arial" w:cs="Arial"/>
                <w:sz w:val="16"/>
                <w:szCs w:val="16"/>
              </w:rPr>
            </w:pPr>
          </w:p>
        </w:tc>
        <w:tc>
          <w:tcPr>
            <w:tcW w:w="629" w:type="dxa"/>
            <w:shd w:val="clear" w:color="auto" w:fill="auto"/>
          </w:tcPr>
          <w:p w:rsidR="00181CF4" w:rsidRPr="00181CF4" w:rsidRDefault="00181CF4" w:rsidP="00181CF4">
            <w:pPr>
              <w:jc w:val="both"/>
              <w:rPr>
                <w:rFonts w:ascii="Arial" w:eastAsia="Calibri" w:hAnsi="Arial" w:cs="Arial"/>
                <w:sz w:val="16"/>
                <w:szCs w:val="16"/>
              </w:rPr>
            </w:pPr>
            <w:r w:rsidRPr="00181CF4">
              <w:rPr>
                <w:rFonts w:ascii="Arial" w:eastAsia="Calibri" w:hAnsi="Arial" w:cs="Arial"/>
                <w:b/>
                <w:caps/>
                <w:sz w:val="16"/>
                <w:szCs w:val="16"/>
              </w:rPr>
              <w:sym w:font="Wingdings" w:char="F06E"/>
            </w:r>
          </w:p>
        </w:tc>
      </w:tr>
      <w:tr w:rsidR="00181CF4" w:rsidRPr="00181CF4" w:rsidTr="00181CF4">
        <w:trPr>
          <w:trHeight w:val="89"/>
        </w:trPr>
        <w:tc>
          <w:tcPr>
            <w:tcW w:w="792" w:type="dxa"/>
            <w:shd w:val="clear" w:color="auto" w:fill="auto"/>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t>AIE14</w:t>
            </w:r>
          </w:p>
        </w:tc>
        <w:tc>
          <w:tcPr>
            <w:tcW w:w="249" w:type="dxa"/>
            <w:shd w:val="clear" w:color="auto" w:fill="F2F2F2"/>
          </w:tcPr>
          <w:p w:rsidR="00181CF4" w:rsidRPr="00181CF4" w:rsidRDefault="00181CF4" w:rsidP="00181CF4">
            <w:pPr>
              <w:keepNext/>
              <w:keepLines/>
              <w:jc w:val="both"/>
              <w:outlineLvl w:val="2"/>
              <w:rPr>
                <w:rFonts w:ascii="Arial" w:eastAsia="Calibri" w:hAnsi="Arial" w:cs="Arial"/>
                <w:sz w:val="16"/>
                <w:szCs w:val="16"/>
              </w:rPr>
            </w:pPr>
          </w:p>
        </w:tc>
        <w:tc>
          <w:tcPr>
            <w:tcW w:w="4632" w:type="dxa"/>
            <w:shd w:val="clear" w:color="auto" w:fill="auto"/>
          </w:tcPr>
          <w:p w:rsidR="00181CF4" w:rsidRPr="00181CF4" w:rsidRDefault="00181CF4" w:rsidP="00181CF4">
            <w:pPr>
              <w:keepNext/>
              <w:keepLines/>
              <w:jc w:val="both"/>
              <w:outlineLvl w:val="2"/>
              <w:rPr>
                <w:rFonts w:ascii="Arial" w:eastAsia="Calibri" w:hAnsi="Arial" w:cs="Arial"/>
                <w:sz w:val="16"/>
                <w:szCs w:val="16"/>
              </w:rPr>
            </w:pPr>
            <w:r w:rsidRPr="00181CF4">
              <w:rPr>
                <w:rFonts w:ascii="Arial" w:eastAsia="Calibri" w:hAnsi="Arial" w:cs="Arial"/>
                <w:sz w:val="16"/>
                <w:szCs w:val="16"/>
              </w:rPr>
              <w:t>Reducir las demoras en la producción o en la prestación del servicio</w:t>
            </w: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c>
          <w:tcPr>
            <w:tcW w:w="627" w:type="dxa"/>
            <w:shd w:val="clear" w:color="auto" w:fill="auto"/>
            <w:vAlign w:val="center"/>
          </w:tcPr>
          <w:p w:rsidR="00181CF4" w:rsidRPr="00181CF4" w:rsidRDefault="00181CF4" w:rsidP="00181CF4">
            <w:pPr>
              <w:jc w:val="both"/>
              <w:rPr>
                <w:rFonts w:ascii="Arial" w:eastAsia="Calibri" w:hAnsi="Arial" w:cs="Arial"/>
                <w:sz w:val="16"/>
                <w:szCs w:val="16"/>
              </w:rPr>
            </w:pPr>
            <w:r w:rsidRPr="00181CF4">
              <w:rPr>
                <w:rFonts w:ascii="Arial" w:eastAsia="Calibri" w:hAnsi="Arial" w:cs="Arial"/>
                <w:b/>
                <w:caps/>
                <w:sz w:val="16"/>
                <w:szCs w:val="16"/>
              </w:rPr>
              <w:sym w:font="Wingdings" w:char="F06E"/>
            </w:r>
          </w:p>
        </w:tc>
        <w:tc>
          <w:tcPr>
            <w:tcW w:w="627" w:type="dxa"/>
            <w:shd w:val="clear" w:color="auto" w:fill="auto"/>
          </w:tcPr>
          <w:p w:rsidR="00181CF4" w:rsidRPr="00181CF4" w:rsidRDefault="00181CF4" w:rsidP="00181CF4">
            <w:pPr>
              <w:jc w:val="both"/>
              <w:rPr>
                <w:rFonts w:ascii="Arial" w:eastAsia="Calibri" w:hAnsi="Arial" w:cs="Arial"/>
                <w:sz w:val="16"/>
                <w:szCs w:val="16"/>
              </w:rPr>
            </w:pPr>
          </w:p>
        </w:tc>
        <w:tc>
          <w:tcPr>
            <w:tcW w:w="6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sym w:font="Wingdings" w:char="F06E"/>
            </w:r>
          </w:p>
        </w:tc>
      </w:tr>
      <w:tr w:rsidR="00181CF4" w:rsidRPr="00181CF4" w:rsidTr="00181CF4">
        <w:trPr>
          <w:trHeight w:val="341"/>
        </w:trPr>
        <w:tc>
          <w:tcPr>
            <w:tcW w:w="792" w:type="dxa"/>
            <w:shd w:val="clear" w:color="auto" w:fill="auto"/>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lastRenderedPageBreak/>
              <w:t>AIE15</w:t>
            </w:r>
          </w:p>
        </w:tc>
        <w:tc>
          <w:tcPr>
            <w:tcW w:w="249" w:type="dxa"/>
            <w:shd w:val="clear" w:color="auto" w:fill="F2F2F2"/>
          </w:tcPr>
          <w:p w:rsidR="00181CF4" w:rsidRPr="00181CF4" w:rsidRDefault="00181CF4" w:rsidP="00181CF4">
            <w:pPr>
              <w:keepNext/>
              <w:keepLines/>
              <w:jc w:val="both"/>
              <w:outlineLvl w:val="2"/>
              <w:rPr>
                <w:rFonts w:ascii="Arial" w:eastAsia="Calibri" w:hAnsi="Arial" w:cs="Arial"/>
                <w:sz w:val="16"/>
                <w:szCs w:val="16"/>
              </w:rPr>
            </w:pPr>
          </w:p>
        </w:tc>
        <w:tc>
          <w:tcPr>
            <w:tcW w:w="4632" w:type="dxa"/>
            <w:shd w:val="clear" w:color="auto" w:fill="auto"/>
          </w:tcPr>
          <w:p w:rsidR="00181CF4" w:rsidRPr="00181CF4" w:rsidRDefault="00181CF4" w:rsidP="00181CF4">
            <w:pPr>
              <w:keepNext/>
              <w:keepLines/>
              <w:jc w:val="both"/>
              <w:outlineLvl w:val="2"/>
              <w:rPr>
                <w:rFonts w:ascii="Arial" w:eastAsia="Calibri" w:hAnsi="Arial" w:cs="Arial"/>
                <w:sz w:val="16"/>
                <w:szCs w:val="16"/>
              </w:rPr>
            </w:pPr>
            <w:r w:rsidRPr="00181CF4">
              <w:rPr>
                <w:rFonts w:ascii="Arial" w:eastAsia="Calibri" w:hAnsi="Arial" w:cs="Arial"/>
                <w:sz w:val="16"/>
                <w:szCs w:val="16"/>
              </w:rPr>
              <w:t>Cumplir normativa técnica asociada a la actividad</w:t>
            </w: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sym w:font="Wingdings" w:char="F06E"/>
            </w: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sym w:font="Wingdings" w:char="F06E"/>
            </w: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c>
          <w:tcPr>
            <w:tcW w:w="6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sym w:font="Wingdings" w:char="F06E"/>
            </w:r>
          </w:p>
        </w:tc>
      </w:tr>
      <w:tr w:rsidR="00181CF4" w:rsidRPr="00181CF4" w:rsidTr="00181CF4">
        <w:trPr>
          <w:trHeight w:val="528"/>
        </w:trPr>
        <w:tc>
          <w:tcPr>
            <w:tcW w:w="792" w:type="dxa"/>
            <w:shd w:val="clear" w:color="auto" w:fill="auto"/>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t>AIE16</w:t>
            </w:r>
          </w:p>
        </w:tc>
        <w:tc>
          <w:tcPr>
            <w:tcW w:w="249" w:type="dxa"/>
            <w:shd w:val="clear" w:color="auto" w:fill="F2F2F2"/>
          </w:tcPr>
          <w:p w:rsidR="00181CF4" w:rsidRPr="00181CF4" w:rsidRDefault="00181CF4" w:rsidP="00181CF4">
            <w:pPr>
              <w:keepNext/>
              <w:keepLines/>
              <w:jc w:val="both"/>
              <w:outlineLvl w:val="2"/>
              <w:rPr>
                <w:rFonts w:ascii="Arial" w:eastAsia="Calibri" w:hAnsi="Arial" w:cs="Arial"/>
                <w:sz w:val="16"/>
                <w:szCs w:val="16"/>
              </w:rPr>
            </w:pPr>
          </w:p>
        </w:tc>
        <w:tc>
          <w:tcPr>
            <w:tcW w:w="4632" w:type="dxa"/>
            <w:shd w:val="clear" w:color="auto" w:fill="auto"/>
          </w:tcPr>
          <w:p w:rsidR="00181CF4" w:rsidRPr="00181CF4" w:rsidRDefault="00181CF4" w:rsidP="00181CF4">
            <w:pPr>
              <w:keepNext/>
              <w:keepLines/>
              <w:jc w:val="both"/>
              <w:outlineLvl w:val="2"/>
              <w:rPr>
                <w:rFonts w:ascii="Arial" w:eastAsia="Calibri" w:hAnsi="Arial" w:cs="Arial"/>
                <w:sz w:val="16"/>
                <w:szCs w:val="16"/>
              </w:rPr>
            </w:pPr>
            <w:r w:rsidRPr="00181CF4">
              <w:rPr>
                <w:rFonts w:ascii="Arial" w:eastAsia="Calibri" w:hAnsi="Arial" w:cs="Arial"/>
                <w:sz w:val="16"/>
                <w:szCs w:val="16"/>
              </w:rPr>
              <w:t>Reducir costes de explotación vinculados a la prestación de servicios</w:t>
            </w: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sym w:font="Wingdings" w:char="F06E"/>
            </w: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c>
          <w:tcPr>
            <w:tcW w:w="6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sym w:font="Wingdings" w:char="F06E"/>
            </w:r>
          </w:p>
        </w:tc>
      </w:tr>
      <w:tr w:rsidR="00181CF4" w:rsidRPr="00181CF4" w:rsidTr="00181CF4">
        <w:trPr>
          <w:trHeight w:val="528"/>
        </w:trPr>
        <w:tc>
          <w:tcPr>
            <w:tcW w:w="792" w:type="dxa"/>
            <w:shd w:val="clear" w:color="auto" w:fill="auto"/>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t>AIE17</w:t>
            </w:r>
          </w:p>
        </w:tc>
        <w:tc>
          <w:tcPr>
            <w:tcW w:w="249" w:type="dxa"/>
            <w:shd w:val="clear" w:color="auto" w:fill="F2F2F2"/>
          </w:tcPr>
          <w:p w:rsidR="00181CF4" w:rsidRPr="00181CF4" w:rsidRDefault="00181CF4" w:rsidP="00181CF4">
            <w:pPr>
              <w:keepNext/>
              <w:keepLines/>
              <w:jc w:val="both"/>
              <w:outlineLvl w:val="2"/>
              <w:rPr>
                <w:rFonts w:ascii="Arial" w:eastAsia="Calibri" w:hAnsi="Arial" w:cs="Arial"/>
                <w:sz w:val="16"/>
                <w:szCs w:val="16"/>
              </w:rPr>
            </w:pPr>
          </w:p>
        </w:tc>
        <w:tc>
          <w:tcPr>
            <w:tcW w:w="4632" w:type="dxa"/>
            <w:shd w:val="clear" w:color="auto" w:fill="auto"/>
          </w:tcPr>
          <w:p w:rsidR="00181CF4" w:rsidRPr="00181CF4" w:rsidRDefault="00181CF4" w:rsidP="00181CF4">
            <w:pPr>
              <w:keepNext/>
              <w:keepLines/>
              <w:jc w:val="both"/>
              <w:outlineLvl w:val="2"/>
              <w:rPr>
                <w:rFonts w:ascii="Arial" w:eastAsia="Calibri" w:hAnsi="Arial" w:cs="Arial"/>
                <w:sz w:val="16"/>
                <w:szCs w:val="16"/>
              </w:rPr>
            </w:pPr>
            <w:r w:rsidRPr="00181CF4">
              <w:rPr>
                <w:rFonts w:ascii="Arial" w:eastAsia="Calibri" w:hAnsi="Arial" w:cs="Arial"/>
                <w:sz w:val="16"/>
                <w:szCs w:val="16"/>
              </w:rPr>
              <w:t>Aumentar eficiencia o rapidez del aprovisionamiento y/o del suministro de inputs</w:t>
            </w: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sym w:font="Wingdings" w:char="F06E"/>
            </w: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c>
          <w:tcPr>
            <w:tcW w:w="6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r>
      <w:tr w:rsidR="00181CF4" w:rsidRPr="00181CF4" w:rsidTr="00181CF4">
        <w:trPr>
          <w:trHeight w:val="528"/>
        </w:trPr>
        <w:tc>
          <w:tcPr>
            <w:tcW w:w="792" w:type="dxa"/>
            <w:shd w:val="clear" w:color="auto" w:fill="auto"/>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t>AIE18</w:t>
            </w:r>
          </w:p>
        </w:tc>
        <w:tc>
          <w:tcPr>
            <w:tcW w:w="249" w:type="dxa"/>
            <w:shd w:val="clear" w:color="auto" w:fill="F2F2F2"/>
          </w:tcPr>
          <w:p w:rsidR="00181CF4" w:rsidRPr="00181CF4" w:rsidRDefault="00181CF4" w:rsidP="00181CF4">
            <w:pPr>
              <w:keepNext/>
              <w:keepLines/>
              <w:jc w:val="both"/>
              <w:outlineLvl w:val="2"/>
              <w:rPr>
                <w:rFonts w:ascii="Arial" w:eastAsia="Calibri" w:hAnsi="Arial" w:cs="Arial"/>
                <w:sz w:val="16"/>
                <w:szCs w:val="16"/>
              </w:rPr>
            </w:pPr>
          </w:p>
        </w:tc>
        <w:tc>
          <w:tcPr>
            <w:tcW w:w="4632" w:type="dxa"/>
            <w:shd w:val="clear" w:color="auto" w:fill="auto"/>
          </w:tcPr>
          <w:p w:rsidR="00181CF4" w:rsidRPr="00181CF4" w:rsidRDefault="00181CF4" w:rsidP="00181CF4">
            <w:pPr>
              <w:keepNext/>
              <w:keepLines/>
              <w:jc w:val="both"/>
              <w:outlineLvl w:val="2"/>
              <w:rPr>
                <w:rFonts w:ascii="Arial" w:eastAsia="Calibri" w:hAnsi="Arial" w:cs="Arial"/>
                <w:sz w:val="16"/>
                <w:szCs w:val="16"/>
              </w:rPr>
            </w:pPr>
            <w:r w:rsidRPr="00181CF4">
              <w:rPr>
                <w:rFonts w:ascii="Arial" w:eastAsia="Calibri" w:hAnsi="Arial" w:cs="Arial"/>
                <w:sz w:val="16"/>
                <w:szCs w:val="16"/>
              </w:rPr>
              <w:t>Mejorar los sistemas de información empresariales gracias a la tecnología de la información</w:t>
            </w: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sym w:font="Wingdings" w:char="F06E"/>
            </w: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c>
          <w:tcPr>
            <w:tcW w:w="6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sym w:font="Wingdings" w:char="F06E"/>
            </w:r>
          </w:p>
        </w:tc>
      </w:tr>
      <w:tr w:rsidR="00181CF4" w:rsidRPr="00181CF4" w:rsidTr="00181CF4">
        <w:trPr>
          <w:trHeight w:val="329"/>
        </w:trPr>
        <w:tc>
          <w:tcPr>
            <w:tcW w:w="792" w:type="dxa"/>
            <w:shd w:val="clear" w:color="auto" w:fill="auto"/>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t>AIE19</w:t>
            </w:r>
          </w:p>
        </w:tc>
        <w:tc>
          <w:tcPr>
            <w:tcW w:w="249" w:type="dxa"/>
            <w:shd w:val="clear" w:color="auto" w:fill="F2F2F2"/>
          </w:tcPr>
          <w:p w:rsidR="00181CF4" w:rsidRPr="00181CF4" w:rsidRDefault="00181CF4" w:rsidP="00181CF4">
            <w:pPr>
              <w:keepNext/>
              <w:keepLines/>
              <w:jc w:val="both"/>
              <w:outlineLvl w:val="2"/>
              <w:rPr>
                <w:rFonts w:ascii="Arial" w:eastAsia="Calibri" w:hAnsi="Arial" w:cs="Arial"/>
                <w:sz w:val="16"/>
                <w:szCs w:val="16"/>
              </w:rPr>
            </w:pPr>
          </w:p>
        </w:tc>
        <w:tc>
          <w:tcPr>
            <w:tcW w:w="4632" w:type="dxa"/>
            <w:shd w:val="clear" w:color="auto" w:fill="auto"/>
          </w:tcPr>
          <w:p w:rsidR="00181CF4" w:rsidRPr="00181CF4" w:rsidRDefault="00181CF4" w:rsidP="00181CF4">
            <w:pPr>
              <w:keepNext/>
              <w:keepLines/>
              <w:jc w:val="both"/>
              <w:outlineLvl w:val="2"/>
              <w:rPr>
                <w:rFonts w:ascii="Arial" w:eastAsia="Calibri" w:hAnsi="Arial" w:cs="Arial"/>
                <w:sz w:val="16"/>
                <w:szCs w:val="16"/>
              </w:rPr>
            </w:pPr>
            <w:r w:rsidRPr="00181CF4">
              <w:rPr>
                <w:rFonts w:ascii="Arial" w:eastAsia="Calibri" w:hAnsi="Arial" w:cs="Arial"/>
                <w:sz w:val="16"/>
                <w:szCs w:val="16"/>
              </w:rPr>
              <w:t>Mejorar comunicación e interacción en el seno de la empresa</w:t>
            </w: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c>
          <w:tcPr>
            <w:tcW w:w="6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sym w:font="Wingdings" w:char="F06E"/>
            </w:r>
          </w:p>
        </w:tc>
      </w:tr>
      <w:tr w:rsidR="00181CF4" w:rsidRPr="00181CF4" w:rsidTr="00181CF4">
        <w:trPr>
          <w:trHeight w:val="539"/>
        </w:trPr>
        <w:tc>
          <w:tcPr>
            <w:tcW w:w="792" w:type="dxa"/>
            <w:shd w:val="clear" w:color="auto" w:fill="auto"/>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t>AIE20</w:t>
            </w:r>
          </w:p>
        </w:tc>
        <w:tc>
          <w:tcPr>
            <w:tcW w:w="249" w:type="dxa"/>
            <w:shd w:val="clear" w:color="auto" w:fill="F2F2F2"/>
          </w:tcPr>
          <w:p w:rsidR="00181CF4" w:rsidRPr="00181CF4" w:rsidRDefault="00181CF4" w:rsidP="00181CF4">
            <w:pPr>
              <w:keepNext/>
              <w:keepLines/>
              <w:jc w:val="both"/>
              <w:outlineLvl w:val="2"/>
              <w:rPr>
                <w:rFonts w:ascii="Arial" w:eastAsia="Calibri" w:hAnsi="Arial" w:cs="Arial"/>
                <w:sz w:val="16"/>
                <w:szCs w:val="16"/>
              </w:rPr>
            </w:pPr>
          </w:p>
        </w:tc>
        <w:tc>
          <w:tcPr>
            <w:tcW w:w="4632" w:type="dxa"/>
            <w:shd w:val="clear" w:color="auto" w:fill="auto"/>
          </w:tcPr>
          <w:p w:rsidR="00181CF4" w:rsidRPr="00181CF4" w:rsidRDefault="00181CF4" w:rsidP="00181CF4">
            <w:pPr>
              <w:keepNext/>
              <w:keepLines/>
              <w:jc w:val="both"/>
              <w:outlineLvl w:val="2"/>
              <w:rPr>
                <w:rFonts w:ascii="Arial" w:eastAsia="Calibri" w:hAnsi="Arial" w:cs="Arial"/>
                <w:sz w:val="16"/>
                <w:szCs w:val="16"/>
              </w:rPr>
            </w:pPr>
            <w:r w:rsidRPr="00181CF4">
              <w:rPr>
                <w:rFonts w:ascii="Arial" w:eastAsia="Calibri" w:hAnsi="Arial" w:cs="Arial"/>
                <w:sz w:val="16"/>
                <w:szCs w:val="16"/>
              </w:rPr>
              <w:t>Intensificar la transferencia de conocimiento con otras organizaciones</w:t>
            </w: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c>
          <w:tcPr>
            <w:tcW w:w="6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sym w:font="Wingdings" w:char="F06E"/>
            </w:r>
          </w:p>
        </w:tc>
      </w:tr>
      <w:tr w:rsidR="00181CF4" w:rsidRPr="00181CF4" w:rsidTr="00181CF4">
        <w:trPr>
          <w:trHeight w:val="528"/>
        </w:trPr>
        <w:tc>
          <w:tcPr>
            <w:tcW w:w="792" w:type="dxa"/>
            <w:shd w:val="clear" w:color="auto" w:fill="auto"/>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t>AIE21</w:t>
            </w:r>
          </w:p>
        </w:tc>
        <w:tc>
          <w:tcPr>
            <w:tcW w:w="249" w:type="dxa"/>
            <w:shd w:val="clear" w:color="auto" w:fill="F2F2F2"/>
          </w:tcPr>
          <w:p w:rsidR="00181CF4" w:rsidRPr="00181CF4" w:rsidRDefault="00181CF4" w:rsidP="00181CF4">
            <w:pPr>
              <w:keepNext/>
              <w:keepLines/>
              <w:jc w:val="both"/>
              <w:outlineLvl w:val="2"/>
              <w:rPr>
                <w:rFonts w:ascii="Arial" w:eastAsia="Calibri" w:hAnsi="Arial" w:cs="Arial"/>
                <w:sz w:val="16"/>
                <w:szCs w:val="16"/>
              </w:rPr>
            </w:pPr>
          </w:p>
        </w:tc>
        <w:tc>
          <w:tcPr>
            <w:tcW w:w="4632" w:type="dxa"/>
            <w:shd w:val="clear" w:color="auto" w:fill="auto"/>
          </w:tcPr>
          <w:p w:rsidR="00181CF4" w:rsidRPr="00181CF4" w:rsidRDefault="00181CF4" w:rsidP="00181CF4">
            <w:pPr>
              <w:keepNext/>
              <w:keepLines/>
              <w:jc w:val="both"/>
              <w:outlineLvl w:val="2"/>
              <w:rPr>
                <w:rFonts w:ascii="Arial" w:eastAsia="Calibri" w:hAnsi="Arial" w:cs="Arial"/>
                <w:sz w:val="16"/>
                <w:szCs w:val="16"/>
              </w:rPr>
            </w:pPr>
            <w:r w:rsidRPr="00181CF4">
              <w:rPr>
                <w:rFonts w:ascii="Arial" w:eastAsia="Calibri" w:hAnsi="Arial" w:cs="Arial"/>
                <w:sz w:val="16"/>
                <w:szCs w:val="16"/>
              </w:rPr>
              <w:t>Aumentar la adaptabilidad a las distintas demandas de la clientela</w:t>
            </w: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sym w:font="Wingdings" w:char="F06E"/>
            </w:r>
          </w:p>
        </w:tc>
        <w:tc>
          <w:tcPr>
            <w:tcW w:w="6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r>
      <w:tr w:rsidR="00181CF4" w:rsidRPr="00181CF4" w:rsidTr="00181CF4">
        <w:trPr>
          <w:trHeight w:val="341"/>
        </w:trPr>
        <w:tc>
          <w:tcPr>
            <w:tcW w:w="792" w:type="dxa"/>
            <w:shd w:val="clear" w:color="auto" w:fill="auto"/>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t>AIE22</w:t>
            </w:r>
          </w:p>
        </w:tc>
        <w:tc>
          <w:tcPr>
            <w:tcW w:w="249" w:type="dxa"/>
            <w:shd w:val="clear" w:color="auto" w:fill="F2F2F2"/>
          </w:tcPr>
          <w:p w:rsidR="00181CF4" w:rsidRPr="00181CF4" w:rsidRDefault="00181CF4" w:rsidP="00181CF4">
            <w:pPr>
              <w:keepNext/>
              <w:keepLines/>
              <w:jc w:val="both"/>
              <w:outlineLvl w:val="2"/>
              <w:rPr>
                <w:rFonts w:ascii="Arial" w:eastAsia="Calibri" w:hAnsi="Arial" w:cs="Arial"/>
                <w:sz w:val="16"/>
                <w:szCs w:val="16"/>
              </w:rPr>
            </w:pPr>
          </w:p>
        </w:tc>
        <w:tc>
          <w:tcPr>
            <w:tcW w:w="4632" w:type="dxa"/>
            <w:shd w:val="clear" w:color="auto" w:fill="auto"/>
          </w:tcPr>
          <w:p w:rsidR="00181CF4" w:rsidRPr="00181CF4" w:rsidRDefault="00181CF4" w:rsidP="00181CF4">
            <w:pPr>
              <w:keepNext/>
              <w:keepLines/>
              <w:jc w:val="both"/>
              <w:outlineLvl w:val="2"/>
              <w:rPr>
                <w:rFonts w:ascii="Arial" w:eastAsia="Calibri" w:hAnsi="Arial" w:cs="Arial"/>
                <w:sz w:val="16"/>
                <w:szCs w:val="16"/>
              </w:rPr>
            </w:pPr>
            <w:r w:rsidRPr="00181CF4">
              <w:rPr>
                <w:rFonts w:ascii="Arial" w:eastAsia="Calibri" w:hAnsi="Arial" w:cs="Arial"/>
                <w:sz w:val="16"/>
                <w:szCs w:val="16"/>
              </w:rPr>
              <w:t>Establecer relaciones más estrechas con la clientela</w:t>
            </w: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sym w:font="Wingdings" w:char="F06E"/>
            </w:r>
          </w:p>
        </w:tc>
        <w:tc>
          <w:tcPr>
            <w:tcW w:w="6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sym w:font="Wingdings" w:char="F06E"/>
            </w:r>
          </w:p>
        </w:tc>
      </w:tr>
      <w:tr w:rsidR="00181CF4" w:rsidRPr="00181CF4" w:rsidTr="00181CF4">
        <w:trPr>
          <w:trHeight w:val="329"/>
        </w:trPr>
        <w:tc>
          <w:tcPr>
            <w:tcW w:w="792" w:type="dxa"/>
            <w:shd w:val="clear" w:color="auto" w:fill="auto"/>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t>AIE23</w:t>
            </w:r>
          </w:p>
        </w:tc>
        <w:tc>
          <w:tcPr>
            <w:tcW w:w="249" w:type="dxa"/>
            <w:shd w:val="clear" w:color="auto" w:fill="F2F2F2"/>
          </w:tcPr>
          <w:p w:rsidR="00181CF4" w:rsidRPr="00181CF4" w:rsidRDefault="00181CF4" w:rsidP="00181CF4">
            <w:pPr>
              <w:keepNext/>
              <w:keepLines/>
              <w:jc w:val="both"/>
              <w:outlineLvl w:val="2"/>
              <w:rPr>
                <w:rFonts w:ascii="Arial" w:eastAsia="Calibri" w:hAnsi="Arial" w:cs="Arial"/>
                <w:sz w:val="16"/>
                <w:szCs w:val="16"/>
              </w:rPr>
            </w:pPr>
          </w:p>
        </w:tc>
        <w:tc>
          <w:tcPr>
            <w:tcW w:w="4632" w:type="dxa"/>
            <w:shd w:val="clear" w:color="auto" w:fill="auto"/>
          </w:tcPr>
          <w:p w:rsidR="00181CF4" w:rsidRPr="00181CF4" w:rsidRDefault="00181CF4" w:rsidP="00181CF4">
            <w:pPr>
              <w:keepNext/>
              <w:keepLines/>
              <w:jc w:val="both"/>
              <w:outlineLvl w:val="2"/>
              <w:rPr>
                <w:rFonts w:ascii="Arial" w:eastAsia="Calibri" w:hAnsi="Arial" w:cs="Arial"/>
                <w:sz w:val="16"/>
                <w:szCs w:val="16"/>
              </w:rPr>
            </w:pPr>
            <w:r w:rsidRPr="00181CF4">
              <w:rPr>
                <w:rFonts w:ascii="Arial" w:eastAsia="Calibri" w:hAnsi="Arial" w:cs="Arial"/>
                <w:sz w:val="16"/>
                <w:szCs w:val="16"/>
              </w:rPr>
              <w:t>Mejorar las condiciones de trabajo</w:t>
            </w: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sym w:font="Wingdings" w:char="F06E"/>
            </w: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c>
          <w:tcPr>
            <w:tcW w:w="6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sym w:font="Wingdings" w:char="F06E"/>
            </w:r>
          </w:p>
        </w:tc>
      </w:tr>
      <w:tr w:rsidR="00181CF4" w:rsidRPr="00181CF4" w:rsidTr="00181CF4">
        <w:trPr>
          <w:trHeight w:val="341"/>
        </w:trPr>
        <w:tc>
          <w:tcPr>
            <w:tcW w:w="792" w:type="dxa"/>
            <w:shd w:val="clear" w:color="auto" w:fill="auto"/>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t>AIE24</w:t>
            </w:r>
          </w:p>
        </w:tc>
        <w:tc>
          <w:tcPr>
            <w:tcW w:w="249" w:type="dxa"/>
            <w:shd w:val="clear" w:color="auto" w:fill="F2F2F2"/>
          </w:tcPr>
          <w:p w:rsidR="00181CF4" w:rsidRPr="00181CF4" w:rsidRDefault="00181CF4" w:rsidP="00181CF4">
            <w:pPr>
              <w:keepNext/>
              <w:keepLines/>
              <w:jc w:val="both"/>
              <w:outlineLvl w:val="2"/>
              <w:rPr>
                <w:rFonts w:ascii="Arial" w:eastAsia="Calibri" w:hAnsi="Arial" w:cs="Arial"/>
                <w:sz w:val="16"/>
                <w:szCs w:val="16"/>
              </w:rPr>
            </w:pPr>
          </w:p>
        </w:tc>
        <w:tc>
          <w:tcPr>
            <w:tcW w:w="4632" w:type="dxa"/>
            <w:shd w:val="clear" w:color="auto" w:fill="auto"/>
          </w:tcPr>
          <w:p w:rsidR="00181CF4" w:rsidRPr="00181CF4" w:rsidRDefault="00181CF4" w:rsidP="00181CF4">
            <w:pPr>
              <w:keepNext/>
              <w:keepLines/>
              <w:jc w:val="both"/>
              <w:outlineLvl w:val="2"/>
              <w:rPr>
                <w:rFonts w:ascii="Arial" w:eastAsia="Calibri" w:hAnsi="Arial" w:cs="Arial"/>
                <w:sz w:val="16"/>
                <w:szCs w:val="16"/>
              </w:rPr>
            </w:pPr>
            <w:r w:rsidRPr="00181CF4">
              <w:rPr>
                <w:rFonts w:ascii="Arial" w:eastAsia="Calibri" w:hAnsi="Arial" w:cs="Arial"/>
                <w:sz w:val="16"/>
                <w:szCs w:val="16"/>
              </w:rPr>
              <w:t>Reducir el impacto ambiental o mejorar la sanidad y la seguridad</w:t>
            </w: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sym w:font="Wingdings" w:char="F06E"/>
            </w: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sym w:font="Wingdings" w:char="F06E"/>
            </w: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p>
        </w:tc>
        <w:tc>
          <w:tcPr>
            <w:tcW w:w="6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sym w:font="Wingdings" w:char="F06E"/>
            </w:r>
          </w:p>
        </w:tc>
      </w:tr>
      <w:tr w:rsidR="00181CF4" w:rsidRPr="00181CF4" w:rsidTr="00181CF4">
        <w:trPr>
          <w:trHeight w:val="528"/>
        </w:trPr>
        <w:tc>
          <w:tcPr>
            <w:tcW w:w="792" w:type="dxa"/>
            <w:shd w:val="clear" w:color="auto" w:fill="auto"/>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t>AIE25</w:t>
            </w:r>
          </w:p>
        </w:tc>
        <w:tc>
          <w:tcPr>
            <w:tcW w:w="249" w:type="dxa"/>
            <w:shd w:val="clear" w:color="auto" w:fill="F2F2F2"/>
          </w:tcPr>
          <w:p w:rsidR="00181CF4" w:rsidRPr="00181CF4" w:rsidRDefault="00181CF4" w:rsidP="00181CF4">
            <w:pPr>
              <w:keepNext/>
              <w:keepLines/>
              <w:jc w:val="both"/>
              <w:outlineLvl w:val="2"/>
              <w:rPr>
                <w:rFonts w:ascii="Arial" w:eastAsia="Calibri" w:hAnsi="Arial" w:cs="Arial"/>
                <w:sz w:val="16"/>
                <w:szCs w:val="16"/>
              </w:rPr>
            </w:pPr>
          </w:p>
        </w:tc>
        <w:tc>
          <w:tcPr>
            <w:tcW w:w="4632" w:type="dxa"/>
            <w:shd w:val="clear" w:color="auto" w:fill="auto"/>
          </w:tcPr>
          <w:p w:rsidR="00181CF4" w:rsidRPr="00181CF4" w:rsidRDefault="00181CF4" w:rsidP="00181CF4">
            <w:pPr>
              <w:keepNext/>
              <w:keepLines/>
              <w:jc w:val="both"/>
              <w:outlineLvl w:val="2"/>
              <w:rPr>
                <w:rFonts w:ascii="Arial" w:eastAsia="Calibri" w:hAnsi="Arial" w:cs="Arial"/>
                <w:sz w:val="16"/>
                <w:szCs w:val="16"/>
              </w:rPr>
            </w:pPr>
            <w:r w:rsidRPr="00181CF4">
              <w:rPr>
                <w:rFonts w:ascii="Arial" w:eastAsia="Calibri" w:hAnsi="Arial" w:cs="Arial"/>
                <w:sz w:val="16"/>
                <w:szCs w:val="16"/>
              </w:rPr>
              <w:t>Cualquier otra circunstancia que responda a cualquier tipo de innovación (producto, proceso…)</w:t>
            </w: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sym w:font="Wingdings" w:char="F06E"/>
            </w: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sym w:font="Wingdings" w:char="F06E"/>
            </w:r>
          </w:p>
        </w:tc>
        <w:tc>
          <w:tcPr>
            <w:tcW w:w="627"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sym w:font="Wingdings" w:char="F06E"/>
            </w:r>
          </w:p>
        </w:tc>
        <w:tc>
          <w:tcPr>
            <w:tcW w:w="6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6"/>
                <w:szCs w:val="16"/>
              </w:rPr>
            </w:pPr>
            <w:r w:rsidRPr="00181CF4">
              <w:rPr>
                <w:rFonts w:ascii="Arial" w:eastAsia="Calibri" w:hAnsi="Arial" w:cs="Arial"/>
                <w:b/>
                <w:caps/>
                <w:sz w:val="16"/>
                <w:szCs w:val="16"/>
              </w:rPr>
              <w:sym w:font="Wingdings" w:char="F06E"/>
            </w:r>
          </w:p>
        </w:tc>
      </w:tr>
    </w:tbl>
    <w:p w:rsidR="00181CF4" w:rsidRPr="00181CF4" w:rsidRDefault="00181CF4" w:rsidP="00181CF4">
      <w:pPr>
        <w:keepNext/>
        <w:keepLines/>
        <w:spacing w:before="120"/>
        <w:jc w:val="both"/>
        <w:outlineLvl w:val="2"/>
        <w:rPr>
          <w:rFonts w:ascii="Arial" w:eastAsia="Calibri" w:hAnsi="Arial" w:cs="Arial"/>
          <w:b/>
          <w:caps/>
          <w:sz w:val="18"/>
          <w:szCs w:val="18"/>
        </w:rPr>
      </w:pPr>
    </w:p>
    <w:p w:rsidR="00181CF4" w:rsidRPr="00181CF4" w:rsidRDefault="00181CF4" w:rsidP="00181CF4">
      <w:pPr>
        <w:spacing w:before="120"/>
        <w:jc w:val="both"/>
        <w:rPr>
          <w:rFonts w:ascii="Arial" w:eastAsia="Calibri" w:hAnsi="Arial" w:cs="Arial"/>
          <w:sz w:val="18"/>
          <w:szCs w:val="18"/>
        </w:rPr>
      </w:pPr>
      <w:r w:rsidRPr="00181CF4">
        <w:rPr>
          <w:rFonts w:ascii="Arial" w:eastAsia="Calibri" w:hAnsi="Arial" w:cs="Arial"/>
          <w:b/>
          <w:i/>
          <w:sz w:val="18"/>
          <w:szCs w:val="18"/>
        </w:rPr>
        <w:br w:type="page"/>
      </w:r>
      <w:r w:rsidRPr="00181CF4">
        <w:rPr>
          <w:rFonts w:ascii="Arial" w:eastAsia="Calibri" w:hAnsi="Arial" w:cs="Arial"/>
          <w:b/>
          <w:i/>
          <w:sz w:val="18"/>
          <w:szCs w:val="18"/>
        </w:rPr>
        <w:lastRenderedPageBreak/>
        <w:t>Operación o proyecto de naturaleza no productiva</w:t>
      </w:r>
      <w:r w:rsidRPr="00181CF4">
        <w:rPr>
          <w:rFonts w:ascii="Arial" w:eastAsia="Calibri" w:hAnsi="Arial" w:cs="Arial"/>
          <w:i/>
          <w:sz w:val="18"/>
          <w:szCs w:val="18"/>
        </w:rPr>
        <w:t>. Para informar acerca de los aspectos innovadores de la operación ha de señalar el aspecto o aspectos que considera cumplirá su proyecto, debiendo argumentar posteriormente cada aspecto señalado de forma individual.</w:t>
      </w:r>
    </w:p>
    <w:tbl>
      <w:tblPr>
        <w:tblW w:w="8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275"/>
        <w:gridCol w:w="275"/>
        <w:gridCol w:w="5847"/>
        <w:gridCol w:w="429"/>
        <w:gridCol w:w="429"/>
        <w:gridCol w:w="429"/>
        <w:gridCol w:w="429"/>
      </w:tblGrid>
      <w:tr w:rsidR="00181CF4" w:rsidRPr="00181CF4" w:rsidTr="00A96FEA">
        <w:tc>
          <w:tcPr>
            <w:tcW w:w="717" w:type="dxa"/>
            <w:tcBorders>
              <w:top w:val="nil"/>
              <w:left w:val="nil"/>
              <w:bottom w:val="nil"/>
              <w:right w:val="nil"/>
            </w:tcBorders>
            <w:shd w:val="clear" w:color="auto" w:fill="auto"/>
          </w:tcPr>
          <w:p w:rsidR="00181CF4" w:rsidRPr="00181CF4" w:rsidRDefault="00181CF4" w:rsidP="00181CF4">
            <w:pPr>
              <w:keepNext/>
              <w:keepLines/>
              <w:jc w:val="both"/>
              <w:outlineLvl w:val="2"/>
              <w:rPr>
                <w:rFonts w:ascii="Arial" w:eastAsia="Calibri" w:hAnsi="Arial" w:cs="Arial"/>
                <w:b/>
                <w:caps/>
                <w:sz w:val="18"/>
                <w:szCs w:val="18"/>
              </w:rPr>
            </w:pPr>
          </w:p>
        </w:tc>
        <w:tc>
          <w:tcPr>
            <w:tcW w:w="275" w:type="dxa"/>
            <w:tcBorders>
              <w:top w:val="nil"/>
              <w:left w:val="nil"/>
              <w:bottom w:val="nil"/>
              <w:right w:val="nil"/>
            </w:tcBorders>
          </w:tcPr>
          <w:p w:rsidR="00181CF4" w:rsidRPr="00181CF4" w:rsidRDefault="00181CF4" w:rsidP="00181CF4">
            <w:pPr>
              <w:keepNext/>
              <w:keepLines/>
              <w:jc w:val="both"/>
              <w:outlineLvl w:val="2"/>
              <w:rPr>
                <w:rFonts w:ascii="Arial" w:eastAsia="Calibri" w:hAnsi="Arial" w:cs="Arial"/>
                <w:b/>
                <w:caps/>
                <w:sz w:val="18"/>
                <w:szCs w:val="18"/>
              </w:rPr>
            </w:pPr>
          </w:p>
        </w:tc>
        <w:tc>
          <w:tcPr>
            <w:tcW w:w="275" w:type="dxa"/>
            <w:tcBorders>
              <w:top w:val="nil"/>
              <w:left w:val="nil"/>
              <w:bottom w:val="nil"/>
              <w:right w:val="nil"/>
            </w:tcBorders>
            <w:shd w:val="clear" w:color="auto" w:fill="auto"/>
          </w:tcPr>
          <w:p w:rsidR="00181CF4" w:rsidRPr="00181CF4" w:rsidRDefault="00181CF4" w:rsidP="00181CF4">
            <w:pPr>
              <w:keepNext/>
              <w:keepLines/>
              <w:jc w:val="both"/>
              <w:outlineLvl w:val="2"/>
              <w:rPr>
                <w:rFonts w:ascii="Arial" w:eastAsia="Calibri" w:hAnsi="Arial" w:cs="Arial"/>
                <w:b/>
                <w:caps/>
                <w:sz w:val="18"/>
                <w:szCs w:val="18"/>
              </w:rPr>
            </w:pPr>
          </w:p>
        </w:tc>
        <w:tc>
          <w:tcPr>
            <w:tcW w:w="5847" w:type="dxa"/>
            <w:tcBorders>
              <w:top w:val="nil"/>
              <w:left w:val="nil"/>
              <w:bottom w:val="nil"/>
              <w:right w:val="single" w:sz="4" w:space="0" w:color="auto"/>
            </w:tcBorders>
            <w:shd w:val="clear" w:color="auto" w:fill="auto"/>
          </w:tcPr>
          <w:p w:rsidR="00181CF4" w:rsidRPr="00181CF4" w:rsidRDefault="00181CF4" w:rsidP="00181CF4">
            <w:pPr>
              <w:keepNext/>
              <w:keepLines/>
              <w:jc w:val="both"/>
              <w:outlineLvl w:val="2"/>
              <w:rPr>
                <w:rFonts w:ascii="Arial" w:eastAsia="Calibri" w:hAnsi="Arial" w:cs="Arial"/>
                <w:b/>
                <w:caps/>
                <w:sz w:val="18"/>
                <w:szCs w:val="18"/>
              </w:rPr>
            </w:pPr>
          </w:p>
        </w:tc>
        <w:tc>
          <w:tcPr>
            <w:tcW w:w="1716" w:type="dxa"/>
            <w:gridSpan w:val="4"/>
            <w:tcBorders>
              <w:top w:val="single" w:sz="4" w:space="0" w:color="auto"/>
              <w:left w:val="single" w:sz="4" w:space="0" w:color="auto"/>
              <w:bottom w:val="single" w:sz="4" w:space="0" w:color="FFFFFF"/>
              <w:right w:val="single" w:sz="4" w:space="0" w:color="auto"/>
            </w:tcBorders>
            <w:shd w:val="clear" w:color="auto" w:fill="BFBFBF"/>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t>TIPO DE INNOVACIÓN</w:t>
            </w:r>
          </w:p>
        </w:tc>
      </w:tr>
      <w:tr w:rsidR="00181CF4" w:rsidRPr="00181CF4" w:rsidTr="00A96FEA">
        <w:trPr>
          <w:cantSplit/>
          <w:trHeight w:val="1085"/>
        </w:trPr>
        <w:tc>
          <w:tcPr>
            <w:tcW w:w="717" w:type="dxa"/>
            <w:tcBorders>
              <w:top w:val="nil"/>
              <w:left w:val="nil"/>
              <w:right w:val="nil"/>
            </w:tcBorders>
            <w:shd w:val="clear" w:color="auto" w:fill="auto"/>
          </w:tcPr>
          <w:p w:rsidR="00181CF4" w:rsidRPr="00181CF4" w:rsidRDefault="00181CF4" w:rsidP="00181CF4">
            <w:pPr>
              <w:keepNext/>
              <w:keepLines/>
              <w:jc w:val="both"/>
              <w:outlineLvl w:val="2"/>
              <w:rPr>
                <w:rFonts w:ascii="Arial" w:eastAsia="Calibri" w:hAnsi="Arial" w:cs="Arial"/>
                <w:b/>
                <w:caps/>
                <w:sz w:val="18"/>
                <w:szCs w:val="18"/>
              </w:rPr>
            </w:pPr>
          </w:p>
          <w:p w:rsidR="00181CF4" w:rsidRPr="00181CF4" w:rsidRDefault="00181CF4" w:rsidP="00181CF4">
            <w:pPr>
              <w:keepNext/>
              <w:keepLines/>
              <w:jc w:val="both"/>
              <w:outlineLvl w:val="2"/>
              <w:rPr>
                <w:rFonts w:ascii="Arial" w:eastAsia="Calibri" w:hAnsi="Arial" w:cs="Arial"/>
                <w:b/>
                <w:caps/>
                <w:sz w:val="18"/>
                <w:szCs w:val="18"/>
              </w:rPr>
            </w:pPr>
          </w:p>
          <w:p w:rsidR="00181CF4" w:rsidRPr="00181CF4" w:rsidRDefault="00181CF4" w:rsidP="00181CF4">
            <w:pPr>
              <w:keepNext/>
              <w:keepLines/>
              <w:jc w:val="both"/>
              <w:outlineLvl w:val="2"/>
              <w:rPr>
                <w:rFonts w:ascii="Arial" w:eastAsia="Calibri" w:hAnsi="Arial" w:cs="Arial"/>
                <w:b/>
                <w:caps/>
                <w:sz w:val="18"/>
                <w:szCs w:val="18"/>
              </w:rPr>
            </w:pPr>
          </w:p>
          <w:p w:rsidR="00181CF4" w:rsidRPr="00181CF4" w:rsidRDefault="00181CF4" w:rsidP="00181CF4">
            <w:pPr>
              <w:keepNext/>
              <w:keepLines/>
              <w:jc w:val="both"/>
              <w:outlineLvl w:val="2"/>
              <w:rPr>
                <w:rFonts w:ascii="Arial" w:eastAsia="Calibri" w:hAnsi="Arial" w:cs="Arial"/>
                <w:b/>
                <w:caps/>
                <w:sz w:val="18"/>
                <w:szCs w:val="18"/>
              </w:rPr>
            </w:pPr>
          </w:p>
          <w:p w:rsidR="00181CF4" w:rsidRPr="00181CF4" w:rsidRDefault="00181CF4" w:rsidP="00181CF4">
            <w:pPr>
              <w:keepNext/>
              <w:keepLines/>
              <w:jc w:val="both"/>
              <w:outlineLvl w:val="2"/>
              <w:rPr>
                <w:rFonts w:ascii="Arial" w:eastAsia="Calibri" w:hAnsi="Arial" w:cs="Arial"/>
                <w:b/>
                <w:caps/>
                <w:sz w:val="18"/>
                <w:szCs w:val="18"/>
              </w:rPr>
            </w:pPr>
          </w:p>
          <w:p w:rsidR="00181CF4" w:rsidRPr="00181CF4" w:rsidRDefault="00181CF4" w:rsidP="00181CF4">
            <w:pPr>
              <w:keepNext/>
              <w:keepLines/>
              <w:jc w:val="both"/>
              <w:outlineLvl w:val="2"/>
              <w:rPr>
                <w:rFonts w:ascii="Arial" w:eastAsia="Calibri" w:hAnsi="Arial" w:cs="Arial"/>
                <w:b/>
                <w:caps/>
                <w:sz w:val="18"/>
                <w:szCs w:val="18"/>
              </w:rPr>
            </w:pPr>
          </w:p>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t>Cod</w:t>
            </w:r>
          </w:p>
        </w:tc>
        <w:tc>
          <w:tcPr>
            <w:tcW w:w="275" w:type="dxa"/>
            <w:tcBorders>
              <w:top w:val="nil"/>
              <w:left w:val="nil"/>
              <w:right w:val="nil"/>
            </w:tcBorders>
          </w:tcPr>
          <w:p w:rsidR="00181CF4" w:rsidRPr="00181CF4" w:rsidRDefault="00181CF4" w:rsidP="00181CF4">
            <w:pPr>
              <w:keepNext/>
              <w:keepLines/>
              <w:jc w:val="both"/>
              <w:outlineLvl w:val="2"/>
              <w:rPr>
                <w:rFonts w:ascii="Arial" w:eastAsia="Calibri" w:hAnsi="Arial" w:cs="Arial"/>
                <w:b/>
                <w:caps/>
                <w:sz w:val="18"/>
                <w:szCs w:val="18"/>
              </w:rPr>
            </w:pPr>
          </w:p>
        </w:tc>
        <w:tc>
          <w:tcPr>
            <w:tcW w:w="275" w:type="dxa"/>
            <w:tcBorders>
              <w:top w:val="nil"/>
              <w:left w:val="nil"/>
              <w:right w:val="nil"/>
            </w:tcBorders>
            <w:shd w:val="clear" w:color="auto" w:fill="auto"/>
          </w:tcPr>
          <w:p w:rsidR="00181CF4" w:rsidRPr="00181CF4" w:rsidRDefault="00181CF4" w:rsidP="00181CF4">
            <w:pPr>
              <w:keepNext/>
              <w:keepLines/>
              <w:jc w:val="both"/>
              <w:outlineLvl w:val="2"/>
              <w:rPr>
                <w:rFonts w:ascii="Arial" w:eastAsia="Calibri" w:hAnsi="Arial" w:cs="Arial"/>
                <w:b/>
                <w:caps/>
                <w:sz w:val="18"/>
                <w:szCs w:val="18"/>
              </w:rPr>
            </w:pPr>
          </w:p>
        </w:tc>
        <w:tc>
          <w:tcPr>
            <w:tcW w:w="5847" w:type="dxa"/>
            <w:tcBorders>
              <w:top w:val="nil"/>
              <w:left w:val="nil"/>
            </w:tcBorders>
            <w:shd w:val="clear" w:color="auto" w:fill="auto"/>
          </w:tcPr>
          <w:p w:rsidR="00181CF4" w:rsidRPr="00181CF4" w:rsidRDefault="00181CF4" w:rsidP="00181CF4">
            <w:pPr>
              <w:keepNext/>
              <w:keepLines/>
              <w:jc w:val="both"/>
              <w:outlineLvl w:val="2"/>
              <w:rPr>
                <w:rFonts w:ascii="Arial" w:eastAsia="Calibri" w:hAnsi="Arial" w:cs="Arial"/>
                <w:b/>
                <w:caps/>
                <w:sz w:val="18"/>
                <w:szCs w:val="18"/>
              </w:rPr>
            </w:pPr>
          </w:p>
          <w:p w:rsidR="00181CF4" w:rsidRPr="00181CF4" w:rsidRDefault="00181CF4" w:rsidP="00181CF4">
            <w:pPr>
              <w:keepNext/>
              <w:keepLines/>
              <w:jc w:val="both"/>
              <w:outlineLvl w:val="2"/>
              <w:rPr>
                <w:rFonts w:ascii="Arial" w:eastAsia="Calibri" w:hAnsi="Arial" w:cs="Arial"/>
                <w:b/>
                <w:caps/>
                <w:sz w:val="18"/>
                <w:szCs w:val="18"/>
              </w:rPr>
            </w:pPr>
          </w:p>
          <w:p w:rsidR="00181CF4" w:rsidRPr="00181CF4" w:rsidRDefault="00181CF4" w:rsidP="00181CF4">
            <w:pPr>
              <w:keepNext/>
              <w:keepLines/>
              <w:jc w:val="both"/>
              <w:outlineLvl w:val="2"/>
              <w:rPr>
                <w:rFonts w:ascii="Arial" w:eastAsia="Calibri" w:hAnsi="Arial" w:cs="Arial"/>
                <w:b/>
                <w:caps/>
                <w:sz w:val="18"/>
                <w:szCs w:val="18"/>
              </w:rPr>
            </w:pPr>
          </w:p>
          <w:p w:rsidR="00181CF4" w:rsidRPr="00181CF4" w:rsidRDefault="00181CF4" w:rsidP="00181CF4">
            <w:pPr>
              <w:keepNext/>
              <w:keepLines/>
              <w:jc w:val="both"/>
              <w:outlineLvl w:val="2"/>
              <w:rPr>
                <w:rFonts w:ascii="Arial" w:eastAsia="Calibri" w:hAnsi="Arial" w:cs="Arial"/>
                <w:b/>
                <w:caps/>
                <w:sz w:val="18"/>
                <w:szCs w:val="18"/>
              </w:rPr>
            </w:pPr>
          </w:p>
          <w:p w:rsidR="00181CF4" w:rsidRPr="00181CF4" w:rsidRDefault="00181CF4" w:rsidP="00181CF4">
            <w:pPr>
              <w:keepNext/>
              <w:keepLines/>
              <w:jc w:val="both"/>
              <w:outlineLvl w:val="2"/>
              <w:rPr>
                <w:rFonts w:ascii="Arial" w:eastAsia="Calibri" w:hAnsi="Arial" w:cs="Arial"/>
                <w:b/>
                <w:caps/>
                <w:sz w:val="18"/>
                <w:szCs w:val="18"/>
              </w:rPr>
            </w:pPr>
          </w:p>
          <w:p w:rsidR="00181CF4" w:rsidRPr="00181CF4" w:rsidRDefault="00181CF4" w:rsidP="00181CF4">
            <w:pPr>
              <w:keepNext/>
              <w:keepLines/>
              <w:jc w:val="both"/>
              <w:outlineLvl w:val="2"/>
              <w:rPr>
                <w:rFonts w:ascii="Arial" w:eastAsia="Calibri" w:hAnsi="Arial" w:cs="Arial"/>
                <w:b/>
                <w:caps/>
                <w:sz w:val="18"/>
                <w:szCs w:val="18"/>
              </w:rPr>
            </w:pPr>
          </w:p>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t>SE ARGUMENTA UN CAMBIO SIGNIFICATIVO QUE PERMITE…</w:t>
            </w:r>
          </w:p>
        </w:tc>
        <w:tc>
          <w:tcPr>
            <w:tcW w:w="429" w:type="dxa"/>
            <w:tcBorders>
              <w:top w:val="single" w:sz="4" w:space="0" w:color="FFFFFF"/>
            </w:tcBorders>
            <w:shd w:val="clear" w:color="auto" w:fill="BFBFBF"/>
            <w:textDirection w:val="btLr"/>
          </w:tcPr>
          <w:p w:rsidR="00181CF4" w:rsidRPr="00181CF4" w:rsidRDefault="00181CF4" w:rsidP="00181CF4">
            <w:pPr>
              <w:keepNext/>
              <w:keepLines/>
              <w:ind w:left="113" w:right="113"/>
              <w:jc w:val="both"/>
              <w:outlineLvl w:val="2"/>
              <w:rPr>
                <w:rFonts w:ascii="Arial" w:eastAsia="Calibri" w:hAnsi="Arial" w:cs="Arial"/>
                <w:caps/>
                <w:sz w:val="18"/>
                <w:szCs w:val="18"/>
              </w:rPr>
            </w:pPr>
            <w:r w:rsidRPr="00181CF4">
              <w:rPr>
                <w:rFonts w:ascii="Arial" w:eastAsia="Calibri" w:hAnsi="Arial" w:cs="Arial"/>
                <w:caps/>
                <w:sz w:val="18"/>
                <w:szCs w:val="18"/>
              </w:rPr>
              <w:t>OBJETO-ALCANCE</w:t>
            </w:r>
          </w:p>
        </w:tc>
        <w:tc>
          <w:tcPr>
            <w:tcW w:w="429" w:type="dxa"/>
            <w:tcBorders>
              <w:top w:val="single" w:sz="4" w:space="0" w:color="FFFFFF"/>
            </w:tcBorders>
            <w:shd w:val="clear" w:color="auto" w:fill="BFBFBF"/>
            <w:textDirection w:val="btLr"/>
          </w:tcPr>
          <w:p w:rsidR="00181CF4" w:rsidRPr="00181CF4" w:rsidRDefault="00181CF4" w:rsidP="00181CF4">
            <w:pPr>
              <w:keepNext/>
              <w:keepLines/>
              <w:ind w:left="113" w:right="113"/>
              <w:jc w:val="both"/>
              <w:outlineLvl w:val="2"/>
              <w:rPr>
                <w:rFonts w:ascii="Arial" w:eastAsia="Calibri" w:hAnsi="Arial" w:cs="Arial"/>
                <w:caps/>
                <w:sz w:val="18"/>
                <w:szCs w:val="18"/>
              </w:rPr>
            </w:pPr>
            <w:r w:rsidRPr="00181CF4">
              <w:rPr>
                <w:rFonts w:ascii="Arial" w:eastAsia="Calibri" w:hAnsi="Arial" w:cs="Arial"/>
                <w:caps/>
                <w:sz w:val="18"/>
                <w:szCs w:val="18"/>
              </w:rPr>
              <w:t>PROCESO</w:t>
            </w:r>
          </w:p>
        </w:tc>
        <w:tc>
          <w:tcPr>
            <w:tcW w:w="429" w:type="dxa"/>
            <w:tcBorders>
              <w:top w:val="single" w:sz="4" w:space="0" w:color="FFFFFF"/>
            </w:tcBorders>
            <w:shd w:val="clear" w:color="auto" w:fill="BFBFBF"/>
            <w:textDirection w:val="btLr"/>
          </w:tcPr>
          <w:p w:rsidR="00181CF4" w:rsidRPr="00181CF4" w:rsidRDefault="00181CF4" w:rsidP="00181CF4">
            <w:pPr>
              <w:keepNext/>
              <w:keepLines/>
              <w:ind w:left="113" w:right="113"/>
              <w:jc w:val="both"/>
              <w:outlineLvl w:val="2"/>
              <w:rPr>
                <w:rFonts w:ascii="Arial" w:eastAsia="Calibri" w:hAnsi="Arial" w:cs="Arial"/>
                <w:caps/>
                <w:sz w:val="18"/>
                <w:szCs w:val="18"/>
              </w:rPr>
            </w:pPr>
            <w:r w:rsidRPr="00181CF4">
              <w:rPr>
                <w:rFonts w:ascii="Arial" w:eastAsia="Calibri" w:hAnsi="Arial" w:cs="Arial"/>
                <w:caps/>
                <w:sz w:val="18"/>
                <w:szCs w:val="18"/>
              </w:rPr>
              <w:t>Marketing</w:t>
            </w:r>
          </w:p>
        </w:tc>
        <w:tc>
          <w:tcPr>
            <w:tcW w:w="429" w:type="dxa"/>
            <w:tcBorders>
              <w:top w:val="single" w:sz="4" w:space="0" w:color="FFFFFF"/>
            </w:tcBorders>
            <w:shd w:val="clear" w:color="auto" w:fill="BFBFBF"/>
            <w:textDirection w:val="btLr"/>
          </w:tcPr>
          <w:p w:rsidR="00181CF4" w:rsidRPr="00181CF4" w:rsidRDefault="00181CF4" w:rsidP="00181CF4">
            <w:pPr>
              <w:keepNext/>
              <w:keepLines/>
              <w:ind w:left="113" w:right="113"/>
              <w:jc w:val="both"/>
              <w:outlineLvl w:val="2"/>
              <w:rPr>
                <w:rFonts w:ascii="Arial" w:eastAsia="Calibri" w:hAnsi="Arial" w:cs="Arial"/>
                <w:caps/>
                <w:sz w:val="18"/>
                <w:szCs w:val="18"/>
              </w:rPr>
            </w:pPr>
            <w:r w:rsidRPr="00181CF4">
              <w:rPr>
                <w:rFonts w:ascii="Arial" w:eastAsia="Calibri" w:hAnsi="Arial" w:cs="Arial"/>
                <w:caps/>
                <w:sz w:val="18"/>
                <w:szCs w:val="18"/>
              </w:rPr>
              <w:t>ORGANIZACIÓN</w:t>
            </w:r>
          </w:p>
        </w:tc>
      </w:tr>
      <w:tr w:rsidR="00181CF4" w:rsidRPr="00181CF4" w:rsidTr="00181CF4">
        <w:tc>
          <w:tcPr>
            <w:tcW w:w="717" w:type="dxa"/>
            <w:shd w:val="clear" w:color="auto" w:fill="auto"/>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t>AIS1</w:t>
            </w:r>
          </w:p>
        </w:tc>
        <w:tc>
          <w:tcPr>
            <w:tcW w:w="275" w:type="dxa"/>
          </w:tcPr>
          <w:p w:rsidR="00181CF4" w:rsidRPr="00181CF4" w:rsidRDefault="00181CF4" w:rsidP="00181CF4">
            <w:pPr>
              <w:keepNext/>
              <w:keepLines/>
              <w:jc w:val="both"/>
              <w:outlineLvl w:val="2"/>
              <w:rPr>
                <w:rFonts w:ascii="Arial" w:eastAsia="Calibri" w:hAnsi="Arial" w:cs="Arial"/>
                <w:sz w:val="18"/>
                <w:szCs w:val="18"/>
              </w:rPr>
            </w:pPr>
          </w:p>
        </w:tc>
        <w:tc>
          <w:tcPr>
            <w:tcW w:w="275" w:type="dxa"/>
            <w:shd w:val="clear" w:color="auto" w:fill="F2F2F2"/>
          </w:tcPr>
          <w:p w:rsidR="00181CF4" w:rsidRPr="00181CF4" w:rsidRDefault="00181CF4" w:rsidP="00181CF4">
            <w:pPr>
              <w:keepNext/>
              <w:keepLines/>
              <w:jc w:val="both"/>
              <w:outlineLvl w:val="2"/>
              <w:rPr>
                <w:rFonts w:ascii="Arial" w:eastAsia="Calibri" w:hAnsi="Arial" w:cs="Arial"/>
                <w:sz w:val="18"/>
                <w:szCs w:val="18"/>
              </w:rPr>
            </w:pPr>
          </w:p>
        </w:tc>
        <w:tc>
          <w:tcPr>
            <w:tcW w:w="5847" w:type="dxa"/>
            <w:shd w:val="clear" w:color="auto" w:fill="auto"/>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sz w:val="18"/>
                <w:szCs w:val="18"/>
              </w:rPr>
              <w:t>Abordar un ámbito de actuación nuevo</w:t>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sym w:font="Wingdings" w:char="F06E"/>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p>
        </w:tc>
      </w:tr>
      <w:tr w:rsidR="00181CF4" w:rsidRPr="00181CF4" w:rsidTr="00181CF4">
        <w:tc>
          <w:tcPr>
            <w:tcW w:w="717" w:type="dxa"/>
            <w:shd w:val="clear" w:color="auto" w:fill="auto"/>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t>AIS2</w:t>
            </w:r>
          </w:p>
        </w:tc>
        <w:tc>
          <w:tcPr>
            <w:tcW w:w="275" w:type="dxa"/>
          </w:tcPr>
          <w:p w:rsidR="00181CF4" w:rsidRPr="00181CF4" w:rsidRDefault="00181CF4" w:rsidP="00181CF4">
            <w:pPr>
              <w:keepNext/>
              <w:keepLines/>
              <w:jc w:val="both"/>
              <w:outlineLvl w:val="2"/>
              <w:rPr>
                <w:rFonts w:ascii="Arial" w:eastAsia="Calibri" w:hAnsi="Arial" w:cs="Arial"/>
                <w:sz w:val="18"/>
                <w:szCs w:val="18"/>
              </w:rPr>
            </w:pPr>
          </w:p>
        </w:tc>
        <w:tc>
          <w:tcPr>
            <w:tcW w:w="275" w:type="dxa"/>
            <w:shd w:val="clear" w:color="auto" w:fill="F2F2F2"/>
          </w:tcPr>
          <w:p w:rsidR="00181CF4" w:rsidRPr="00181CF4" w:rsidRDefault="00181CF4" w:rsidP="00181CF4">
            <w:pPr>
              <w:keepNext/>
              <w:keepLines/>
              <w:jc w:val="both"/>
              <w:outlineLvl w:val="2"/>
              <w:rPr>
                <w:rFonts w:ascii="Arial" w:eastAsia="Calibri" w:hAnsi="Arial" w:cs="Arial"/>
                <w:sz w:val="18"/>
                <w:szCs w:val="18"/>
              </w:rPr>
            </w:pPr>
          </w:p>
        </w:tc>
        <w:tc>
          <w:tcPr>
            <w:tcW w:w="5847" w:type="dxa"/>
            <w:shd w:val="clear" w:color="auto" w:fill="auto"/>
          </w:tcPr>
          <w:p w:rsidR="00181CF4" w:rsidRPr="00181CF4" w:rsidRDefault="00181CF4" w:rsidP="00181CF4">
            <w:pPr>
              <w:keepNext/>
              <w:keepLines/>
              <w:jc w:val="both"/>
              <w:outlineLvl w:val="2"/>
              <w:rPr>
                <w:rFonts w:ascii="Arial" w:eastAsia="Calibri" w:hAnsi="Arial" w:cs="Arial"/>
                <w:sz w:val="18"/>
                <w:szCs w:val="18"/>
              </w:rPr>
            </w:pPr>
            <w:r w:rsidRPr="00181CF4">
              <w:rPr>
                <w:rFonts w:ascii="Arial" w:eastAsia="Calibri" w:hAnsi="Arial" w:cs="Arial"/>
                <w:sz w:val="18"/>
                <w:szCs w:val="18"/>
              </w:rPr>
              <w:t>Extender el ámbito de actuación a nuevos colectivos de beneficiarios</w:t>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sym w:font="Wingdings" w:char="F06E"/>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p>
        </w:tc>
      </w:tr>
      <w:tr w:rsidR="00181CF4" w:rsidRPr="00181CF4" w:rsidTr="00181CF4">
        <w:tc>
          <w:tcPr>
            <w:tcW w:w="717" w:type="dxa"/>
            <w:shd w:val="clear" w:color="auto" w:fill="auto"/>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t>AIS3</w:t>
            </w:r>
          </w:p>
        </w:tc>
        <w:tc>
          <w:tcPr>
            <w:tcW w:w="275" w:type="dxa"/>
          </w:tcPr>
          <w:p w:rsidR="00181CF4" w:rsidRPr="00181CF4" w:rsidRDefault="00181CF4" w:rsidP="00181CF4">
            <w:pPr>
              <w:keepNext/>
              <w:keepLines/>
              <w:jc w:val="both"/>
              <w:outlineLvl w:val="2"/>
              <w:rPr>
                <w:rFonts w:ascii="Arial" w:eastAsia="Calibri" w:hAnsi="Arial" w:cs="Arial"/>
                <w:sz w:val="18"/>
                <w:szCs w:val="18"/>
              </w:rPr>
            </w:pPr>
          </w:p>
        </w:tc>
        <w:tc>
          <w:tcPr>
            <w:tcW w:w="275" w:type="dxa"/>
            <w:shd w:val="clear" w:color="auto" w:fill="F2F2F2"/>
          </w:tcPr>
          <w:p w:rsidR="00181CF4" w:rsidRPr="00181CF4" w:rsidRDefault="00181CF4" w:rsidP="00181CF4">
            <w:pPr>
              <w:keepNext/>
              <w:keepLines/>
              <w:jc w:val="both"/>
              <w:outlineLvl w:val="2"/>
              <w:rPr>
                <w:rFonts w:ascii="Arial" w:eastAsia="Calibri" w:hAnsi="Arial" w:cs="Arial"/>
                <w:sz w:val="18"/>
                <w:szCs w:val="18"/>
              </w:rPr>
            </w:pPr>
          </w:p>
        </w:tc>
        <w:tc>
          <w:tcPr>
            <w:tcW w:w="5847" w:type="dxa"/>
            <w:shd w:val="clear" w:color="auto" w:fill="auto"/>
          </w:tcPr>
          <w:p w:rsidR="00181CF4" w:rsidRPr="00181CF4" w:rsidRDefault="00181CF4" w:rsidP="00181CF4">
            <w:pPr>
              <w:keepNext/>
              <w:keepLines/>
              <w:jc w:val="both"/>
              <w:outlineLvl w:val="2"/>
              <w:rPr>
                <w:rFonts w:ascii="Arial" w:eastAsia="Calibri" w:hAnsi="Arial" w:cs="Arial"/>
                <w:sz w:val="18"/>
                <w:szCs w:val="18"/>
              </w:rPr>
            </w:pPr>
            <w:r w:rsidRPr="00181CF4">
              <w:rPr>
                <w:rFonts w:ascii="Arial" w:eastAsia="Calibri" w:hAnsi="Arial" w:cs="Arial"/>
                <w:sz w:val="18"/>
                <w:szCs w:val="18"/>
              </w:rPr>
              <w:t>Disminuir los costes de desarrollo de las actuaciones</w:t>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sym w:font="Wingdings" w:char="F06E"/>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sym w:font="Wingdings" w:char="F06E"/>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p>
        </w:tc>
      </w:tr>
      <w:tr w:rsidR="00181CF4" w:rsidRPr="00181CF4" w:rsidTr="00181CF4">
        <w:tc>
          <w:tcPr>
            <w:tcW w:w="717" w:type="dxa"/>
            <w:shd w:val="clear" w:color="auto" w:fill="auto"/>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t>AIS4</w:t>
            </w:r>
          </w:p>
        </w:tc>
        <w:tc>
          <w:tcPr>
            <w:tcW w:w="275" w:type="dxa"/>
          </w:tcPr>
          <w:p w:rsidR="00181CF4" w:rsidRPr="00181CF4" w:rsidRDefault="00181CF4" w:rsidP="00181CF4">
            <w:pPr>
              <w:keepNext/>
              <w:keepLines/>
              <w:jc w:val="both"/>
              <w:outlineLvl w:val="2"/>
              <w:rPr>
                <w:rFonts w:ascii="Arial" w:eastAsia="Calibri" w:hAnsi="Arial" w:cs="Arial"/>
                <w:sz w:val="18"/>
                <w:szCs w:val="18"/>
              </w:rPr>
            </w:pPr>
          </w:p>
        </w:tc>
        <w:tc>
          <w:tcPr>
            <w:tcW w:w="275" w:type="dxa"/>
            <w:shd w:val="clear" w:color="auto" w:fill="F2F2F2"/>
          </w:tcPr>
          <w:p w:rsidR="00181CF4" w:rsidRPr="00181CF4" w:rsidRDefault="00181CF4" w:rsidP="00181CF4">
            <w:pPr>
              <w:keepNext/>
              <w:keepLines/>
              <w:jc w:val="both"/>
              <w:outlineLvl w:val="2"/>
              <w:rPr>
                <w:rFonts w:ascii="Arial" w:eastAsia="Calibri" w:hAnsi="Arial" w:cs="Arial"/>
                <w:sz w:val="18"/>
                <w:szCs w:val="18"/>
              </w:rPr>
            </w:pPr>
          </w:p>
        </w:tc>
        <w:tc>
          <w:tcPr>
            <w:tcW w:w="5847" w:type="dxa"/>
            <w:shd w:val="clear" w:color="auto" w:fill="auto"/>
          </w:tcPr>
          <w:p w:rsidR="00181CF4" w:rsidRPr="00181CF4" w:rsidRDefault="00181CF4" w:rsidP="00181CF4">
            <w:pPr>
              <w:keepNext/>
              <w:keepLines/>
              <w:jc w:val="both"/>
              <w:outlineLvl w:val="2"/>
              <w:rPr>
                <w:rFonts w:ascii="Arial" w:eastAsia="Calibri" w:hAnsi="Arial" w:cs="Arial"/>
                <w:sz w:val="18"/>
                <w:szCs w:val="18"/>
              </w:rPr>
            </w:pPr>
            <w:r w:rsidRPr="00181CF4">
              <w:rPr>
                <w:rFonts w:ascii="Arial" w:eastAsia="Calibri" w:hAnsi="Arial" w:cs="Arial"/>
                <w:sz w:val="18"/>
                <w:szCs w:val="18"/>
              </w:rPr>
              <w:t>Mejorar la calidad en el desarrollo del objeto de la entidad</w:t>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sym w:font="Wingdings" w:char="F06E"/>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sym w:font="Wingdings" w:char="F06E"/>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p>
        </w:tc>
      </w:tr>
      <w:tr w:rsidR="00181CF4" w:rsidRPr="00181CF4" w:rsidTr="00181CF4">
        <w:tc>
          <w:tcPr>
            <w:tcW w:w="717" w:type="dxa"/>
            <w:shd w:val="clear" w:color="auto" w:fill="auto"/>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t>AIS5</w:t>
            </w:r>
          </w:p>
        </w:tc>
        <w:tc>
          <w:tcPr>
            <w:tcW w:w="275" w:type="dxa"/>
          </w:tcPr>
          <w:p w:rsidR="00181CF4" w:rsidRPr="00181CF4" w:rsidRDefault="00181CF4" w:rsidP="00181CF4">
            <w:pPr>
              <w:keepNext/>
              <w:keepLines/>
              <w:jc w:val="both"/>
              <w:outlineLvl w:val="2"/>
              <w:rPr>
                <w:rFonts w:ascii="Arial" w:eastAsia="Calibri" w:hAnsi="Arial" w:cs="Arial"/>
                <w:sz w:val="18"/>
                <w:szCs w:val="18"/>
              </w:rPr>
            </w:pPr>
          </w:p>
        </w:tc>
        <w:tc>
          <w:tcPr>
            <w:tcW w:w="275" w:type="dxa"/>
            <w:shd w:val="clear" w:color="auto" w:fill="F2F2F2"/>
          </w:tcPr>
          <w:p w:rsidR="00181CF4" w:rsidRPr="00181CF4" w:rsidRDefault="00181CF4" w:rsidP="00181CF4">
            <w:pPr>
              <w:keepNext/>
              <w:keepLines/>
              <w:jc w:val="both"/>
              <w:outlineLvl w:val="2"/>
              <w:rPr>
                <w:rFonts w:ascii="Arial" w:eastAsia="Calibri" w:hAnsi="Arial" w:cs="Arial"/>
                <w:sz w:val="18"/>
                <w:szCs w:val="18"/>
              </w:rPr>
            </w:pPr>
          </w:p>
        </w:tc>
        <w:tc>
          <w:tcPr>
            <w:tcW w:w="5847" w:type="dxa"/>
            <w:shd w:val="clear" w:color="auto" w:fill="auto"/>
          </w:tcPr>
          <w:p w:rsidR="00181CF4" w:rsidRPr="00181CF4" w:rsidRDefault="00181CF4" w:rsidP="00181CF4">
            <w:pPr>
              <w:keepNext/>
              <w:keepLines/>
              <w:jc w:val="both"/>
              <w:outlineLvl w:val="2"/>
              <w:rPr>
                <w:rFonts w:ascii="Arial" w:eastAsia="Calibri" w:hAnsi="Arial" w:cs="Arial"/>
                <w:sz w:val="18"/>
                <w:szCs w:val="18"/>
              </w:rPr>
            </w:pPr>
            <w:r w:rsidRPr="00181CF4">
              <w:rPr>
                <w:rFonts w:ascii="Arial" w:eastAsia="Calibri" w:hAnsi="Arial" w:cs="Arial"/>
                <w:sz w:val="18"/>
                <w:szCs w:val="18"/>
              </w:rPr>
              <w:t>Mejorar el despliegue de la entidad o/y el acceso al objeto de su actividad</w:t>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sym w:font="Wingdings" w:char="F06E"/>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sym w:font="Wingdings" w:char="F06E"/>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p>
        </w:tc>
      </w:tr>
      <w:tr w:rsidR="00181CF4" w:rsidRPr="00181CF4" w:rsidTr="00181CF4">
        <w:tc>
          <w:tcPr>
            <w:tcW w:w="717" w:type="dxa"/>
            <w:shd w:val="clear" w:color="auto" w:fill="auto"/>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t>AIS6</w:t>
            </w:r>
          </w:p>
        </w:tc>
        <w:tc>
          <w:tcPr>
            <w:tcW w:w="275" w:type="dxa"/>
          </w:tcPr>
          <w:p w:rsidR="00181CF4" w:rsidRPr="00181CF4" w:rsidRDefault="00181CF4" w:rsidP="00181CF4">
            <w:pPr>
              <w:keepNext/>
              <w:keepLines/>
              <w:jc w:val="both"/>
              <w:outlineLvl w:val="2"/>
              <w:rPr>
                <w:rFonts w:ascii="Arial" w:eastAsia="Calibri" w:hAnsi="Arial" w:cs="Arial"/>
                <w:sz w:val="18"/>
                <w:szCs w:val="18"/>
              </w:rPr>
            </w:pPr>
          </w:p>
        </w:tc>
        <w:tc>
          <w:tcPr>
            <w:tcW w:w="275" w:type="dxa"/>
            <w:shd w:val="clear" w:color="auto" w:fill="F2F2F2"/>
          </w:tcPr>
          <w:p w:rsidR="00181CF4" w:rsidRPr="00181CF4" w:rsidRDefault="00181CF4" w:rsidP="00181CF4">
            <w:pPr>
              <w:keepNext/>
              <w:keepLines/>
              <w:jc w:val="both"/>
              <w:outlineLvl w:val="2"/>
              <w:rPr>
                <w:rFonts w:ascii="Arial" w:eastAsia="Calibri" w:hAnsi="Arial" w:cs="Arial"/>
                <w:sz w:val="18"/>
                <w:szCs w:val="18"/>
              </w:rPr>
            </w:pPr>
          </w:p>
        </w:tc>
        <w:tc>
          <w:tcPr>
            <w:tcW w:w="5847" w:type="dxa"/>
            <w:shd w:val="clear" w:color="auto" w:fill="auto"/>
          </w:tcPr>
          <w:p w:rsidR="00181CF4" w:rsidRPr="00181CF4" w:rsidRDefault="00181CF4" w:rsidP="00181CF4">
            <w:pPr>
              <w:keepNext/>
              <w:keepLines/>
              <w:jc w:val="both"/>
              <w:outlineLvl w:val="2"/>
              <w:rPr>
                <w:rFonts w:ascii="Arial" w:eastAsia="Calibri" w:hAnsi="Arial" w:cs="Arial"/>
                <w:sz w:val="18"/>
                <w:szCs w:val="18"/>
              </w:rPr>
            </w:pPr>
            <w:r w:rsidRPr="00181CF4">
              <w:rPr>
                <w:rFonts w:ascii="Arial" w:eastAsia="Calibri" w:hAnsi="Arial" w:cs="Arial"/>
                <w:sz w:val="18"/>
                <w:szCs w:val="18"/>
              </w:rPr>
              <w:t>Mejorar el desarrollo de los procesos asociados al desarrollo de las actuaciones</w:t>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sym w:font="Wingdings" w:char="F06E"/>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p>
        </w:tc>
      </w:tr>
      <w:tr w:rsidR="00181CF4" w:rsidRPr="00181CF4" w:rsidTr="00181CF4">
        <w:tc>
          <w:tcPr>
            <w:tcW w:w="717" w:type="dxa"/>
            <w:shd w:val="clear" w:color="auto" w:fill="auto"/>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t>AIS7</w:t>
            </w:r>
          </w:p>
        </w:tc>
        <w:tc>
          <w:tcPr>
            <w:tcW w:w="275" w:type="dxa"/>
          </w:tcPr>
          <w:p w:rsidR="00181CF4" w:rsidRPr="00181CF4" w:rsidRDefault="00181CF4" w:rsidP="00181CF4">
            <w:pPr>
              <w:keepNext/>
              <w:keepLines/>
              <w:jc w:val="both"/>
              <w:outlineLvl w:val="2"/>
              <w:rPr>
                <w:rFonts w:ascii="Arial" w:eastAsia="Calibri" w:hAnsi="Arial" w:cs="Arial"/>
                <w:sz w:val="18"/>
                <w:szCs w:val="18"/>
              </w:rPr>
            </w:pPr>
          </w:p>
        </w:tc>
        <w:tc>
          <w:tcPr>
            <w:tcW w:w="275" w:type="dxa"/>
            <w:shd w:val="clear" w:color="auto" w:fill="F2F2F2"/>
          </w:tcPr>
          <w:p w:rsidR="00181CF4" w:rsidRPr="00181CF4" w:rsidRDefault="00181CF4" w:rsidP="00181CF4">
            <w:pPr>
              <w:keepNext/>
              <w:keepLines/>
              <w:jc w:val="both"/>
              <w:outlineLvl w:val="2"/>
              <w:rPr>
                <w:rFonts w:ascii="Arial" w:eastAsia="Calibri" w:hAnsi="Arial" w:cs="Arial"/>
                <w:sz w:val="18"/>
                <w:szCs w:val="18"/>
              </w:rPr>
            </w:pPr>
          </w:p>
        </w:tc>
        <w:tc>
          <w:tcPr>
            <w:tcW w:w="5847" w:type="dxa"/>
            <w:shd w:val="clear" w:color="auto" w:fill="auto"/>
          </w:tcPr>
          <w:p w:rsidR="00181CF4" w:rsidRPr="00181CF4" w:rsidRDefault="00181CF4" w:rsidP="00181CF4">
            <w:pPr>
              <w:keepNext/>
              <w:keepLines/>
              <w:jc w:val="both"/>
              <w:outlineLvl w:val="2"/>
              <w:rPr>
                <w:rFonts w:ascii="Arial" w:eastAsia="Calibri" w:hAnsi="Arial" w:cs="Arial"/>
                <w:sz w:val="18"/>
                <w:szCs w:val="18"/>
              </w:rPr>
            </w:pPr>
            <w:r w:rsidRPr="00181CF4">
              <w:rPr>
                <w:rFonts w:ascii="Arial" w:eastAsia="Calibri" w:hAnsi="Arial" w:cs="Arial"/>
                <w:sz w:val="18"/>
                <w:szCs w:val="18"/>
              </w:rPr>
              <w:t>Cambio en las características del servicio o actuación en la que se concreta el objeto</w:t>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sym w:font="Wingdings" w:char="F06E"/>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p>
        </w:tc>
      </w:tr>
      <w:tr w:rsidR="00181CF4" w:rsidRPr="00181CF4" w:rsidTr="00181CF4">
        <w:tc>
          <w:tcPr>
            <w:tcW w:w="717" w:type="dxa"/>
            <w:shd w:val="clear" w:color="auto" w:fill="auto"/>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t>AIS8</w:t>
            </w:r>
          </w:p>
        </w:tc>
        <w:tc>
          <w:tcPr>
            <w:tcW w:w="275" w:type="dxa"/>
          </w:tcPr>
          <w:p w:rsidR="00181CF4" w:rsidRPr="00181CF4" w:rsidRDefault="00181CF4" w:rsidP="00181CF4">
            <w:pPr>
              <w:keepNext/>
              <w:keepLines/>
              <w:jc w:val="both"/>
              <w:outlineLvl w:val="2"/>
              <w:rPr>
                <w:rFonts w:ascii="Arial" w:eastAsia="Calibri" w:hAnsi="Arial" w:cs="Arial"/>
                <w:sz w:val="18"/>
                <w:szCs w:val="18"/>
              </w:rPr>
            </w:pPr>
          </w:p>
        </w:tc>
        <w:tc>
          <w:tcPr>
            <w:tcW w:w="275" w:type="dxa"/>
            <w:shd w:val="clear" w:color="auto" w:fill="F2F2F2"/>
          </w:tcPr>
          <w:p w:rsidR="00181CF4" w:rsidRPr="00181CF4" w:rsidRDefault="00181CF4" w:rsidP="00181CF4">
            <w:pPr>
              <w:keepNext/>
              <w:keepLines/>
              <w:jc w:val="both"/>
              <w:outlineLvl w:val="2"/>
              <w:rPr>
                <w:rFonts w:ascii="Arial" w:eastAsia="Calibri" w:hAnsi="Arial" w:cs="Arial"/>
                <w:sz w:val="18"/>
                <w:szCs w:val="18"/>
              </w:rPr>
            </w:pPr>
          </w:p>
        </w:tc>
        <w:tc>
          <w:tcPr>
            <w:tcW w:w="5847" w:type="dxa"/>
            <w:shd w:val="clear" w:color="auto" w:fill="auto"/>
          </w:tcPr>
          <w:p w:rsidR="00181CF4" w:rsidRPr="00181CF4" w:rsidRDefault="00181CF4" w:rsidP="00181CF4">
            <w:pPr>
              <w:keepNext/>
              <w:keepLines/>
              <w:jc w:val="both"/>
              <w:outlineLvl w:val="2"/>
              <w:rPr>
                <w:rFonts w:ascii="Arial" w:eastAsia="Calibri" w:hAnsi="Arial" w:cs="Arial"/>
                <w:sz w:val="18"/>
                <w:szCs w:val="18"/>
              </w:rPr>
            </w:pPr>
            <w:r w:rsidRPr="00181CF4">
              <w:rPr>
                <w:rFonts w:ascii="Arial" w:eastAsia="Calibri" w:hAnsi="Arial" w:cs="Arial"/>
                <w:sz w:val="18"/>
                <w:szCs w:val="18"/>
              </w:rPr>
              <w:t>Cambio en el posicionamiento mediante nuevas fórmulas para conectar con el público objetivo</w:t>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sym w:font="Wingdings" w:char="F06E"/>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p>
        </w:tc>
      </w:tr>
      <w:tr w:rsidR="00181CF4" w:rsidRPr="00181CF4" w:rsidTr="00181CF4">
        <w:tc>
          <w:tcPr>
            <w:tcW w:w="717" w:type="dxa"/>
            <w:shd w:val="clear" w:color="auto" w:fill="auto"/>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t>AIS9</w:t>
            </w:r>
          </w:p>
        </w:tc>
        <w:tc>
          <w:tcPr>
            <w:tcW w:w="275" w:type="dxa"/>
          </w:tcPr>
          <w:p w:rsidR="00181CF4" w:rsidRPr="00181CF4" w:rsidRDefault="00181CF4" w:rsidP="00181CF4">
            <w:pPr>
              <w:keepNext/>
              <w:keepLines/>
              <w:jc w:val="both"/>
              <w:outlineLvl w:val="2"/>
              <w:rPr>
                <w:rFonts w:ascii="Arial" w:eastAsia="Calibri" w:hAnsi="Arial" w:cs="Arial"/>
                <w:sz w:val="18"/>
                <w:szCs w:val="18"/>
              </w:rPr>
            </w:pPr>
          </w:p>
        </w:tc>
        <w:tc>
          <w:tcPr>
            <w:tcW w:w="275" w:type="dxa"/>
            <w:shd w:val="clear" w:color="auto" w:fill="F2F2F2"/>
          </w:tcPr>
          <w:p w:rsidR="00181CF4" w:rsidRPr="00181CF4" w:rsidRDefault="00181CF4" w:rsidP="00181CF4">
            <w:pPr>
              <w:keepNext/>
              <w:keepLines/>
              <w:jc w:val="both"/>
              <w:outlineLvl w:val="2"/>
              <w:rPr>
                <w:rFonts w:ascii="Arial" w:eastAsia="Calibri" w:hAnsi="Arial" w:cs="Arial"/>
                <w:sz w:val="18"/>
                <w:szCs w:val="18"/>
              </w:rPr>
            </w:pPr>
          </w:p>
        </w:tc>
        <w:tc>
          <w:tcPr>
            <w:tcW w:w="5847" w:type="dxa"/>
            <w:shd w:val="clear" w:color="auto" w:fill="auto"/>
          </w:tcPr>
          <w:p w:rsidR="00181CF4" w:rsidRPr="00181CF4" w:rsidRDefault="00181CF4" w:rsidP="00181CF4">
            <w:pPr>
              <w:keepNext/>
              <w:keepLines/>
              <w:jc w:val="both"/>
              <w:outlineLvl w:val="2"/>
              <w:rPr>
                <w:rFonts w:ascii="Arial" w:eastAsia="Calibri" w:hAnsi="Arial" w:cs="Arial"/>
                <w:sz w:val="18"/>
                <w:szCs w:val="18"/>
              </w:rPr>
            </w:pPr>
            <w:r w:rsidRPr="00181CF4">
              <w:rPr>
                <w:rFonts w:ascii="Arial" w:eastAsia="Calibri" w:hAnsi="Arial" w:cs="Arial"/>
                <w:sz w:val="18"/>
                <w:szCs w:val="18"/>
              </w:rPr>
              <w:t>Cambio en la difusión-divulgación. Nuevos soportes, mejora de imagen, sistemas fidelización…</w:t>
            </w:r>
          </w:p>
        </w:tc>
        <w:tc>
          <w:tcPr>
            <w:tcW w:w="429" w:type="dxa"/>
            <w:shd w:val="clear" w:color="auto" w:fill="auto"/>
          </w:tcPr>
          <w:p w:rsidR="00181CF4" w:rsidRPr="00181CF4" w:rsidRDefault="00181CF4" w:rsidP="00181CF4">
            <w:pPr>
              <w:jc w:val="both"/>
              <w:rPr>
                <w:rFonts w:ascii="Arial" w:eastAsia="Calibri" w:hAnsi="Arial" w:cs="Arial"/>
                <w:sz w:val="18"/>
                <w:szCs w:val="18"/>
              </w:rPr>
            </w:pPr>
          </w:p>
        </w:tc>
        <w:tc>
          <w:tcPr>
            <w:tcW w:w="429" w:type="dxa"/>
            <w:shd w:val="clear" w:color="auto" w:fill="auto"/>
          </w:tcPr>
          <w:p w:rsidR="00181CF4" w:rsidRPr="00181CF4" w:rsidRDefault="00181CF4" w:rsidP="00181CF4">
            <w:pPr>
              <w:jc w:val="both"/>
              <w:rPr>
                <w:rFonts w:ascii="Arial" w:eastAsia="Calibri" w:hAnsi="Arial" w:cs="Arial"/>
                <w:sz w:val="18"/>
                <w:szCs w:val="18"/>
              </w:rPr>
            </w:pPr>
          </w:p>
        </w:tc>
        <w:tc>
          <w:tcPr>
            <w:tcW w:w="429"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b/>
                <w:caps/>
                <w:sz w:val="18"/>
                <w:szCs w:val="18"/>
              </w:rPr>
              <w:sym w:font="Wingdings" w:char="F06E"/>
            </w:r>
          </w:p>
        </w:tc>
        <w:tc>
          <w:tcPr>
            <w:tcW w:w="429" w:type="dxa"/>
            <w:shd w:val="clear" w:color="auto" w:fill="auto"/>
          </w:tcPr>
          <w:p w:rsidR="00181CF4" w:rsidRPr="00181CF4" w:rsidRDefault="00181CF4" w:rsidP="00181CF4">
            <w:pPr>
              <w:jc w:val="both"/>
              <w:rPr>
                <w:rFonts w:ascii="Arial" w:eastAsia="Calibri" w:hAnsi="Arial" w:cs="Arial"/>
                <w:sz w:val="18"/>
                <w:szCs w:val="18"/>
              </w:rPr>
            </w:pPr>
          </w:p>
        </w:tc>
      </w:tr>
      <w:tr w:rsidR="00181CF4" w:rsidRPr="00181CF4" w:rsidTr="00181CF4">
        <w:tc>
          <w:tcPr>
            <w:tcW w:w="717" w:type="dxa"/>
            <w:shd w:val="clear" w:color="auto" w:fill="auto"/>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t>AIS10</w:t>
            </w:r>
          </w:p>
        </w:tc>
        <w:tc>
          <w:tcPr>
            <w:tcW w:w="275" w:type="dxa"/>
          </w:tcPr>
          <w:p w:rsidR="00181CF4" w:rsidRPr="00181CF4" w:rsidRDefault="00181CF4" w:rsidP="00181CF4">
            <w:pPr>
              <w:keepNext/>
              <w:keepLines/>
              <w:jc w:val="both"/>
              <w:outlineLvl w:val="2"/>
              <w:rPr>
                <w:rFonts w:ascii="Arial" w:eastAsia="Calibri" w:hAnsi="Arial" w:cs="Arial"/>
                <w:sz w:val="18"/>
                <w:szCs w:val="18"/>
              </w:rPr>
            </w:pPr>
          </w:p>
        </w:tc>
        <w:tc>
          <w:tcPr>
            <w:tcW w:w="275" w:type="dxa"/>
            <w:shd w:val="clear" w:color="auto" w:fill="F2F2F2"/>
          </w:tcPr>
          <w:p w:rsidR="00181CF4" w:rsidRPr="00181CF4" w:rsidRDefault="00181CF4" w:rsidP="00181CF4">
            <w:pPr>
              <w:keepNext/>
              <w:keepLines/>
              <w:jc w:val="both"/>
              <w:outlineLvl w:val="2"/>
              <w:rPr>
                <w:rFonts w:ascii="Arial" w:eastAsia="Calibri" w:hAnsi="Arial" w:cs="Arial"/>
                <w:sz w:val="18"/>
                <w:szCs w:val="18"/>
              </w:rPr>
            </w:pPr>
          </w:p>
        </w:tc>
        <w:tc>
          <w:tcPr>
            <w:tcW w:w="5847" w:type="dxa"/>
            <w:shd w:val="clear" w:color="auto" w:fill="auto"/>
          </w:tcPr>
          <w:p w:rsidR="00181CF4" w:rsidRPr="00181CF4" w:rsidRDefault="00181CF4" w:rsidP="00181CF4">
            <w:pPr>
              <w:keepNext/>
              <w:keepLines/>
              <w:jc w:val="both"/>
              <w:outlineLvl w:val="2"/>
              <w:rPr>
                <w:rFonts w:ascii="Arial" w:eastAsia="Calibri" w:hAnsi="Arial" w:cs="Arial"/>
                <w:sz w:val="18"/>
                <w:szCs w:val="18"/>
              </w:rPr>
            </w:pPr>
            <w:r w:rsidRPr="00181CF4">
              <w:rPr>
                <w:rFonts w:ascii="Arial" w:eastAsia="Calibri" w:hAnsi="Arial" w:cs="Arial"/>
                <w:sz w:val="18"/>
                <w:szCs w:val="18"/>
              </w:rPr>
              <w:t>Cambio en el lugar de trabajo</w:t>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p>
        </w:tc>
        <w:tc>
          <w:tcPr>
            <w:tcW w:w="429"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b/>
                <w:caps/>
                <w:sz w:val="18"/>
                <w:szCs w:val="18"/>
              </w:rPr>
              <w:sym w:font="Wingdings" w:char="F06E"/>
            </w:r>
          </w:p>
        </w:tc>
        <w:tc>
          <w:tcPr>
            <w:tcW w:w="429" w:type="dxa"/>
            <w:shd w:val="clear" w:color="auto" w:fill="auto"/>
          </w:tcPr>
          <w:p w:rsidR="00181CF4" w:rsidRPr="00181CF4" w:rsidRDefault="00181CF4" w:rsidP="00181CF4">
            <w:pPr>
              <w:jc w:val="both"/>
              <w:rPr>
                <w:rFonts w:ascii="Arial" w:eastAsia="Calibri" w:hAnsi="Arial" w:cs="Arial"/>
                <w:sz w:val="18"/>
                <w:szCs w:val="18"/>
              </w:rPr>
            </w:pPr>
          </w:p>
        </w:tc>
        <w:tc>
          <w:tcPr>
            <w:tcW w:w="429"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b/>
                <w:caps/>
                <w:sz w:val="18"/>
                <w:szCs w:val="18"/>
              </w:rPr>
              <w:sym w:font="Wingdings" w:char="F06E"/>
            </w:r>
          </w:p>
        </w:tc>
      </w:tr>
      <w:tr w:rsidR="00181CF4" w:rsidRPr="00181CF4" w:rsidTr="00181CF4">
        <w:tc>
          <w:tcPr>
            <w:tcW w:w="717" w:type="dxa"/>
            <w:shd w:val="clear" w:color="auto" w:fill="auto"/>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t>AIS11</w:t>
            </w:r>
          </w:p>
        </w:tc>
        <w:tc>
          <w:tcPr>
            <w:tcW w:w="275" w:type="dxa"/>
          </w:tcPr>
          <w:p w:rsidR="00181CF4" w:rsidRPr="00181CF4" w:rsidRDefault="00181CF4" w:rsidP="00181CF4">
            <w:pPr>
              <w:keepNext/>
              <w:keepLines/>
              <w:jc w:val="both"/>
              <w:outlineLvl w:val="2"/>
              <w:rPr>
                <w:rFonts w:ascii="Arial" w:eastAsia="Calibri" w:hAnsi="Arial" w:cs="Arial"/>
                <w:sz w:val="18"/>
                <w:szCs w:val="18"/>
              </w:rPr>
            </w:pPr>
          </w:p>
        </w:tc>
        <w:tc>
          <w:tcPr>
            <w:tcW w:w="275" w:type="dxa"/>
            <w:shd w:val="clear" w:color="auto" w:fill="F2F2F2"/>
          </w:tcPr>
          <w:p w:rsidR="00181CF4" w:rsidRPr="00181CF4" w:rsidRDefault="00181CF4" w:rsidP="00181CF4">
            <w:pPr>
              <w:keepNext/>
              <w:keepLines/>
              <w:jc w:val="both"/>
              <w:outlineLvl w:val="2"/>
              <w:rPr>
                <w:rFonts w:ascii="Arial" w:eastAsia="Calibri" w:hAnsi="Arial" w:cs="Arial"/>
                <w:sz w:val="18"/>
                <w:szCs w:val="18"/>
              </w:rPr>
            </w:pPr>
          </w:p>
        </w:tc>
        <w:tc>
          <w:tcPr>
            <w:tcW w:w="5847" w:type="dxa"/>
            <w:shd w:val="clear" w:color="auto" w:fill="auto"/>
          </w:tcPr>
          <w:p w:rsidR="00181CF4" w:rsidRPr="00181CF4" w:rsidRDefault="00181CF4" w:rsidP="00181CF4">
            <w:pPr>
              <w:keepNext/>
              <w:keepLines/>
              <w:jc w:val="both"/>
              <w:outlineLvl w:val="2"/>
              <w:rPr>
                <w:rFonts w:ascii="Arial" w:eastAsia="Calibri" w:hAnsi="Arial" w:cs="Arial"/>
                <w:sz w:val="18"/>
                <w:szCs w:val="18"/>
              </w:rPr>
            </w:pPr>
            <w:r w:rsidRPr="00181CF4">
              <w:rPr>
                <w:rFonts w:ascii="Arial" w:eastAsia="Calibri" w:hAnsi="Arial" w:cs="Arial"/>
                <w:sz w:val="18"/>
                <w:szCs w:val="18"/>
              </w:rPr>
              <w:t>Cambio en la gestión del conocimiento</w:t>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p>
        </w:tc>
        <w:tc>
          <w:tcPr>
            <w:tcW w:w="429"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b/>
                <w:caps/>
                <w:sz w:val="18"/>
                <w:szCs w:val="18"/>
              </w:rPr>
              <w:sym w:font="Wingdings" w:char="F06E"/>
            </w:r>
          </w:p>
        </w:tc>
        <w:tc>
          <w:tcPr>
            <w:tcW w:w="429" w:type="dxa"/>
            <w:shd w:val="clear" w:color="auto" w:fill="auto"/>
          </w:tcPr>
          <w:p w:rsidR="00181CF4" w:rsidRPr="00181CF4" w:rsidRDefault="00181CF4" w:rsidP="00181CF4">
            <w:pPr>
              <w:jc w:val="both"/>
              <w:rPr>
                <w:rFonts w:ascii="Arial" w:eastAsia="Calibri" w:hAnsi="Arial" w:cs="Arial"/>
                <w:sz w:val="18"/>
                <w:szCs w:val="18"/>
              </w:rPr>
            </w:pPr>
          </w:p>
        </w:tc>
        <w:tc>
          <w:tcPr>
            <w:tcW w:w="429"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b/>
                <w:caps/>
                <w:sz w:val="18"/>
                <w:szCs w:val="18"/>
              </w:rPr>
              <w:sym w:font="Wingdings" w:char="F06E"/>
            </w:r>
          </w:p>
        </w:tc>
      </w:tr>
      <w:tr w:rsidR="00181CF4" w:rsidRPr="00181CF4" w:rsidTr="00181CF4">
        <w:tc>
          <w:tcPr>
            <w:tcW w:w="717" w:type="dxa"/>
            <w:shd w:val="clear" w:color="auto" w:fill="auto"/>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t>AIS12</w:t>
            </w:r>
          </w:p>
        </w:tc>
        <w:tc>
          <w:tcPr>
            <w:tcW w:w="275" w:type="dxa"/>
          </w:tcPr>
          <w:p w:rsidR="00181CF4" w:rsidRPr="00181CF4" w:rsidRDefault="00181CF4" w:rsidP="00181CF4">
            <w:pPr>
              <w:keepNext/>
              <w:keepLines/>
              <w:jc w:val="both"/>
              <w:outlineLvl w:val="2"/>
              <w:rPr>
                <w:rFonts w:ascii="Arial" w:eastAsia="Calibri" w:hAnsi="Arial" w:cs="Arial"/>
                <w:sz w:val="18"/>
                <w:szCs w:val="18"/>
              </w:rPr>
            </w:pPr>
          </w:p>
        </w:tc>
        <w:tc>
          <w:tcPr>
            <w:tcW w:w="275" w:type="dxa"/>
            <w:shd w:val="clear" w:color="auto" w:fill="F2F2F2"/>
          </w:tcPr>
          <w:p w:rsidR="00181CF4" w:rsidRPr="00181CF4" w:rsidRDefault="00181CF4" w:rsidP="00181CF4">
            <w:pPr>
              <w:keepNext/>
              <w:keepLines/>
              <w:jc w:val="both"/>
              <w:outlineLvl w:val="2"/>
              <w:rPr>
                <w:rFonts w:ascii="Arial" w:eastAsia="Calibri" w:hAnsi="Arial" w:cs="Arial"/>
                <w:sz w:val="18"/>
                <w:szCs w:val="18"/>
              </w:rPr>
            </w:pPr>
          </w:p>
        </w:tc>
        <w:tc>
          <w:tcPr>
            <w:tcW w:w="5847" w:type="dxa"/>
            <w:shd w:val="clear" w:color="auto" w:fill="auto"/>
          </w:tcPr>
          <w:p w:rsidR="00181CF4" w:rsidRPr="00181CF4" w:rsidRDefault="00181CF4" w:rsidP="00181CF4">
            <w:pPr>
              <w:keepNext/>
              <w:keepLines/>
              <w:jc w:val="both"/>
              <w:outlineLvl w:val="2"/>
              <w:rPr>
                <w:rFonts w:ascii="Arial" w:eastAsia="Calibri" w:hAnsi="Arial" w:cs="Arial"/>
                <w:sz w:val="18"/>
                <w:szCs w:val="18"/>
              </w:rPr>
            </w:pPr>
            <w:r w:rsidRPr="00181CF4">
              <w:rPr>
                <w:rFonts w:ascii="Arial" w:eastAsia="Calibri" w:hAnsi="Arial" w:cs="Arial"/>
                <w:sz w:val="18"/>
                <w:szCs w:val="18"/>
              </w:rPr>
              <w:t>Introducción de sistemas de gestión</w:t>
            </w:r>
          </w:p>
        </w:tc>
        <w:tc>
          <w:tcPr>
            <w:tcW w:w="429" w:type="dxa"/>
            <w:shd w:val="clear" w:color="auto" w:fill="auto"/>
          </w:tcPr>
          <w:p w:rsidR="00181CF4" w:rsidRPr="00181CF4" w:rsidRDefault="00181CF4" w:rsidP="00181CF4">
            <w:pPr>
              <w:jc w:val="both"/>
              <w:rPr>
                <w:rFonts w:ascii="Arial" w:eastAsia="Calibri" w:hAnsi="Arial" w:cs="Arial"/>
                <w:sz w:val="18"/>
                <w:szCs w:val="18"/>
              </w:rPr>
            </w:pPr>
          </w:p>
        </w:tc>
        <w:tc>
          <w:tcPr>
            <w:tcW w:w="429"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b/>
                <w:caps/>
                <w:sz w:val="18"/>
                <w:szCs w:val="18"/>
              </w:rPr>
              <w:sym w:font="Wingdings" w:char="F06E"/>
            </w:r>
          </w:p>
        </w:tc>
        <w:tc>
          <w:tcPr>
            <w:tcW w:w="429" w:type="dxa"/>
            <w:shd w:val="clear" w:color="auto" w:fill="auto"/>
          </w:tcPr>
          <w:p w:rsidR="00181CF4" w:rsidRPr="00181CF4" w:rsidRDefault="00181CF4" w:rsidP="00181CF4">
            <w:pPr>
              <w:jc w:val="both"/>
              <w:rPr>
                <w:rFonts w:ascii="Arial" w:eastAsia="Calibri" w:hAnsi="Arial" w:cs="Arial"/>
                <w:sz w:val="18"/>
                <w:szCs w:val="18"/>
              </w:rPr>
            </w:pPr>
          </w:p>
        </w:tc>
        <w:tc>
          <w:tcPr>
            <w:tcW w:w="429"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b/>
                <w:caps/>
                <w:sz w:val="18"/>
                <w:szCs w:val="18"/>
              </w:rPr>
              <w:sym w:font="Wingdings" w:char="F06E"/>
            </w:r>
          </w:p>
        </w:tc>
      </w:tr>
      <w:tr w:rsidR="00181CF4" w:rsidRPr="00181CF4" w:rsidTr="00181CF4">
        <w:tc>
          <w:tcPr>
            <w:tcW w:w="717" w:type="dxa"/>
            <w:shd w:val="clear" w:color="auto" w:fill="auto"/>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t>AIS13</w:t>
            </w:r>
          </w:p>
        </w:tc>
        <w:tc>
          <w:tcPr>
            <w:tcW w:w="275" w:type="dxa"/>
          </w:tcPr>
          <w:p w:rsidR="00181CF4" w:rsidRPr="00181CF4" w:rsidRDefault="00181CF4" w:rsidP="00181CF4">
            <w:pPr>
              <w:keepNext/>
              <w:keepLines/>
              <w:jc w:val="both"/>
              <w:outlineLvl w:val="2"/>
              <w:rPr>
                <w:rFonts w:ascii="Arial" w:eastAsia="Calibri" w:hAnsi="Arial" w:cs="Arial"/>
                <w:sz w:val="18"/>
                <w:szCs w:val="18"/>
              </w:rPr>
            </w:pPr>
          </w:p>
        </w:tc>
        <w:tc>
          <w:tcPr>
            <w:tcW w:w="275" w:type="dxa"/>
            <w:shd w:val="clear" w:color="auto" w:fill="F2F2F2"/>
          </w:tcPr>
          <w:p w:rsidR="00181CF4" w:rsidRPr="00181CF4" w:rsidRDefault="00181CF4" w:rsidP="00181CF4">
            <w:pPr>
              <w:keepNext/>
              <w:keepLines/>
              <w:jc w:val="both"/>
              <w:outlineLvl w:val="2"/>
              <w:rPr>
                <w:rFonts w:ascii="Arial" w:eastAsia="Calibri" w:hAnsi="Arial" w:cs="Arial"/>
                <w:sz w:val="18"/>
                <w:szCs w:val="18"/>
              </w:rPr>
            </w:pPr>
          </w:p>
        </w:tc>
        <w:tc>
          <w:tcPr>
            <w:tcW w:w="5847" w:type="dxa"/>
            <w:shd w:val="clear" w:color="auto" w:fill="auto"/>
          </w:tcPr>
          <w:p w:rsidR="00181CF4" w:rsidRPr="00181CF4" w:rsidRDefault="00181CF4" w:rsidP="00181CF4">
            <w:pPr>
              <w:keepNext/>
              <w:keepLines/>
              <w:jc w:val="both"/>
              <w:outlineLvl w:val="2"/>
              <w:rPr>
                <w:rFonts w:ascii="Arial" w:eastAsia="Calibri" w:hAnsi="Arial" w:cs="Arial"/>
                <w:sz w:val="18"/>
                <w:szCs w:val="18"/>
              </w:rPr>
            </w:pPr>
            <w:r w:rsidRPr="00181CF4">
              <w:rPr>
                <w:rFonts w:ascii="Arial" w:eastAsia="Calibri" w:hAnsi="Arial" w:cs="Arial"/>
                <w:sz w:val="18"/>
                <w:szCs w:val="18"/>
              </w:rPr>
              <w:t>Variación en las relaciones de partenariado</w:t>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p>
        </w:tc>
        <w:tc>
          <w:tcPr>
            <w:tcW w:w="429" w:type="dxa"/>
            <w:shd w:val="clear" w:color="auto" w:fill="auto"/>
          </w:tcPr>
          <w:p w:rsidR="00181CF4" w:rsidRPr="00181CF4" w:rsidRDefault="00181CF4" w:rsidP="00181CF4">
            <w:pPr>
              <w:jc w:val="both"/>
              <w:rPr>
                <w:rFonts w:ascii="Arial" w:eastAsia="Calibri" w:hAnsi="Arial" w:cs="Arial"/>
                <w:sz w:val="18"/>
                <w:szCs w:val="18"/>
              </w:rPr>
            </w:pPr>
          </w:p>
        </w:tc>
        <w:tc>
          <w:tcPr>
            <w:tcW w:w="429" w:type="dxa"/>
            <w:shd w:val="clear" w:color="auto" w:fill="auto"/>
          </w:tcPr>
          <w:p w:rsidR="00181CF4" w:rsidRPr="00181CF4" w:rsidRDefault="00181CF4" w:rsidP="00181CF4">
            <w:pPr>
              <w:jc w:val="both"/>
              <w:rPr>
                <w:rFonts w:ascii="Arial" w:eastAsia="Calibri" w:hAnsi="Arial" w:cs="Arial"/>
                <w:sz w:val="18"/>
                <w:szCs w:val="18"/>
              </w:rPr>
            </w:pPr>
          </w:p>
        </w:tc>
        <w:tc>
          <w:tcPr>
            <w:tcW w:w="429"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b/>
                <w:caps/>
                <w:sz w:val="18"/>
                <w:szCs w:val="18"/>
              </w:rPr>
              <w:sym w:font="Wingdings" w:char="F06E"/>
            </w:r>
          </w:p>
        </w:tc>
      </w:tr>
      <w:tr w:rsidR="00181CF4" w:rsidRPr="00181CF4" w:rsidTr="00181CF4">
        <w:trPr>
          <w:trHeight w:val="94"/>
        </w:trPr>
        <w:tc>
          <w:tcPr>
            <w:tcW w:w="717" w:type="dxa"/>
            <w:shd w:val="clear" w:color="auto" w:fill="auto"/>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t>AIS14</w:t>
            </w:r>
          </w:p>
        </w:tc>
        <w:tc>
          <w:tcPr>
            <w:tcW w:w="275" w:type="dxa"/>
          </w:tcPr>
          <w:p w:rsidR="00181CF4" w:rsidRPr="00181CF4" w:rsidRDefault="00181CF4" w:rsidP="00181CF4">
            <w:pPr>
              <w:keepNext/>
              <w:keepLines/>
              <w:jc w:val="both"/>
              <w:outlineLvl w:val="2"/>
              <w:rPr>
                <w:rFonts w:ascii="Arial" w:eastAsia="Calibri" w:hAnsi="Arial" w:cs="Arial"/>
                <w:sz w:val="18"/>
                <w:szCs w:val="18"/>
              </w:rPr>
            </w:pPr>
          </w:p>
        </w:tc>
        <w:tc>
          <w:tcPr>
            <w:tcW w:w="275" w:type="dxa"/>
            <w:shd w:val="clear" w:color="auto" w:fill="F2F2F2"/>
          </w:tcPr>
          <w:p w:rsidR="00181CF4" w:rsidRPr="00181CF4" w:rsidRDefault="00181CF4" w:rsidP="00181CF4">
            <w:pPr>
              <w:keepNext/>
              <w:keepLines/>
              <w:jc w:val="both"/>
              <w:outlineLvl w:val="2"/>
              <w:rPr>
                <w:rFonts w:ascii="Arial" w:eastAsia="Calibri" w:hAnsi="Arial" w:cs="Arial"/>
                <w:sz w:val="18"/>
                <w:szCs w:val="18"/>
              </w:rPr>
            </w:pPr>
          </w:p>
        </w:tc>
        <w:tc>
          <w:tcPr>
            <w:tcW w:w="5847" w:type="dxa"/>
            <w:shd w:val="clear" w:color="auto" w:fill="auto"/>
          </w:tcPr>
          <w:p w:rsidR="00181CF4" w:rsidRPr="00181CF4" w:rsidRDefault="00181CF4" w:rsidP="00181CF4">
            <w:pPr>
              <w:keepNext/>
              <w:keepLines/>
              <w:jc w:val="both"/>
              <w:outlineLvl w:val="2"/>
              <w:rPr>
                <w:rFonts w:ascii="Arial" w:eastAsia="Calibri" w:hAnsi="Arial" w:cs="Arial"/>
                <w:sz w:val="18"/>
                <w:szCs w:val="18"/>
              </w:rPr>
            </w:pPr>
            <w:r w:rsidRPr="00181CF4">
              <w:rPr>
                <w:rFonts w:ascii="Arial" w:eastAsia="Calibri" w:hAnsi="Arial" w:cs="Arial"/>
                <w:sz w:val="18"/>
                <w:szCs w:val="18"/>
              </w:rPr>
              <w:t>Variación en las fórmulas de financiación: patrocinio, mecenazgo, crowdfunding…</w:t>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p>
        </w:tc>
        <w:tc>
          <w:tcPr>
            <w:tcW w:w="429" w:type="dxa"/>
            <w:shd w:val="clear" w:color="auto" w:fill="auto"/>
            <w:vAlign w:val="center"/>
          </w:tcPr>
          <w:p w:rsidR="00181CF4" w:rsidRPr="00181CF4" w:rsidRDefault="00181CF4" w:rsidP="00181CF4">
            <w:pPr>
              <w:jc w:val="both"/>
              <w:rPr>
                <w:rFonts w:ascii="Arial" w:eastAsia="Calibri" w:hAnsi="Arial" w:cs="Arial"/>
                <w:sz w:val="18"/>
                <w:szCs w:val="18"/>
              </w:rPr>
            </w:pPr>
          </w:p>
        </w:tc>
        <w:tc>
          <w:tcPr>
            <w:tcW w:w="429" w:type="dxa"/>
            <w:shd w:val="clear" w:color="auto" w:fill="auto"/>
          </w:tcPr>
          <w:p w:rsidR="00181CF4" w:rsidRPr="00181CF4" w:rsidRDefault="00181CF4" w:rsidP="00181CF4">
            <w:pPr>
              <w:jc w:val="both"/>
              <w:rPr>
                <w:rFonts w:ascii="Arial" w:eastAsia="Calibri" w:hAnsi="Arial" w:cs="Arial"/>
                <w:sz w:val="18"/>
                <w:szCs w:val="18"/>
              </w:rPr>
            </w:pP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sym w:font="Wingdings" w:char="F06E"/>
            </w:r>
          </w:p>
        </w:tc>
      </w:tr>
      <w:tr w:rsidR="00181CF4" w:rsidRPr="00181CF4" w:rsidTr="00181CF4">
        <w:tc>
          <w:tcPr>
            <w:tcW w:w="717" w:type="dxa"/>
            <w:shd w:val="clear" w:color="auto" w:fill="auto"/>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t>AIS15</w:t>
            </w:r>
          </w:p>
        </w:tc>
        <w:tc>
          <w:tcPr>
            <w:tcW w:w="275" w:type="dxa"/>
          </w:tcPr>
          <w:p w:rsidR="00181CF4" w:rsidRPr="00181CF4" w:rsidRDefault="00181CF4" w:rsidP="00181CF4">
            <w:pPr>
              <w:keepNext/>
              <w:keepLines/>
              <w:jc w:val="both"/>
              <w:outlineLvl w:val="2"/>
              <w:rPr>
                <w:rFonts w:ascii="Arial" w:eastAsia="Calibri" w:hAnsi="Arial" w:cs="Arial"/>
                <w:sz w:val="18"/>
                <w:szCs w:val="18"/>
              </w:rPr>
            </w:pPr>
          </w:p>
        </w:tc>
        <w:tc>
          <w:tcPr>
            <w:tcW w:w="275" w:type="dxa"/>
            <w:shd w:val="clear" w:color="auto" w:fill="F2F2F2"/>
          </w:tcPr>
          <w:p w:rsidR="00181CF4" w:rsidRPr="00181CF4" w:rsidRDefault="00181CF4" w:rsidP="00181CF4">
            <w:pPr>
              <w:keepNext/>
              <w:keepLines/>
              <w:jc w:val="both"/>
              <w:outlineLvl w:val="2"/>
              <w:rPr>
                <w:rFonts w:ascii="Arial" w:eastAsia="Calibri" w:hAnsi="Arial" w:cs="Arial"/>
                <w:sz w:val="18"/>
                <w:szCs w:val="18"/>
              </w:rPr>
            </w:pPr>
          </w:p>
        </w:tc>
        <w:tc>
          <w:tcPr>
            <w:tcW w:w="5847" w:type="dxa"/>
            <w:shd w:val="clear" w:color="auto" w:fill="auto"/>
          </w:tcPr>
          <w:p w:rsidR="00181CF4" w:rsidRPr="00181CF4" w:rsidRDefault="00181CF4" w:rsidP="00181CF4">
            <w:pPr>
              <w:keepNext/>
              <w:keepLines/>
              <w:jc w:val="both"/>
              <w:outlineLvl w:val="2"/>
              <w:rPr>
                <w:rFonts w:ascii="Arial" w:eastAsia="Calibri" w:hAnsi="Arial" w:cs="Arial"/>
                <w:sz w:val="18"/>
                <w:szCs w:val="18"/>
              </w:rPr>
            </w:pPr>
            <w:r w:rsidRPr="00181CF4">
              <w:rPr>
                <w:rFonts w:ascii="Arial" w:eastAsia="Calibri" w:hAnsi="Arial" w:cs="Arial"/>
                <w:sz w:val="18"/>
                <w:szCs w:val="18"/>
              </w:rPr>
              <w:t>Desarrollo de fórmulas de cooperación</w:t>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sym w:font="Wingdings" w:char="F06E"/>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sym w:font="Wingdings" w:char="F06E"/>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sym w:font="Wingdings" w:char="F06E"/>
            </w:r>
          </w:p>
        </w:tc>
      </w:tr>
      <w:tr w:rsidR="00181CF4" w:rsidRPr="00181CF4" w:rsidTr="00181CF4">
        <w:tc>
          <w:tcPr>
            <w:tcW w:w="717" w:type="dxa"/>
            <w:shd w:val="clear" w:color="auto" w:fill="auto"/>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t>AIS16</w:t>
            </w:r>
          </w:p>
        </w:tc>
        <w:tc>
          <w:tcPr>
            <w:tcW w:w="275" w:type="dxa"/>
          </w:tcPr>
          <w:p w:rsidR="00181CF4" w:rsidRPr="00181CF4" w:rsidRDefault="00181CF4" w:rsidP="00181CF4">
            <w:pPr>
              <w:keepNext/>
              <w:keepLines/>
              <w:jc w:val="both"/>
              <w:outlineLvl w:val="2"/>
              <w:rPr>
                <w:rFonts w:ascii="Arial" w:eastAsia="Calibri" w:hAnsi="Arial" w:cs="Arial"/>
                <w:sz w:val="18"/>
                <w:szCs w:val="18"/>
              </w:rPr>
            </w:pPr>
          </w:p>
        </w:tc>
        <w:tc>
          <w:tcPr>
            <w:tcW w:w="275" w:type="dxa"/>
            <w:shd w:val="clear" w:color="auto" w:fill="F2F2F2"/>
          </w:tcPr>
          <w:p w:rsidR="00181CF4" w:rsidRPr="00181CF4" w:rsidRDefault="00181CF4" w:rsidP="00181CF4">
            <w:pPr>
              <w:keepNext/>
              <w:keepLines/>
              <w:jc w:val="both"/>
              <w:outlineLvl w:val="2"/>
              <w:rPr>
                <w:rFonts w:ascii="Arial" w:eastAsia="Calibri" w:hAnsi="Arial" w:cs="Arial"/>
                <w:sz w:val="18"/>
                <w:szCs w:val="18"/>
              </w:rPr>
            </w:pPr>
          </w:p>
        </w:tc>
        <w:tc>
          <w:tcPr>
            <w:tcW w:w="5847" w:type="dxa"/>
            <w:shd w:val="clear" w:color="auto" w:fill="auto"/>
          </w:tcPr>
          <w:p w:rsidR="00181CF4" w:rsidRPr="00181CF4" w:rsidRDefault="00181CF4" w:rsidP="00181CF4">
            <w:pPr>
              <w:keepNext/>
              <w:keepLines/>
              <w:jc w:val="both"/>
              <w:outlineLvl w:val="2"/>
              <w:rPr>
                <w:rFonts w:ascii="Arial" w:eastAsia="Calibri" w:hAnsi="Arial" w:cs="Arial"/>
                <w:sz w:val="18"/>
                <w:szCs w:val="18"/>
              </w:rPr>
            </w:pPr>
            <w:r w:rsidRPr="00181CF4">
              <w:rPr>
                <w:rFonts w:ascii="Arial" w:eastAsia="Calibri" w:hAnsi="Arial" w:cs="Arial"/>
                <w:sz w:val="18"/>
                <w:szCs w:val="18"/>
              </w:rPr>
              <w:t>Incorporar nuevas funciones o fórmulas de desarrollo de las actuales en las actuaciones</w:t>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sym w:font="Wingdings" w:char="F06E"/>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sym w:font="Wingdings" w:char="F06E"/>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p>
        </w:tc>
      </w:tr>
      <w:tr w:rsidR="00181CF4" w:rsidRPr="00181CF4" w:rsidTr="00181CF4">
        <w:tc>
          <w:tcPr>
            <w:tcW w:w="717" w:type="dxa"/>
            <w:shd w:val="clear" w:color="auto" w:fill="auto"/>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t>AIS17</w:t>
            </w:r>
          </w:p>
        </w:tc>
        <w:tc>
          <w:tcPr>
            <w:tcW w:w="275" w:type="dxa"/>
          </w:tcPr>
          <w:p w:rsidR="00181CF4" w:rsidRPr="00181CF4" w:rsidRDefault="00181CF4" w:rsidP="00181CF4">
            <w:pPr>
              <w:keepNext/>
              <w:keepLines/>
              <w:jc w:val="both"/>
              <w:outlineLvl w:val="2"/>
              <w:rPr>
                <w:rFonts w:ascii="Arial" w:eastAsia="Calibri" w:hAnsi="Arial" w:cs="Arial"/>
                <w:sz w:val="18"/>
                <w:szCs w:val="18"/>
              </w:rPr>
            </w:pPr>
          </w:p>
        </w:tc>
        <w:tc>
          <w:tcPr>
            <w:tcW w:w="275" w:type="dxa"/>
            <w:shd w:val="clear" w:color="auto" w:fill="F2F2F2"/>
          </w:tcPr>
          <w:p w:rsidR="00181CF4" w:rsidRPr="00181CF4" w:rsidRDefault="00181CF4" w:rsidP="00181CF4">
            <w:pPr>
              <w:keepNext/>
              <w:keepLines/>
              <w:jc w:val="both"/>
              <w:outlineLvl w:val="2"/>
              <w:rPr>
                <w:rFonts w:ascii="Arial" w:eastAsia="Calibri" w:hAnsi="Arial" w:cs="Arial"/>
                <w:sz w:val="18"/>
                <w:szCs w:val="18"/>
              </w:rPr>
            </w:pPr>
          </w:p>
        </w:tc>
        <w:tc>
          <w:tcPr>
            <w:tcW w:w="5847" w:type="dxa"/>
            <w:shd w:val="clear" w:color="auto" w:fill="auto"/>
          </w:tcPr>
          <w:p w:rsidR="00181CF4" w:rsidRPr="00181CF4" w:rsidRDefault="00181CF4" w:rsidP="00181CF4">
            <w:pPr>
              <w:keepNext/>
              <w:keepLines/>
              <w:jc w:val="both"/>
              <w:outlineLvl w:val="2"/>
              <w:rPr>
                <w:rFonts w:ascii="Arial" w:eastAsia="Calibri" w:hAnsi="Arial" w:cs="Arial"/>
                <w:sz w:val="18"/>
                <w:szCs w:val="18"/>
              </w:rPr>
            </w:pPr>
            <w:r w:rsidRPr="00181CF4">
              <w:rPr>
                <w:rFonts w:ascii="Arial" w:eastAsia="Calibri" w:hAnsi="Arial" w:cs="Arial"/>
                <w:sz w:val="18"/>
                <w:szCs w:val="18"/>
              </w:rPr>
              <w:t>Aumentar eficiencia o rapidez del aprovisionamiento y/o del suministro de inputs</w:t>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sym w:font="Wingdings" w:char="F06E"/>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p>
        </w:tc>
      </w:tr>
      <w:tr w:rsidR="00181CF4" w:rsidRPr="00181CF4" w:rsidTr="00181CF4">
        <w:tc>
          <w:tcPr>
            <w:tcW w:w="717" w:type="dxa"/>
            <w:shd w:val="clear" w:color="auto" w:fill="auto"/>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t>AIS18</w:t>
            </w:r>
          </w:p>
        </w:tc>
        <w:tc>
          <w:tcPr>
            <w:tcW w:w="275" w:type="dxa"/>
          </w:tcPr>
          <w:p w:rsidR="00181CF4" w:rsidRPr="00181CF4" w:rsidRDefault="00181CF4" w:rsidP="00181CF4">
            <w:pPr>
              <w:keepNext/>
              <w:keepLines/>
              <w:jc w:val="both"/>
              <w:outlineLvl w:val="2"/>
              <w:rPr>
                <w:rFonts w:ascii="Arial" w:eastAsia="Calibri" w:hAnsi="Arial" w:cs="Arial"/>
                <w:sz w:val="18"/>
                <w:szCs w:val="18"/>
              </w:rPr>
            </w:pPr>
          </w:p>
        </w:tc>
        <w:tc>
          <w:tcPr>
            <w:tcW w:w="275" w:type="dxa"/>
            <w:shd w:val="clear" w:color="auto" w:fill="F2F2F2"/>
          </w:tcPr>
          <w:p w:rsidR="00181CF4" w:rsidRPr="00181CF4" w:rsidRDefault="00181CF4" w:rsidP="00181CF4">
            <w:pPr>
              <w:keepNext/>
              <w:keepLines/>
              <w:jc w:val="both"/>
              <w:outlineLvl w:val="2"/>
              <w:rPr>
                <w:rFonts w:ascii="Arial" w:eastAsia="Calibri" w:hAnsi="Arial" w:cs="Arial"/>
                <w:sz w:val="18"/>
                <w:szCs w:val="18"/>
              </w:rPr>
            </w:pPr>
          </w:p>
        </w:tc>
        <w:tc>
          <w:tcPr>
            <w:tcW w:w="5847" w:type="dxa"/>
            <w:shd w:val="clear" w:color="auto" w:fill="auto"/>
          </w:tcPr>
          <w:p w:rsidR="00181CF4" w:rsidRPr="00181CF4" w:rsidRDefault="00181CF4" w:rsidP="00181CF4">
            <w:pPr>
              <w:keepNext/>
              <w:keepLines/>
              <w:jc w:val="both"/>
              <w:outlineLvl w:val="2"/>
              <w:rPr>
                <w:rFonts w:ascii="Arial" w:eastAsia="Calibri" w:hAnsi="Arial" w:cs="Arial"/>
                <w:sz w:val="18"/>
                <w:szCs w:val="18"/>
              </w:rPr>
            </w:pPr>
            <w:r w:rsidRPr="00181CF4">
              <w:rPr>
                <w:rFonts w:ascii="Arial" w:eastAsia="Calibri" w:hAnsi="Arial" w:cs="Arial"/>
                <w:sz w:val="18"/>
                <w:szCs w:val="18"/>
              </w:rPr>
              <w:t>Mejorar los sistemas de información de la organización gracias a la tecnología de la información</w:t>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sym w:font="Wingdings" w:char="F06E"/>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sym w:font="Wingdings" w:char="F06E"/>
            </w:r>
          </w:p>
        </w:tc>
      </w:tr>
      <w:tr w:rsidR="00181CF4" w:rsidRPr="00181CF4" w:rsidTr="00181CF4">
        <w:tc>
          <w:tcPr>
            <w:tcW w:w="717" w:type="dxa"/>
            <w:shd w:val="clear" w:color="auto" w:fill="auto"/>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t>AIS19</w:t>
            </w:r>
          </w:p>
        </w:tc>
        <w:tc>
          <w:tcPr>
            <w:tcW w:w="275" w:type="dxa"/>
          </w:tcPr>
          <w:p w:rsidR="00181CF4" w:rsidRPr="00181CF4" w:rsidRDefault="00181CF4" w:rsidP="00181CF4">
            <w:pPr>
              <w:keepNext/>
              <w:keepLines/>
              <w:jc w:val="both"/>
              <w:outlineLvl w:val="2"/>
              <w:rPr>
                <w:rFonts w:ascii="Arial" w:eastAsia="Calibri" w:hAnsi="Arial" w:cs="Arial"/>
                <w:sz w:val="18"/>
                <w:szCs w:val="18"/>
              </w:rPr>
            </w:pPr>
          </w:p>
        </w:tc>
        <w:tc>
          <w:tcPr>
            <w:tcW w:w="275" w:type="dxa"/>
            <w:shd w:val="clear" w:color="auto" w:fill="F2F2F2"/>
          </w:tcPr>
          <w:p w:rsidR="00181CF4" w:rsidRPr="00181CF4" w:rsidRDefault="00181CF4" w:rsidP="00181CF4">
            <w:pPr>
              <w:keepNext/>
              <w:keepLines/>
              <w:jc w:val="both"/>
              <w:outlineLvl w:val="2"/>
              <w:rPr>
                <w:rFonts w:ascii="Arial" w:eastAsia="Calibri" w:hAnsi="Arial" w:cs="Arial"/>
                <w:sz w:val="18"/>
                <w:szCs w:val="18"/>
              </w:rPr>
            </w:pPr>
          </w:p>
        </w:tc>
        <w:tc>
          <w:tcPr>
            <w:tcW w:w="5847" w:type="dxa"/>
            <w:shd w:val="clear" w:color="auto" w:fill="auto"/>
          </w:tcPr>
          <w:p w:rsidR="00181CF4" w:rsidRPr="00181CF4" w:rsidRDefault="00181CF4" w:rsidP="00181CF4">
            <w:pPr>
              <w:keepNext/>
              <w:keepLines/>
              <w:jc w:val="both"/>
              <w:outlineLvl w:val="2"/>
              <w:rPr>
                <w:rFonts w:ascii="Arial" w:eastAsia="Calibri" w:hAnsi="Arial" w:cs="Arial"/>
                <w:sz w:val="18"/>
                <w:szCs w:val="18"/>
              </w:rPr>
            </w:pPr>
            <w:r w:rsidRPr="00181CF4">
              <w:rPr>
                <w:rFonts w:ascii="Arial" w:eastAsia="Calibri" w:hAnsi="Arial" w:cs="Arial"/>
                <w:sz w:val="18"/>
                <w:szCs w:val="18"/>
              </w:rPr>
              <w:t>Mejorar comunicación e interacción en el seno de la organización</w:t>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sym w:font="Wingdings" w:char="F06E"/>
            </w:r>
          </w:p>
        </w:tc>
      </w:tr>
      <w:tr w:rsidR="00181CF4" w:rsidRPr="00181CF4" w:rsidTr="00181CF4">
        <w:tc>
          <w:tcPr>
            <w:tcW w:w="717" w:type="dxa"/>
            <w:shd w:val="clear" w:color="auto" w:fill="auto"/>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t>AIS20</w:t>
            </w:r>
          </w:p>
        </w:tc>
        <w:tc>
          <w:tcPr>
            <w:tcW w:w="275" w:type="dxa"/>
          </w:tcPr>
          <w:p w:rsidR="00181CF4" w:rsidRPr="00181CF4" w:rsidRDefault="00181CF4" w:rsidP="00181CF4">
            <w:pPr>
              <w:keepNext/>
              <w:keepLines/>
              <w:jc w:val="both"/>
              <w:outlineLvl w:val="2"/>
              <w:rPr>
                <w:rFonts w:ascii="Arial" w:eastAsia="Calibri" w:hAnsi="Arial" w:cs="Arial"/>
                <w:sz w:val="18"/>
                <w:szCs w:val="18"/>
              </w:rPr>
            </w:pPr>
          </w:p>
        </w:tc>
        <w:tc>
          <w:tcPr>
            <w:tcW w:w="275" w:type="dxa"/>
            <w:shd w:val="clear" w:color="auto" w:fill="F2F2F2"/>
          </w:tcPr>
          <w:p w:rsidR="00181CF4" w:rsidRPr="00181CF4" w:rsidRDefault="00181CF4" w:rsidP="00181CF4">
            <w:pPr>
              <w:keepNext/>
              <w:keepLines/>
              <w:jc w:val="both"/>
              <w:outlineLvl w:val="2"/>
              <w:rPr>
                <w:rFonts w:ascii="Arial" w:eastAsia="Calibri" w:hAnsi="Arial" w:cs="Arial"/>
                <w:sz w:val="18"/>
                <w:szCs w:val="18"/>
              </w:rPr>
            </w:pPr>
          </w:p>
        </w:tc>
        <w:tc>
          <w:tcPr>
            <w:tcW w:w="5847" w:type="dxa"/>
            <w:shd w:val="clear" w:color="auto" w:fill="auto"/>
          </w:tcPr>
          <w:p w:rsidR="00181CF4" w:rsidRPr="00181CF4" w:rsidRDefault="00181CF4" w:rsidP="00181CF4">
            <w:pPr>
              <w:keepNext/>
              <w:keepLines/>
              <w:jc w:val="both"/>
              <w:outlineLvl w:val="2"/>
              <w:rPr>
                <w:rFonts w:ascii="Arial" w:eastAsia="Calibri" w:hAnsi="Arial" w:cs="Arial"/>
                <w:sz w:val="18"/>
                <w:szCs w:val="18"/>
              </w:rPr>
            </w:pPr>
            <w:r w:rsidRPr="00181CF4">
              <w:rPr>
                <w:rFonts w:ascii="Arial" w:eastAsia="Calibri" w:hAnsi="Arial" w:cs="Arial"/>
                <w:sz w:val="18"/>
                <w:szCs w:val="18"/>
              </w:rPr>
              <w:t>Intensificar la transferencia de conocimiento con otras organizaciones</w:t>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sym w:font="Wingdings" w:char="F06E"/>
            </w:r>
          </w:p>
        </w:tc>
      </w:tr>
      <w:tr w:rsidR="00181CF4" w:rsidRPr="00181CF4" w:rsidTr="00181CF4">
        <w:tc>
          <w:tcPr>
            <w:tcW w:w="717" w:type="dxa"/>
            <w:shd w:val="clear" w:color="auto" w:fill="auto"/>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t>AIS21</w:t>
            </w:r>
          </w:p>
        </w:tc>
        <w:tc>
          <w:tcPr>
            <w:tcW w:w="275" w:type="dxa"/>
          </w:tcPr>
          <w:p w:rsidR="00181CF4" w:rsidRPr="00181CF4" w:rsidRDefault="00181CF4" w:rsidP="00181CF4">
            <w:pPr>
              <w:keepNext/>
              <w:keepLines/>
              <w:jc w:val="both"/>
              <w:outlineLvl w:val="2"/>
              <w:rPr>
                <w:rFonts w:ascii="Arial" w:eastAsia="Calibri" w:hAnsi="Arial" w:cs="Arial"/>
                <w:sz w:val="18"/>
                <w:szCs w:val="18"/>
              </w:rPr>
            </w:pPr>
          </w:p>
        </w:tc>
        <w:tc>
          <w:tcPr>
            <w:tcW w:w="275" w:type="dxa"/>
            <w:shd w:val="clear" w:color="auto" w:fill="F2F2F2"/>
          </w:tcPr>
          <w:p w:rsidR="00181CF4" w:rsidRPr="00181CF4" w:rsidRDefault="00181CF4" w:rsidP="00181CF4">
            <w:pPr>
              <w:keepNext/>
              <w:keepLines/>
              <w:jc w:val="both"/>
              <w:outlineLvl w:val="2"/>
              <w:rPr>
                <w:rFonts w:ascii="Arial" w:eastAsia="Calibri" w:hAnsi="Arial" w:cs="Arial"/>
                <w:sz w:val="18"/>
                <w:szCs w:val="18"/>
              </w:rPr>
            </w:pPr>
          </w:p>
        </w:tc>
        <w:tc>
          <w:tcPr>
            <w:tcW w:w="5847" w:type="dxa"/>
            <w:shd w:val="clear" w:color="auto" w:fill="auto"/>
          </w:tcPr>
          <w:p w:rsidR="00181CF4" w:rsidRPr="00181CF4" w:rsidRDefault="00181CF4" w:rsidP="00181CF4">
            <w:pPr>
              <w:keepNext/>
              <w:keepLines/>
              <w:jc w:val="both"/>
              <w:outlineLvl w:val="2"/>
              <w:rPr>
                <w:rFonts w:ascii="Arial" w:eastAsia="Calibri" w:hAnsi="Arial" w:cs="Arial"/>
                <w:sz w:val="18"/>
                <w:szCs w:val="18"/>
              </w:rPr>
            </w:pPr>
            <w:r w:rsidRPr="00181CF4">
              <w:rPr>
                <w:rFonts w:ascii="Arial" w:eastAsia="Calibri" w:hAnsi="Arial" w:cs="Arial"/>
                <w:sz w:val="18"/>
                <w:szCs w:val="18"/>
              </w:rPr>
              <w:t>Aumentar la adaptabilidad a las distintas demandas de las personas beneficiarias</w:t>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sym w:font="Wingdings" w:char="F06E"/>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p>
        </w:tc>
      </w:tr>
      <w:tr w:rsidR="00181CF4" w:rsidRPr="00181CF4" w:rsidTr="00181CF4">
        <w:tc>
          <w:tcPr>
            <w:tcW w:w="717" w:type="dxa"/>
            <w:shd w:val="clear" w:color="auto" w:fill="auto"/>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t>AIS22</w:t>
            </w:r>
          </w:p>
        </w:tc>
        <w:tc>
          <w:tcPr>
            <w:tcW w:w="275" w:type="dxa"/>
          </w:tcPr>
          <w:p w:rsidR="00181CF4" w:rsidRPr="00181CF4" w:rsidRDefault="00181CF4" w:rsidP="00181CF4">
            <w:pPr>
              <w:keepNext/>
              <w:keepLines/>
              <w:jc w:val="both"/>
              <w:outlineLvl w:val="2"/>
              <w:rPr>
                <w:rFonts w:ascii="Arial" w:eastAsia="Calibri" w:hAnsi="Arial" w:cs="Arial"/>
                <w:sz w:val="18"/>
                <w:szCs w:val="18"/>
              </w:rPr>
            </w:pPr>
          </w:p>
        </w:tc>
        <w:tc>
          <w:tcPr>
            <w:tcW w:w="275" w:type="dxa"/>
            <w:shd w:val="clear" w:color="auto" w:fill="F2F2F2"/>
          </w:tcPr>
          <w:p w:rsidR="00181CF4" w:rsidRPr="00181CF4" w:rsidRDefault="00181CF4" w:rsidP="00181CF4">
            <w:pPr>
              <w:keepNext/>
              <w:keepLines/>
              <w:jc w:val="both"/>
              <w:outlineLvl w:val="2"/>
              <w:rPr>
                <w:rFonts w:ascii="Arial" w:eastAsia="Calibri" w:hAnsi="Arial" w:cs="Arial"/>
                <w:sz w:val="18"/>
                <w:szCs w:val="18"/>
              </w:rPr>
            </w:pPr>
          </w:p>
        </w:tc>
        <w:tc>
          <w:tcPr>
            <w:tcW w:w="5847" w:type="dxa"/>
            <w:shd w:val="clear" w:color="auto" w:fill="auto"/>
          </w:tcPr>
          <w:p w:rsidR="00181CF4" w:rsidRPr="00181CF4" w:rsidRDefault="00181CF4" w:rsidP="00181CF4">
            <w:pPr>
              <w:keepNext/>
              <w:keepLines/>
              <w:jc w:val="both"/>
              <w:outlineLvl w:val="2"/>
              <w:rPr>
                <w:rFonts w:ascii="Arial" w:eastAsia="Calibri" w:hAnsi="Arial" w:cs="Arial"/>
                <w:sz w:val="18"/>
                <w:szCs w:val="18"/>
              </w:rPr>
            </w:pPr>
            <w:r w:rsidRPr="00181CF4">
              <w:rPr>
                <w:rFonts w:ascii="Arial" w:eastAsia="Calibri" w:hAnsi="Arial" w:cs="Arial"/>
                <w:sz w:val="18"/>
                <w:szCs w:val="18"/>
              </w:rPr>
              <w:t>Establecer relaciones más estrechas con las personas beneficiarias</w:t>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sym w:font="Wingdings" w:char="F06E"/>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sym w:font="Wingdings" w:char="F06E"/>
            </w:r>
          </w:p>
        </w:tc>
      </w:tr>
      <w:tr w:rsidR="00181CF4" w:rsidRPr="00181CF4" w:rsidTr="00181CF4">
        <w:tc>
          <w:tcPr>
            <w:tcW w:w="717" w:type="dxa"/>
            <w:shd w:val="clear" w:color="auto" w:fill="auto"/>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t>AIS23</w:t>
            </w:r>
          </w:p>
        </w:tc>
        <w:tc>
          <w:tcPr>
            <w:tcW w:w="275" w:type="dxa"/>
          </w:tcPr>
          <w:p w:rsidR="00181CF4" w:rsidRPr="00181CF4" w:rsidRDefault="00181CF4" w:rsidP="00181CF4">
            <w:pPr>
              <w:keepNext/>
              <w:keepLines/>
              <w:jc w:val="both"/>
              <w:outlineLvl w:val="2"/>
              <w:rPr>
                <w:rFonts w:ascii="Arial" w:eastAsia="Calibri" w:hAnsi="Arial" w:cs="Arial"/>
                <w:sz w:val="18"/>
                <w:szCs w:val="18"/>
              </w:rPr>
            </w:pPr>
          </w:p>
        </w:tc>
        <w:tc>
          <w:tcPr>
            <w:tcW w:w="275" w:type="dxa"/>
            <w:shd w:val="clear" w:color="auto" w:fill="F2F2F2"/>
          </w:tcPr>
          <w:p w:rsidR="00181CF4" w:rsidRPr="00181CF4" w:rsidRDefault="00181CF4" w:rsidP="00181CF4">
            <w:pPr>
              <w:keepNext/>
              <w:keepLines/>
              <w:jc w:val="both"/>
              <w:outlineLvl w:val="2"/>
              <w:rPr>
                <w:rFonts w:ascii="Arial" w:eastAsia="Calibri" w:hAnsi="Arial" w:cs="Arial"/>
                <w:sz w:val="18"/>
                <w:szCs w:val="18"/>
              </w:rPr>
            </w:pPr>
          </w:p>
        </w:tc>
        <w:tc>
          <w:tcPr>
            <w:tcW w:w="5847" w:type="dxa"/>
            <w:shd w:val="clear" w:color="auto" w:fill="auto"/>
          </w:tcPr>
          <w:p w:rsidR="00181CF4" w:rsidRPr="00181CF4" w:rsidRDefault="00181CF4" w:rsidP="00181CF4">
            <w:pPr>
              <w:keepNext/>
              <w:keepLines/>
              <w:jc w:val="both"/>
              <w:outlineLvl w:val="2"/>
              <w:rPr>
                <w:rFonts w:ascii="Arial" w:eastAsia="Calibri" w:hAnsi="Arial" w:cs="Arial"/>
                <w:sz w:val="18"/>
                <w:szCs w:val="18"/>
              </w:rPr>
            </w:pPr>
            <w:r w:rsidRPr="00181CF4">
              <w:rPr>
                <w:rFonts w:ascii="Arial" w:eastAsia="Calibri" w:hAnsi="Arial" w:cs="Arial"/>
                <w:sz w:val="18"/>
                <w:szCs w:val="18"/>
              </w:rPr>
              <w:t>Mejorar las condiciones de trabajo</w:t>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sym w:font="Wingdings" w:char="F06E"/>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sym w:font="Wingdings" w:char="F06E"/>
            </w:r>
          </w:p>
        </w:tc>
      </w:tr>
      <w:tr w:rsidR="00181CF4" w:rsidRPr="00181CF4" w:rsidTr="00181CF4">
        <w:tc>
          <w:tcPr>
            <w:tcW w:w="717" w:type="dxa"/>
            <w:shd w:val="clear" w:color="auto" w:fill="auto"/>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t>AIS24</w:t>
            </w:r>
          </w:p>
        </w:tc>
        <w:tc>
          <w:tcPr>
            <w:tcW w:w="275" w:type="dxa"/>
          </w:tcPr>
          <w:p w:rsidR="00181CF4" w:rsidRPr="00181CF4" w:rsidRDefault="00181CF4" w:rsidP="00181CF4">
            <w:pPr>
              <w:keepNext/>
              <w:keepLines/>
              <w:jc w:val="both"/>
              <w:outlineLvl w:val="2"/>
              <w:rPr>
                <w:rFonts w:ascii="Arial" w:eastAsia="Calibri" w:hAnsi="Arial" w:cs="Arial"/>
                <w:sz w:val="18"/>
                <w:szCs w:val="18"/>
              </w:rPr>
            </w:pPr>
          </w:p>
        </w:tc>
        <w:tc>
          <w:tcPr>
            <w:tcW w:w="275" w:type="dxa"/>
            <w:shd w:val="clear" w:color="auto" w:fill="F2F2F2"/>
          </w:tcPr>
          <w:p w:rsidR="00181CF4" w:rsidRPr="00181CF4" w:rsidRDefault="00181CF4" w:rsidP="00181CF4">
            <w:pPr>
              <w:keepNext/>
              <w:keepLines/>
              <w:jc w:val="both"/>
              <w:outlineLvl w:val="2"/>
              <w:rPr>
                <w:rFonts w:ascii="Arial" w:eastAsia="Calibri" w:hAnsi="Arial" w:cs="Arial"/>
                <w:sz w:val="18"/>
                <w:szCs w:val="18"/>
              </w:rPr>
            </w:pPr>
          </w:p>
        </w:tc>
        <w:tc>
          <w:tcPr>
            <w:tcW w:w="5847" w:type="dxa"/>
            <w:shd w:val="clear" w:color="auto" w:fill="auto"/>
          </w:tcPr>
          <w:p w:rsidR="00181CF4" w:rsidRPr="00181CF4" w:rsidRDefault="00181CF4" w:rsidP="00181CF4">
            <w:pPr>
              <w:keepNext/>
              <w:keepLines/>
              <w:jc w:val="both"/>
              <w:outlineLvl w:val="2"/>
              <w:rPr>
                <w:rFonts w:ascii="Arial" w:eastAsia="Calibri" w:hAnsi="Arial" w:cs="Arial"/>
                <w:sz w:val="18"/>
                <w:szCs w:val="18"/>
              </w:rPr>
            </w:pPr>
            <w:r w:rsidRPr="00181CF4">
              <w:rPr>
                <w:rFonts w:ascii="Arial" w:eastAsia="Calibri" w:hAnsi="Arial" w:cs="Arial"/>
                <w:sz w:val="18"/>
                <w:szCs w:val="18"/>
              </w:rPr>
              <w:t>Reducir el impacto ambiental o mejorar la sanidad y la seguridad</w:t>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sym w:font="Wingdings" w:char="F06E"/>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sym w:font="Wingdings" w:char="F06E"/>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sym w:font="Wingdings" w:char="F06E"/>
            </w:r>
          </w:p>
        </w:tc>
      </w:tr>
      <w:tr w:rsidR="00181CF4" w:rsidRPr="00181CF4" w:rsidTr="00181CF4">
        <w:tc>
          <w:tcPr>
            <w:tcW w:w="717" w:type="dxa"/>
            <w:shd w:val="clear" w:color="auto" w:fill="auto"/>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t>AIS25</w:t>
            </w:r>
          </w:p>
        </w:tc>
        <w:tc>
          <w:tcPr>
            <w:tcW w:w="275" w:type="dxa"/>
          </w:tcPr>
          <w:p w:rsidR="00181CF4" w:rsidRPr="00181CF4" w:rsidRDefault="00181CF4" w:rsidP="00181CF4">
            <w:pPr>
              <w:keepNext/>
              <w:keepLines/>
              <w:jc w:val="both"/>
              <w:outlineLvl w:val="2"/>
              <w:rPr>
                <w:rFonts w:ascii="Arial" w:eastAsia="Calibri" w:hAnsi="Arial" w:cs="Arial"/>
                <w:sz w:val="18"/>
                <w:szCs w:val="18"/>
              </w:rPr>
            </w:pPr>
          </w:p>
        </w:tc>
        <w:tc>
          <w:tcPr>
            <w:tcW w:w="275" w:type="dxa"/>
            <w:shd w:val="clear" w:color="auto" w:fill="F2F2F2"/>
          </w:tcPr>
          <w:p w:rsidR="00181CF4" w:rsidRPr="00181CF4" w:rsidRDefault="00181CF4" w:rsidP="00181CF4">
            <w:pPr>
              <w:keepNext/>
              <w:keepLines/>
              <w:jc w:val="both"/>
              <w:outlineLvl w:val="2"/>
              <w:rPr>
                <w:rFonts w:ascii="Arial" w:eastAsia="Calibri" w:hAnsi="Arial" w:cs="Arial"/>
                <w:sz w:val="18"/>
                <w:szCs w:val="18"/>
              </w:rPr>
            </w:pPr>
          </w:p>
        </w:tc>
        <w:tc>
          <w:tcPr>
            <w:tcW w:w="5847" w:type="dxa"/>
            <w:shd w:val="clear" w:color="auto" w:fill="auto"/>
          </w:tcPr>
          <w:p w:rsidR="00181CF4" w:rsidRPr="00181CF4" w:rsidRDefault="00181CF4" w:rsidP="00181CF4">
            <w:pPr>
              <w:keepNext/>
              <w:keepLines/>
              <w:jc w:val="both"/>
              <w:outlineLvl w:val="2"/>
              <w:rPr>
                <w:rFonts w:ascii="Arial" w:eastAsia="Calibri" w:hAnsi="Arial" w:cs="Arial"/>
                <w:sz w:val="18"/>
                <w:szCs w:val="18"/>
              </w:rPr>
            </w:pPr>
            <w:r w:rsidRPr="00181CF4">
              <w:rPr>
                <w:rFonts w:ascii="Arial" w:eastAsia="Calibri" w:hAnsi="Arial" w:cs="Arial"/>
                <w:sz w:val="18"/>
                <w:szCs w:val="18"/>
              </w:rPr>
              <w:t>Cualquier otra circunstancia que responda a cualquier tipo de innovación (objeto, proceso…)</w:t>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sym w:font="Wingdings" w:char="F06E"/>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sym w:font="Wingdings" w:char="F06E"/>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sym w:font="Wingdings" w:char="F06E"/>
            </w:r>
          </w:p>
        </w:tc>
        <w:tc>
          <w:tcPr>
            <w:tcW w:w="429" w:type="dxa"/>
            <w:shd w:val="clear" w:color="auto" w:fill="auto"/>
            <w:vAlign w:val="center"/>
          </w:tcPr>
          <w:p w:rsidR="00181CF4" w:rsidRPr="00181CF4" w:rsidRDefault="00181CF4" w:rsidP="00181CF4">
            <w:pPr>
              <w:keepNext/>
              <w:keepLines/>
              <w:jc w:val="both"/>
              <w:outlineLvl w:val="2"/>
              <w:rPr>
                <w:rFonts w:ascii="Arial" w:eastAsia="Calibri" w:hAnsi="Arial" w:cs="Arial"/>
                <w:b/>
                <w:caps/>
                <w:sz w:val="18"/>
                <w:szCs w:val="18"/>
              </w:rPr>
            </w:pPr>
            <w:r w:rsidRPr="00181CF4">
              <w:rPr>
                <w:rFonts w:ascii="Arial" w:eastAsia="Calibri" w:hAnsi="Arial" w:cs="Arial"/>
                <w:b/>
                <w:caps/>
                <w:sz w:val="18"/>
                <w:szCs w:val="18"/>
              </w:rPr>
              <w:sym w:font="Wingdings" w:char="F06E"/>
            </w:r>
          </w:p>
        </w:tc>
      </w:tr>
    </w:tbl>
    <w:p w:rsidR="00181CF4" w:rsidRPr="00181CF4" w:rsidRDefault="00181CF4" w:rsidP="00181CF4">
      <w:pPr>
        <w:jc w:val="both"/>
        <w:rPr>
          <w:rFonts w:ascii="Arial" w:eastAsia="Calibri" w:hAnsi="Arial" w:cs="Arial"/>
          <w:b/>
          <w:sz w:val="18"/>
          <w:szCs w:val="18"/>
          <w:u w:val="single"/>
        </w:rPr>
      </w:pPr>
    </w:p>
    <w:p w:rsidR="00181CF4" w:rsidRPr="00181CF4" w:rsidRDefault="00181CF4" w:rsidP="00181CF4">
      <w:pPr>
        <w:jc w:val="both"/>
        <w:rPr>
          <w:rFonts w:ascii="Arial" w:eastAsia="Calibri" w:hAnsi="Arial" w:cs="Arial"/>
          <w:sz w:val="22"/>
          <w:szCs w:val="22"/>
          <w:u w:val="single"/>
        </w:rPr>
      </w:pPr>
      <w:r w:rsidRPr="00181CF4">
        <w:rPr>
          <w:rFonts w:ascii="Arial" w:eastAsia="Calibri" w:hAnsi="Arial" w:cs="Arial"/>
          <w:sz w:val="22"/>
          <w:szCs w:val="22"/>
          <w:u w:val="single"/>
        </w:rPr>
        <w:t>CA5. IMPACTO AMBIENTAL</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Descripción</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Se plantea el nivel de contribución de la operación a la lucha contra el cambio climático, uno de los objetivos prioritarios de la Política Europea en el Horizonte 2020.</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Para ello, la memoria que acompaña a la solicitud plantea una serie de medidas de naturaleza proactiva que contribuyen a la mejora del medio ambiente y a la mitigación del cambio climático.</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lastRenderedPageBreak/>
        <w:t>Verificabilidad. Forma de cotejo del criterio</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i/>
          <w:sz w:val="22"/>
          <w:szCs w:val="22"/>
        </w:rPr>
        <w:t xml:space="preserve">EDLP GALPEMUR. Sistemas de gestión eficiente de recursos. </w:t>
      </w:r>
      <w:r w:rsidRPr="00181CF4">
        <w:rPr>
          <w:rFonts w:ascii="Arial" w:eastAsia="Calibri" w:hAnsi="Arial" w:cs="Arial"/>
          <w:sz w:val="22"/>
          <w:szCs w:val="22"/>
        </w:rPr>
        <w:t>Las cuatro circunstancias que pueden acreditar el grado de incorporación de estos sistemas son las siguientes:</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Acciones encaminadas a la mejora y conservación del medio marino. En el desarrollo de la inversión objeto de solicitud. Informe técnico que avale esta circunstancia</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Acciones encaminadas a la mejora y conservación de los Espacios Naturales Protegidos. En el desarrollo de la inversión objeto de solicitud. Informe técnico que avale esta circunstancia</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Promoción o desarrollo de los canales cortos de comercialización. En el desarrollo de la inversión objeto de solicitud. Informe técnico que avale esta circunstancia</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Desarrollo de sistemas de producción integrada o ecológica. En el desarrollo de la inversión objeto de solicitud. Informe técnico que avale esta circunstancia</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Incorporación de recursos que promuevan el ahorro hídrico. En el desarrollo de la inversión objeto de solicitud. Informe técnico que avale esta circunstancia</w:t>
      </w:r>
    </w:p>
    <w:p w:rsidR="00181CF4" w:rsidRPr="00181CF4" w:rsidRDefault="00181CF4" w:rsidP="00181CF4">
      <w:pPr>
        <w:jc w:val="both"/>
        <w:rPr>
          <w:rFonts w:ascii="Arial" w:eastAsia="Calibri" w:hAnsi="Arial" w:cs="Arial"/>
          <w:i/>
          <w:sz w:val="22"/>
          <w:szCs w:val="22"/>
        </w:rPr>
      </w:pPr>
      <w:r w:rsidRPr="00181CF4">
        <w:rPr>
          <w:rFonts w:ascii="Arial" w:eastAsia="Calibri" w:hAnsi="Arial" w:cs="Arial"/>
          <w:i/>
          <w:sz w:val="22"/>
          <w:szCs w:val="22"/>
        </w:rPr>
        <w:t>EDLP GALPEMUR. Utilización de energías renovables</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Instalación de fuentes de energía renovables. En el desarrollo de la inversión objeto de solicitud. Informe técnico que avale esta circunstancia</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i/>
          <w:sz w:val="22"/>
          <w:szCs w:val="22"/>
        </w:rPr>
        <w:t>EDLP GALPEMUR. Utilización de sistemas de eliminación de contaminación</w:t>
      </w:r>
      <w:r w:rsidRPr="00181CF4">
        <w:rPr>
          <w:rFonts w:ascii="Arial" w:eastAsia="Calibri" w:hAnsi="Arial" w:cs="Arial"/>
          <w:sz w:val="22"/>
          <w:szCs w:val="22"/>
        </w:rPr>
        <w:t>. Las dos circunstancias que pueden acreditar el grado de incorporación de estos sistemas son los siguientes:</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Instalación de sistemas de reciclaje o de reutilización de residuos. En el desarrollo de la inversión objeto de solicitud. Informe técnico que avale esta circunstancia</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Instalación de sistemas que impliquen una reducción de la contaminación en cualquiera de sus dimensiones (vertidos, olfativa, visual, emisiones…)</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i/>
          <w:sz w:val="22"/>
          <w:szCs w:val="22"/>
        </w:rPr>
        <w:t>EDLP GALPEMUR. Utilización de otros medios de eficiencia energética</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Incorporación de recursos que promuevan el ahorro energético, diferentes al uso de las energías renovables</w:t>
      </w:r>
      <w:r w:rsidRPr="00181CF4">
        <w:rPr>
          <w:rFonts w:ascii="Arial" w:eastAsia="Calibri" w:hAnsi="Arial" w:cs="Arial"/>
          <w:sz w:val="22"/>
          <w:szCs w:val="22"/>
          <w:vertAlign w:val="superscript"/>
        </w:rPr>
        <w:footnoteReference w:id="5"/>
      </w:r>
      <w:r w:rsidRPr="00181CF4">
        <w:rPr>
          <w:rFonts w:ascii="Arial" w:eastAsia="Calibri" w:hAnsi="Arial" w:cs="Arial"/>
          <w:sz w:val="22"/>
          <w:szCs w:val="22"/>
        </w:rPr>
        <w:t>. En el desarrollo de la inversión objeto de solicitud. Informe técnico que avale esta circunstancia.</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Tipo de operaciones afectadas</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Productivas/No Productivas</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Forma de aplicar el criterio</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 xml:space="preserve">Las circunstancias a cotejar son complementarias, siendo valoradas cada una de ellas con tres puntos, para ello ha de concurrir una de las circunstancias que desarrollan el criterio de selección aparecido en la EDLP GALPEMUR. Este desarrollo se ofrece en los </w:t>
      </w:r>
      <w:r w:rsidRPr="00181CF4">
        <w:rPr>
          <w:rFonts w:ascii="Arial" w:eastAsia="Calibri" w:hAnsi="Arial" w:cs="Arial"/>
          <w:sz w:val="22"/>
          <w:szCs w:val="22"/>
        </w:rPr>
        <w:lastRenderedPageBreak/>
        <w:t>párrafos que explican el sistema de cotejo. El máximo de puntuación establecido para  este criterio de 10 puntos.</w:t>
      </w:r>
    </w:p>
    <w:p w:rsidR="00181CF4" w:rsidRPr="00181CF4" w:rsidRDefault="00181CF4" w:rsidP="00181CF4">
      <w:pPr>
        <w:jc w:val="both"/>
        <w:rPr>
          <w:rFonts w:ascii="Arial" w:eastAsia="Calibri" w:hAnsi="Arial" w:cs="Arial"/>
          <w:sz w:val="22"/>
          <w:szCs w:val="22"/>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425"/>
        <w:gridCol w:w="709"/>
        <w:gridCol w:w="1134"/>
      </w:tblGrid>
      <w:tr w:rsidR="00181CF4" w:rsidRPr="00181CF4" w:rsidTr="00A96FEA">
        <w:tc>
          <w:tcPr>
            <w:tcW w:w="6379" w:type="dxa"/>
            <w:tcBorders>
              <w:top w:val="single" w:sz="4" w:space="0" w:color="auto"/>
            </w:tcBorders>
            <w:shd w:val="clear" w:color="auto" w:fill="BFBFBF"/>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IMPACTO AMBIENTAL</w:t>
            </w:r>
          </w:p>
        </w:tc>
        <w:tc>
          <w:tcPr>
            <w:tcW w:w="425" w:type="dxa"/>
            <w:tcBorders>
              <w:top w:val="single" w:sz="4" w:space="0" w:color="auto"/>
            </w:tcBorders>
            <w:shd w:val="clear" w:color="auto" w:fill="BFBFBF"/>
          </w:tcPr>
          <w:p w:rsidR="00181CF4" w:rsidRPr="00181CF4" w:rsidRDefault="00181CF4" w:rsidP="00181CF4">
            <w:pPr>
              <w:jc w:val="both"/>
              <w:rPr>
                <w:rFonts w:ascii="Arial" w:eastAsia="Calibri" w:hAnsi="Arial" w:cs="Arial"/>
                <w:sz w:val="18"/>
                <w:szCs w:val="18"/>
              </w:rPr>
            </w:pPr>
          </w:p>
        </w:tc>
        <w:tc>
          <w:tcPr>
            <w:tcW w:w="709" w:type="dxa"/>
            <w:tcBorders>
              <w:top w:val="single" w:sz="4" w:space="0" w:color="auto"/>
            </w:tcBorders>
            <w:shd w:val="clear" w:color="auto" w:fill="BFBFBF"/>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C/E</w:t>
            </w:r>
            <w:r w:rsidRPr="00181CF4">
              <w:rPr>
                <w:rFonts w:ascii="Arial" w:eastAsia="Calibri" w:hAnsi="Arial" w:cs="Arial"/>
                <w:sz w:val="18"/>
                <w:szCs w:val="18"/>
                <w:vertAlign w:val="superscript"/>
              </w:rPr>
              <w:footnoteReference w:id="6"/>
            </w:r>
          </w:p>
        </w:tc>
        <w:tc>
          <w:tcPr>
            <w:tcW w:w="1134" w:type="dxa"/>
            <w:tcBorders>
              <w:top w:val="single" w:sz="4" w:space="0" w:color="auto"/>
            </w:tcBorders>
            <w:shd w:val="clear" w:color="auto" w:fill="BFBFBF"/>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MÁXIMO</w:t>
            </w:r>
          </w:p>
        </w:tc>
      </w:tr>
      <w:tr w:rsidR="00181CF4" w:rsidRPr="00181CF4" w:rsidTr="00181CF4">
        <w:tc>
          <w:tcPr>
            <w:tcW w:w="6379"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Utilización de energías renovables</w:t>
            </w:r>
          </w:p>
        </w:tc>
        <w:tc>
          <w:tcPr>
            <w:tcW w:w="425"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3</w:t>
            </w:r>
          </w:p>
        </w:tc>
        <w:tc>
          <w:tcPr>
            <w:tcW w:w="709"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C</w:t>
            </w:r>
          </w:p>
        </w:tc>
        <w:tc>
          <w:tcPr>
            <w:tcW w:w="1134" w:type="dxa"/>
            <w:vMerge w:val="restart"/>
            <w:shd w:val="clear" w:color="auto" w:fill="auto"/>
            <w:vAlign w:val="center"/>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10</w:t>
            </w:r>
          </w:p>
        </w:tc>
      </w:tr>
      <w:tr w:rsidR="00181CF4" w:rsidRPr="00181CF4" w:rsidTr="00181CF4">
        <w:tc>
          <w:tcPr>
            <w:tcW w:w="6379"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Sistemas de gestión eficiente de recursos</w:t>
            </w:r>
          </w:p>
        </w:tc>
        <w:tc>
          <w:tcPr>
            <w:tcW w:w="425"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3</w:t>
            </w:r>
          </w:p>
        </w:tc>
        <w:tc>
          <w:tcPr>
            <w:tcW w:w="709"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C</w:t>
            </w:r>
          </w:p>
        </w:tc>
        <w:tc>
          <w:tcPr>
            <w:tcW w:w="1134" w:type="dxa"/>
            <w:vMerge/>
            <w:shd w:val="clear" w:color="auto" w:fill="auto"/>
            <w:vAlign w:val="center"/>
          </w:tcPr>
          <w:p w:rsidR="00181CF4" w:rsidRPr="00181CF4" w:rsidRDefault="00181CF4" w:rsidP="00181CF4">
            <w:pPr>
              <w:jc w:val="both"/>
              <w:rPr>
                <w:rFonts w:ascii="Arial" w:eastAsia="Calibri" w:hAnsi="Arial" w:cs="Arial"/>
                <w:sz w:val="18"/>
                <w:szCs w:val="18"/>
              </w:rPr>
            </w:pPr>
          </w:p>
        </w:tc>
      </w:tr>
      <w:tr w:rsidR="00181CF4" w:rsidRPr="00181CF4" w:rsidTr="00181CF4">
        <w:tc>
          <w:tcPr>
            <w:tcW w:w="6379"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Utilización de sistemas de eliminación de la contaminación</w:t>
            </w:r>
          </w:p>
        </w:tc>
        <w:tc>
          <w:tcPr>
            <w:tcW w:w="425"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3</w:t>
            </w:r>
          </w:p>
        </w:tc>
        <w:tc>
          <w:tcPr>
            <w:tcW w:w="709"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C</w:t>
            </w:r>
          </w:p>
        </w:tc>
        <w:tc>
          <w:tcPr>
            <w:tcW w:w="1134" w:type="dxa"/>
            <w:vMerge/>
            <w:shd w:val="clear" w:color="auto" w:fill="auto"/>
            <w:vAlign w:val="center"/>
          </w:tcPr>
          <w:p w:rsidR="00181CF4" w:rsidRPr="00181CF4" w:rsidRDefault="00181CF4" w:rsidP="00181CF4">
            <w:pPr>
              <w:jc w:val="both"/>
              <w:rPr>
                <w:rFonts w:ascii="Arial" w:eastAsia="Calibri" w:hAnsi="Arial" w:cs="Arial"/>
                <w:sz w:val="18"/>
                <w:szCs w:val="18"/>
              </w:rPr>
            </w:pPr>
          </w:p>
        </w:tc>
      </w:tr>
      <w:tr w:rsidR="00181CF4" w:rsidRPr="00181CF4" w:rsidTr="00181CF4">
        <w:tc>
          <w:tcPr>
            <w:tcW w:w="6379"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Utilización de otros medios de eficiencia energética</w:t>
            </w:r>
          </w:p>
        </w:tc>
        <w:tc>
          <w:tcPr>
            <w:tcW w:w="425"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3</w:t>
            </w:r>
          </w:p>
        </w:tc>
        <w:tc>
          <w:tcPr>
            <w:tcW w:w="709"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C</w:t>
            </w:r>
          </w:p>
        </w:tc>
        <w:tc>
          <w:tcPr>
            <w:tcW w:w="1134" w:type="dxa"/>
            <w:vMerge/>
            <w:shd w:val="clear" w:color="auto" w:fill="auto"/>
            <w:vAlign w:val="center"/>
          </w:tcPr>
          <w:p w:rsidR="00181CF4" w:rsidRPr="00181CF4" w:rsidRDefault="00181CF4" w:rsidP="00181CF4">
            <w:pPr>
              <w:jc w:val="both"/>
              <w:rPr>
                <w:rFonts w:ascii="Arial" w:eastAsia="Calibri" w:hAnsi="Arial" w:cs="Arial"/>
                <w:sz w:val="18"/>
                <w:szCs w:val="18"/>
              </w:rPr>
            </w:pPr>
          </w:p>
        </w:tc>
      </w:tr>
    </w:tbl>
    <w:p w:rsidR="00181CF4" w:rsidRPr="00181CF4" w:rsidRDefault="00181CF4" w:rsidP="00181CF4">
      <w:pPr>
        <w:jc w:val="both"/>
        <w:rPr>
          <w:rFonts w:ascii="Arial" w:eastAsia="Calibri" w:hAnsi="Arial" w:cs="Arial"/>
          <w:b/>
          <w:sz w:val="18"/>
          <w:szCs w:val="18"/>
          <w:u w:val="single"/>
        </w:rPr>
      </w:pPr>
    </w:p>
    <w:p w:rsidR="00181CF4" w:rsidRPr="00181CF4" w:rsidRDefault="00181CF4" w:rsidP="00181CF4">
      <w:pPr>
        <w:jc w:val="both"/>
        <w:rPr>
          <w:rFonts w:ascii="Arial" w:eastAsia="Calibri" w:hAnsi="Arial" w:cs="Arial"/>
          <w:sz w:val="22"/>
          <w:szCs w:val="22"/>
          <w:u w:val="single"/>
        </w:rPr>
      </w:pPr>
      <w:r w:rsidRPr="00181CF4">
        <w:rPr>
          <w:rFonts w:ascii="Arial" w:eastAsia="Calibri" w:hAnsi="Arial" w:cs="Arial"/>
          <w:sz w:val="22"/>
          <w:szCs w:val="22"/>
          <w:u w:val="single"/>
        </w:rPr>
        <w:t>CA6. USO DE FACTORES PRODUCTIVOS DEL TERRITORIO Y PUESTA EN VALOR</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Descripción</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 xml:space="preserve">Para evitar la aplicación general de este criterio, se plantean circunstancias que van más allá del simple hecho del uso de recursos existentes en el territorio, circunstancia que se produce </w:t>
      </w:r>
      <w:r w:rsidRPr="00181CF4">
        <w:rPr>
          <w:rFonts w:ascii="Arial" w:eastAsia="Calibri" w:hAnsi="Arial" w:cs="Arial"/>
          <w:i/>
          <w:sz w:val="22"/>
          <w:szCs w:val="22"/>
        </w:rPr>
        <w:t>per se</w:t>
      </w:r>
      <w:r w:rsidRPr="00181CF4">
        <w:rPr>
          <w:rFonts w:ascii="Arial" w:eastAsia="Calibri" w:hAnsi="Arial" w:cs="Arial"/>
          <w:sz w:val="22"/>
          <w:szCs w:val="22"/>
        </w:rPr>
        <w:t xml:space="preserve"> en el desarrollo de cualquier operación en el ámbito GALPEMUR.</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En ese sentido, se plantea la puesta en valor de recursos con usos alternativos a los que vienen siendo habituales.</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En este sentido se plantea el desarrollo de actuaciones de puesta en valor comercial del producto, actuaciones que mejoren la trazabilidad del producto, actuaciones que supongan la puesta en valor cultural o turística del medio marítimo y pesquero, actuaciones que supongan un incremento de valor en el proceso de transformación del producto.</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Verificabilidad. Forma de cotejo del criterio</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En este caso será preciso argumentar alguna de las siguientes contribuciones a la puesta en valor de los recursos por parte de la persona o entidad solicitante, siendo cuatro las posibles circunstancias a argumentar:</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La operación objeto de la solicitud contribuye de forma notoria al incremento de valor en el proceso de transformación del producto o de desarrollo del servicio</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La operación objeto de la solicitud contribuye de forma notoria a la puesta en valor comercial del producto o servicio</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La operación objeto de la solicitud contribuye de forma notoria a mejorar la trazabilidad del producto</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La operación objeto de la solicitud contribuye de forma notoria a la puesta en valor cultural o turística del medio marítimo y pesquero</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Tipo de operaciones afectadas</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Productivas/No Productivas</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Forma de aplicar el criterio</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Las circunstancias a cotejar son complementarias, la argumentación sólida de cada circunstancia implica la asignación de 1 o 3 puntos. El máximo de puntuación establecido para este criterio es de 5 puntos.</w:t>
      </w:r>
    </w:p>
    <w:p w:rsidR="00181CF4" w:rsidRPr="00181CF4" w:rsidRDefault="00181CF4" w:rsidP="00181CF4">
      <w:pPr>
        <w:jc w:val="both"/>
        <w:rPr>
          <w:rFonts w:ascii="Arial" w:eastAsia="Calibri" w:hAnsi="Arial" w:cs="Arial"/>
          <w:sz w:val="22"/>
          <w:szCs w:val="22"/>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425"/>
        <w:gridCol w:w="709"/>
        <w:gridCol w:w="1134"/>
      </w:tblGrid>
      <w:tr w:rsidR="00181CF4" w:rsidRPr="00181CF4" w:rsidTr="00A96FEA">
        <w:tc>
          <w:tcPr>
            <w:tcW w:w="6379" w:type="dxa"/>
            <w:tcBorders>
              <w:top w:val="single" w:sz="4" w:space="0" w:color="auto"/>
            </w:tcBorders>
            <w:shd w:val="clear" w:color="auto" w:fill="BFBFBF"/>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PUESTA EN VALOR</w:t>
            </w:r>
          </w:p>
        </w:tc>
        <w:tc>
          <w:tcPr>
            <w:tcW w:w="425" w:type="dxa"/>
            <w:tcBorders>
              <w:top w:val="single" w:sz="4" w:space="0" w:color="auto"/>
            </w:tcBorders>
            <w:shd w:val="clear" w:color="auto" w:fill="BFBFBF"/>
          </w:tcPr>
          <w:p w:rsidR="00181CF4" w:rsidRPr="00181CF4" w:rsidRDefault="00181CF4" w:rsidP="00181CF4">
            <w:pPr>
              <w:jc w:val="both"/>
              <w:rPr>
                <w:rFonts w:ascii="Arial" w:eastAsia="Calibri" w:hAnsi="Arial" w:cs="Arial"/>
                <w:sz w:val="18"/>
                <w:szCs w:val="18"/>
              </w:rPr>
            </w:pPr>
          </w:p>
        </w:tc>
        <w:tc>
          <w:tcPr>
            <w:tcW w:w="709" w:type="dxa"/>
            <w:tcBorders>
              <w:top w:val="single" w:sz="4" w:space="0" w:color="auto"/>
            </w:tcBorders>
            <w:shd w:val="clear" w:color="auto" w:fill="BFBFBF"/>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C/E</w:t>
            </w:r>
            <w:r w:rsidRPr="00181CF4">
              <w:rPr>
                <w:rFonts w:ascii="Arial" w:eastAsia="Calibri" w:hAnsi="Arial" w:cs="Arial"/>
                <w:sz w:val="18"/>
                <w:szCs w:val="18"/>
                <w:vertAlign w:val="superscript"/>
              </w:rPr>
              <w:footnoteReference w:id="7"/>
            </w:r>
          </w:p>
        </w:tc>
        <w:tc>
          <w:tcPr>
            <w:tcW w:w="1134" w:type="dxa"/>
            <w:tcBorders>
              <w:top w:val="single" w:sz="4" w:space="0" w:color="auto"/>
            </w:tcBorders>
            <w:shd w:val="clear" w:color="auto" w:fill="BFBFBF"/>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MÁXIMO</w:t>
            </w:r>
          </w:p>
        </w:tc>
      </w:tr>
      <w:tr w:rsidR="00181CF4" w:rsidRPr="00181CF4" w:rsidTr="00181CF4">
        <w:tc>
          <w:tcPr>
            <w:tcW w:w="6379"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Incremento de valor en el proceso de transformación del producto</w:t>
            </w:r>
          </w:p>
        </w:tc>
        <w:tc>
          <w:tcPr>
            <w:tcW w:w="425"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1</w:t>
            </w:r>
          </w:p>
        </w:tc>
        <w:tc>
          <w:tcPr>
            <w:tcW w:w="709"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C</w:t>
            </w:r>
          </w:p>
        </w:tc>
        <w:tc>
          <w:tcPr>
            <w:tcW w:w="1134" w:type="dxa"/>
            <w:vMerge w:val="restart"/>
            <w:shd w:val="clear" w:color="auto" w:fill="auto"/>
            <w:vAlign w:val="center"/>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5</w:t>
            </w:r>
          </w:p>
        </w:tc>
      </w:tr>
      <w:tr w:rsidR="00181CF4" w:rsidRPr="00181CF4" w:rsidTr="00181CF4">
        <w:trPr>
          <w:trHeight w:val="256"/>
        </w:trPr>
        <w:tc>
          <w:tcPr>
            <w:tcW w:w="6379"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lastRenderedPageBreak/>
              <w:t>Puesta en valor comercial del producto o servicio</w:t>
            </w:r>
          </w:p>
        </w:tc>
        <w:tc>
          <w:tcPr>
            <w:tcW w:w="425"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1</w:t>
            </w:r>
          </w:p>
        </w:tc>
        <w:tc>
          <w:tcPr>
            <w:tcW w:w="709"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C</w:t>
            </w:r>
          </w:p>
        </w:tc>
        <w:tc>
          <w:tcPr>
            <w:tcW w:w="1134" w:type="dxa"/>
            <w:vMerge/>
            <w:shd w:val="clear" w:color="auto" w:fill="auto"/>
            <w:vAlign w:val="center"/>
          </w:tcPr>
          <w:p w:rsidR="00181CF4" w:rsidRPr="00181CF4" w:rsidRDefault="00181CF4" w:rsidP="00181CF4">
            <w:pPr>
              <w:jc w:val="both"/>
              <w:rPr>
                <w:rFonts w:ascii="Arial" w:eastAsia="Calibri" w:hAnsi="Arial" w:cs="Arial"/>
                <w:sz w:val="18"/>
                <w:szCs w:val="18"/>
              </w:rPr>
            </w:pPr>
          </w:p>
        </w:tc>
      </w:tr>
      <w:tr w:rsidR="00181CF4" w:rsidRPr="00181CF4" w:rsidTr="00181CF4">
        <w:tc>
          <w:tcPr>
            <w:tcW w:w="6379"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Mejora de la trazabilidad del producto</w:t>
            </w:r>
          </w:p>
        </w:tc>
        <w:tc>
          <w:tcPr>
            <w:tcW w:w="425"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1</w:t>
            </w:r>
          </w:p>
        </w:tc>
        <w:tc>
          <w:tcPr>
            <w:tcW w:w="709"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C</w:t>
            </w:r>
          </w:p>
        </w:tc>
        <w:tc>
          <w:tcPr>
            <w:tcW w:w="1134" w:type="dxa"/>
            <w:vMerge/>
            <w:shd w:val="clear" w:color="auto" w:fill="auto"/>
            <w:vAlign w:val="center"/>
          </w:tcPr>
          <w:p w:rsidR="00181CF4" w:rsidRPr="00181CF4" w:rsidRDefault="00181CF4" w:rsidP="00181CF4">
            <w:pPr>
              <w:jc w:val="both"/>
              <w:rPr>
                <w:rFonts w:ascii="Arial" w:eastAsia="Calibri" w:hAnsi="Arial" w:cs="Arial"/>
                <w:sz w:val="18"/>
                <w:szCs w:val="18"/>
              </w:rPr>
            </w:pPr>
          </w:p>
        </w:tc>
      </w:tr>
      <w:tr w:rsidR="00181CF4" w:rsidRPr="00181CF4" w:rsidTr="00181CF4">
        <w:tc>
          <w:tcPr>
            <w:tcW w:w="6379"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Puesta en valor cultural o turística del medio marítimo o pesquero</w:t>
            </w:r>
          </w:p>
        </w:tc>
        <w:tc>
          <w:tcPr>
            <w:tcW w:w="425"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3</w:t>
            </w:r>
          </w:p>
        </w:tc>
        <w:tc>
          <w:tcPr>
            <w:tcW w:w="709"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C</w:t>
            </w:r>
          </w:p>
        </w:tc>
        <w:tc>
          <w:tcPr>
            <w:tcW w:w="1134" w:type="dxa"/>
            <w:vMerge/>
            <w:shd w:val="clear" w:color="auto" w:fill="auto"/>
            <w:vAlign w:val="center"/>
          </w:tcPr>
          <w:p w:rsidR="00181CF4" w:rsidRPr="00181CF4" w:rsidRDefault="00181CF4" w:rsidP="00181CF4">
            <w:pPr>
              <w:jc w:val="both"/>
              <w:rPr>
                <w:rFonts w:ascii="Arial" w:eastAsia="Calibri" w:hAnsi="Arial" w:cs="Arial"/>
                <w:sz w:val="18"/>
                <w:szCs w:val="18"/>
              </w:rPr>
            </w:pPr>
          </w:p>
        </w:tc>
      </w:tr>
    </w:tbl>
    <w:p w:rsidR="00181CF4" w:rsidRPr="00181CF4" w:rsidRDefault="00181CF4" w:rsidP="00181CF4">
      <w:pPr>
        <w:jc w:val="both"/>
        <w:rPr>
          <w:rFonts w:ascii="Arial" w:eastAsia="Calibri" w:hAnsi="Arial" w:cs="Arial"/>
          <w:sz w:val="22"/>
          <w:szCs w:val="22"/>
          <w:u w:val="single"/>
        </w:rPr>
      </w:pPr>
    </w:p>
    <w:p w:rsidR="00181CF4" w:rsidRPr="00181CF4" w:rsidRDefault="00181CF4" w:rsidP="00181CF4">
      <w:pPr>
        <w:jc w:val="both"/>
        <w:rPr>
          <w:rFonts w:ascii="Arial" w:eastAsia="Calibri" w:hAnsi="Arial" w:cs="Arial"/>
          <w:sz w:val="22"/>
          <w:szCs w:val="22"/>
          <w:u w:val="single"/>
        </w:rPr>
      </w:pPr>
      <w:r w:rsidRPr="00181CF4">
        <w:rPr>
          <w:rFonts w:ascii="Arial" w:eastAsia="Calibri" w:hAnsi="Arial" w:cs="Arial"/>
          <w:sz w:val="22"/>
          <w:szCs w:val="22"/>
          <w:u w:val="single"/>
        </w:rPr>
        <w:t>CA7. MODALIDAD DE PROYECTO</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Descripción</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Se discrimina de forma positiva los proyectos que impliquen un nuevo establecimiento, tanto en el caso de las nuevas empresas como las empresas que abran nuevos establecimientos en localizaciones diferentes, incluso dentro de la misma localidad</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Verificabilidad. Forma de cotejo del criterio</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El cotejo se concreta con la licencia de apertura del nuevo establecimiento</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Tipo de operaciones afectadas</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Productivas/No productivas</w:t>
      </w:r>
    </w:p>
    <w:p w:rsidR="00181CF4" w:rsidRPr="00181CF4" w:rsidRDefault="00181CF4" w:rsidP="00A96FEA">
      <w:pPr>
        <w:numPr>
          <w:ilvl w:val="0"/>
          <w:numId w:val="32"/>
        </w:numPr>
        <w:spacing w:after="120" w:line="276" w:lineRule="auto"/>
        <w:jc w:val="both"/>
        <w:rPr>
          <w:rFonts w:ascii="Arial" w:eastAsia="Calibri" w:hAnsi="Arial" w:cs="Arial"/>
          <w:sz w:val="22"/>
          <w:szCs w:val="22"/>
        </w:rPr>
      </w:pPr>
      <w:r w:rsidRPr="00181CF4">
        <w:rPr>
          <w:rFonts w:ascii="Arial" w:eastAsia="Calibri" w:hAnsi="Arial" w:cs="Arial"/>
          <w:sz w:val="22"/>
          <w:szCs w:val="22"/>
        </w:rPr>
        <w:t>Forma de aplicar el criterio</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La circunstancia es única, puede que concurra o que no concurra</w:t>
      </w:r>
    </w:p>
    <w:p w:rsidR="00181CF4" w:rsidRPr="00181CF4" w:rsidRDefault="00181CF4" w:rsidP="00181CF4">
      <w:pPr>
        <w:jc w:val="both"/>
        <w:rPr>
          <w:rFonts w:ascii="Arial" w:eastAsia="Calibri" w:hAnsi="Arial" w:cs="Arial"/>
          <w:sz w:val="22"/>
          <w:szCs w:val="22"/>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425"/>
        <w:gridCol w:w="709"/>
        <w:gridCol w:w="1134"/>
      </w:tblGrid>
      <w:tr w:rsidR="00181CF4" w:rsidRPr="00181CF4" w:rsidTr="00A96FEA">
        <w:tc>
          <w:tcPr>
            <w:tcW w:w="6379" w:type="dxa"/>
            <w:tcBorders>
              <w:top w:val="single" w:sz="4" w:space="0" w:color="auto"/>
            </w:tcBorders>
            <w:shd w:val="clear" w:color="auto" w:fill="BFBFBF"/>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NUEVO ESTABLECIMIENTO</w:t>
            </w:r>
          </w:p>
        </w:tc>
        <w:tc>
          <w:tcPr>
            <w:tcW w:w="425" w:type="dxa"/>
            <w:tcBorders>
              <w:top w:val="single" w:sz="4" w:space="0" w:color="auto"/>
            </w:tcBorders>
            <w:shd w:val="clear" w:color="auto" w:fill="BFBFBF"/>
          </w:tcPr>
          <w:p w:rsidR="00181CF4" w:rsidRPr="00181CF4" w:rsidRDefault="00181CF4" w:rsidP="00181CF4">
            <w:pPr>
              <w:jc w:val="both"/>
              <w:rPr>
                <w:rFonts w:ascii="Arial" w:eastAsia="Calibri" w:hAnsi="Arial" w:cs="Arial"/>
                <w:sz w:val="18"/>
                <w:szCs w:val="18"/>
              </w:rPr>
            </w:pPr>
          </w:p>
        </w:tc>
        <w:tc>
          <w:tcPr>
            <w:tcW w:w="709" w:type="dxa"/>
            <w:tcBorders>
              <w:top w:val="single" w:sz="4" w:space="0" w:color="auto"/>
            </w:tcBorders>
            <w:shd w:val="clear" w:color="auto" w:fill="BFBFBF"/>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C/E</w:t>
            </w:r>
            <w:r w:rsidRPr="00181CF4">
              <w:rPr>
                <w:rFonts w:ascii="Arial" w:eastAsia="Calibri" w:hAnsi="Arial" w:cs="Arial"/>
                <w:sz w:val="18"/>
                <w:szCs w:val="18"/>
                <w:vertAlign w:val="superscript"/>
              </w:rPr>
              <w:footnoteReference w:id="8"/>
            </w:r>
          </w:p>
        </w:tc>
        <w:tc>
          <w:tcPr>
            <w:tcW w:w="1134" w:type="dxa"/>
            <w:tcBorders>
              <w:top w:val="single" w:sz="4" w:space="0" w:color="auto"/>
            </w:tcBorders>
            <w:shd w:val="clear" w:color="auto" w:fill="BFBFBF"/>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MÁXIMO</w:t>
            </w:r>
          </w:p>
        </w:tc>
      </w:tr>
      <w:tr w:rsidR="00181CF4" w:rsidRPr="00181CF4" w:rsidTr="00181CF4">
        <w:tc>
          <w:tcPr>
            <w:tcW w:w="6379"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Proyectos de “primer establecimiento”</w:t>
            </w:r>
          </w:p>
        </w:tc>
        <w:tc>
          <w:tcPr>
            <w:tcW w:w="425"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5</w:t>
            </w:r>
          </w:p>
        </w:tc>
        <w:tc>
          <w:tcPr>
            <w:tcW w:w="709" w:type="dxa"/>
            <w:shd w:val="clear" w:color="auto" w:fill="auto"/>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NR</w:t>
            </w:r>
          </w:p>
        </w:tc>
        <w:tc>
          <w:tcPr>
            <w:tcW w:w="1134" w:type="dxa"/>
            <w:shd w:val="clear" w:color="auto" w:fill="auto"/>
            <w:vAlign w:val="center"/>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5</w:t>
            </w:r>
          </w:p>
        </w:tc>
      </w:tr>
    </w:tbl>
    <w:p w:rsidR="00181CF4" w:rsidRPr="00181CF4" w:rsidRDefault="00181CF4" w:rsidP="00181CF4">
      <w:pPr>
        <w:jc w:val="both"/>
        <w:rPr>
          <w:rFonts w:ascii="Arial" w:eastAsia="Calibri" w:hAnsi="Arial" w:cs="Arial"/>
          <w:sz w:val="22"/>
          <w:szCs w:val="22"/>
          <w:u w:val="single"/>
        </w:rPr>
      </w:pPr>
    </w:p>
    <w:p w:rsidR="00181CF4" w:rsidRPr="00181CF4" w:rsidRDefault="00181CF4" w:rsidP="00181CF4">
      <w:pPr>
        <w:jc w:val="both"/>
        <w:rPr>
          <w:rFonts w:ascii="Arial" w:eastAsia="Calibri" w:hAnsi="Arial" w:cs="Arial"/>
          <w:sz w:val="22"/>
          <w:szCs w:val="22"/>
          <w:u w:val="single"/>
        </w:rPr>
      </w:pPr>
      <w:r w:rsidRPr="00181CF4">
        <w:rPr>
          <w:rFonts w:ascii="Arial" w:eastAsia="Calibri" w:hAnsi="Arial" w:cs="Arial"/>
          <w:sz w:val="22"/>
          <w:szCs w:val="22"/>
          <w:u w:val="single"/>
        </w:rPr>
        <w:t>Otros criterios específicos de viabilidad y de adecuación a la ELDP de Galpemur (CB1 a CB3):</w:t>
      </w:r>
    </w:p>
    <w:p w:rsidR="00181CF4" w:rsidRPr="00181CF4" w:rsidRDefault="00181CF4" w:rsidP="00181CF4">
      <w:pPr>
        <w:jc w:val="both"/>
        <w:rPr>
          <w:rFonts w:ascii="Calibri" w:eastAsia="Calibri" w:hAnsi="Calibri"/>
          <w:sz w:val="22"/>
          <w:szCs w:val="22"/>
        </w:rPr>
      </w:pPr>
      <w:r w:rsidRPr="00181CF4">
        <w:rPr>
          <w:rFonts w:ascii="Calibri" w:eastAsia="Calibri" w:hAnsi="Calibri"/>
          <w:sz w:val="22"/>
          <w:szCs w:val="22"/>
        </w:rPr>
        <w:t>En el caso de que se haya optado por una valoración cuantificada, se deberá trasladar la puntuación obtenida a una calificación de alto, medio, bajo o excluido.</w:t>
      </w:r>
    </w:p>
    <w:p w:rsidR="00181CF4" w:rsidRPr="00181CF4" w:rsidRDefault="00181CF4" w:rsidP="00181CF4">
      <w:pPr>
        <w:jc w:val="both"/>
        <w:rPr>
          <w:rFonts w:ascii="Calibri" w:eastAsia="Calibri" w:hAnsi="Calibri"/>
          <w:sz w:val="22"/>
          <w:szCs w:val="22"/>
        </w:rPr>
      </w:pPr>
      <w:r w:rsidRPr="00181CF4">
        <w:rPr>
          <w:rFonts w:ascii="Calibri" w:eastAsia="Calibri" w:hAnsi="Calibri"/>
          <w:sz w:val="22"/>
          <w:szCs w:val="22"/>
        </w:rPr>
        <w:t>Al tratarse de proyectos de la prioridad 4 “Desarrollo Local Participativo” el criterio de selección general deberá garantizar la coherencia con la estrategia de desarrollo local elaborada por GALPEMUR.</w:t>
      </w:r>
    </w:p>
    <w:p w:rsidR="00181CF4" w:rsidRPr="00181CF4" w:rsidRDefault="00181CF4" w:rsidP="00A96FEA">
      <w:pPr>
        <w:numPr>
          <w:ilvl w:val="0"/>
          <w:numId w:val="33"/>
        </w:numPr>
        <w:spacing w:after="60"/>
        <w:contextualSpacing/>
        <w:jc w:val="both"/>
        <w:rPr>
          <w:rFonts w:ascii="Calibri" w:eastAsia="Calibri" w:hAnsi="Calibri"/>
          <w:sz w:val="22"/>
          <w:szCs w:val="22"/>
        </w:rPr>
      </w:pPr>
      <w:r w:rsidRPr="00181CF4">
        <w:rPr>
          <w:rFonts w:ascii="Calibri" w:eastAsia="Calibri" w:hAnsi="Calibri"/>
          <w:sz w:val="22"/>
          <w:szCs w:val="22"/>
        </w:rPr>
        <w:t>Objeto de su aplicación</w:t>
      </w:r>
    </w:p>
    <w:p w:rsidR="00181CF4" w:rsidRPr="00181CF4" w:rsidRDefault="00181CF4" w:rsidP="00181CF4">
      <w:pPr>
        <w:jc w:val="both"/>
        <w:rPr>
          <w:rFonts w:ascii="Calibri" w:eastAsia="Calibri" w:hAnsi="Calibri"/>
          <w:sz w:val="22"/>
          <w:szCs w:val="22"/>
        </w:rPr>
      </w:pPr>
      <w:r w:rsidRPr="00181CF4">
        <w:rPr>
          <w:rFonts w:ascii="Calibri" w:eastAsia="Calibri" w:hAnsi="Calibri"/>
          <w:sz w:val="22"/>
          <w:szCs w:val="22"/>
        </w:rPr>
        <w:t>Las operaciones deberán demostrar su viabilidad de desarrollo y su adecuación a la EDLP GALPEMUR para poder ser seleccionadas.</w:t>
      </w:r>
    </w:p>
    <w:p w:rsidR="00181CF4" w:rsidRPr="00181CF4" w:rsidRDefault="00181CF4" w:rsidP="00181CF4">
      <w:pPr>
        <w:jc w:val="both"/>
        <w:rPr>
          <w:rFonts w:ascii="Calibri" w:eastAsia="Calibri" w:hAnsi="Calibri"/>
          <w:sz w:val="22"/>
          <w:szCs w:val="22"/>
        </w:rPr>
      </w:pPr>
      <w:r w:rsidRPr="00181CF4">
        <w:rPr>
          <w:rFonts w:ascii="Calibri" w:eastAsia="Calibri" w:hAnsi="Calibri"/>
          <w:sz w:val="22"/>
          <w:szCs w:val="22"/>
        </w:rPr>
        <w:t>El grado de solvencia técnica, de solvencia económica-financiera y de adecuación a la ELP determinará el grado de puntuación, estableciéndose éste en un rango que irá de los 15 a los 30 puntos.</w:t>
      </w:r>
    </w:p>
    <w:p w:rsidR="00181CF4" w:rsidRPr="00181CF4" w:rsidRDefault="00181CF4" w:rsidP="00A96FEA">
      <w:pPr>
        <w:numPr>
          <w:ilvl w:val="0"/>
          <w:numId w:val="33"/>
        </w:numPr>
        <w:spacing w:after="60"/>
        <w:contextualSpacing/>
        <w:jc w:val="both"/>
        <w:rPr>
          <w:rFonts w:ascii="Calibri" w:eastAsia="Calibri" w:hAnsi="Calibri"/>
          <w:sz w:val="22"/>
          <w:szCs w:val="22"/>
        </w:rPr>
      </w:pPr>
      <w:r w:rsidRPr="00181CF4">
        <w:rPr>
          <w:rFonts w:ascii="Calibri" w:eastAsia="Calibri" w:hAnsi="Calibri"/>
          <w:sz w:val="22"/>
          <w:szCs w:val="22"/>
        </w:rPr>
        <w:t>Criterios de Selección</w:t>
      </w:r>
    </w:p>
    <w:p w:rsidR="00181CF4" w:rsidRPr="00181CF4" w:rsidRDefault="00181CF4" w:rsidP="00181CF4">
      <w:pPr>
        <w:jc w:val="both"/>
        <w:rPr>
          <w:rFonts w:ascii="Calibri" w:eastAsia="Calibri" w:hAnsi="Calibri"/>
          <w:sz w:val="22"/>
          <w:szCs w:val="22"/>
        </w:rPr>
      </w:pPr>
      <w:r w:rsidRPr="00181CF4">
        <w:rPr>
          <w:rFonts w:ascii="Calibri" w:eastAsia="Calibri" w:hAnsi="Calibri"/>
          <w:sz w:val="22"/>
          <w:szCs w:val="22"/>
        </w:rPr>
        <w:t>CB1. Viabilidad Técnica.</w:t>
      </w:r>
    </w:p>
    <w:p w:rsidR="00181CF4" w:rsidRPr="00181CF4" w:rsidRDefault="00181CF4" w:rsidP="00181CF4">
      <w:pPr>
        <w:jc w:val="both"/>
        <w:rPr>
          <w:rFonts w:ascii="Calibri" w:eastAsia="Calibri" w:hAnsi="Calibri"/>
          <w:sz w:val="22"/>
          <w:szCs w:val="22"/>
        </w:rPr>
      </w:pPr>
      <w:r w:rsidRPr="00181CF4">
        <w:rPr>
          <w:rFonts w:ascii="Calibri" w:eastAsia="Calibri" w:hAnsi="Calibri"/>
          <w:sz w:val="22"/>
          <w:szCs w:val="22"/>
        </w:rPr>
        <w:t>CB2. Viabilidad Económica-Financiera</w:t>
      </w:r>
    </w:p>
    <w:p w:rsidR="00181CF4" w:rsidRPr="00181CF4" w:rsidRDefault="00181CF4" w:rsidP="00181CF4">
      <w:pPr>
        <w:jc w:val="both"/>
        <w:rPr>
          <w:rFonts w:ascii="Calibri" w:eastAsia="Calibri" w:hAnsi="Calibri"/>
          <w:sz w:val="22"/>
          <w:szCs w:val="22"/>
        </w:rPr>
      </w:pPr>
      <w:r w:rsidRPr="00181CF4">
        <w:rPr>
          <w:rFonts w:ascii="Calibri" w:eastAsia="Calibri" w:hAnsi="Calibri"/>
          <w:sz w:val="22"/>
          <w:szCs w:val="22"/>
        </w:rPr>
        <w:t>CB3. Adecuación a EDLP GALPEMUR</w:t>
      </w:r>
    </w:p>
    <w:p w:rsidR="00181CF4" w:rsidRPr="00181CF4" w:rsidRDefault="00181CF4" w:rsidP="00A96FEA">
      <w:pPr>
        <w:numPr>
          <w:ilvl w:val="0"/>
          <w:numId w:val="33"/>
        </w:numPr>
        <w:spacing w:after="60"/>
        <w:contextualSpacing/>
        <w:jc w:val="both"/>
        <w:rPr>
          <w:rFonts w:ascii="Calibri" w:eastAsia="Calibri" w:hAnsi="Calibri"/>
          <w:sz w:val="22"/>
          <w:szCs w:val="22"/>
        </w:rPr>
      </w:pPr>
      <w:r w:rsidRPr="00181CF4">
        <w:rPr>
          <w:rFonts w:ascii="Calibri" w:eastAsia="Calibri" w:hAnsi="Calibri"/>
          <w:sz w:val="22"/>
          <w:szCs w:val="22"/>
        </w:rPr>
        <w:t>Causas de exclusión de una solicitud</w:t>
      </w:r>
    </w:p>
    <w:p w:rsidR="00181CF4" w:rsidRPr="00181CF4" w:rsidRDefault="00181CF4" w:rsidP="00181CF4">
      <w:pPr>
        <w:jc w:val="both"/>
        <w:rPr>
          <w:rFonts w:ascii="Calibri" w:eastAsia="Calibri" w:hAnsi="Calibri"/>
          <w:sz w:val="22"/>
          <w:szCs w:val="22"/>
        </w:rPr>
      </w:pPr>
      <w:r w:rsidRPr="00181CF4">
        <w:rPr>
          <w:rFonts w:ascii="Calibri" w:eastAsia="Calibri" w:hAnsi="Calibri"/>
          <w:sz w:val="22"/>
          <w:szCs w:val="22"/>
        </w:rPr>
        <w:t>La concurrencia del valor nulo (cero) en alguno de los criterios de selección generales es causa objetiva para considerar la exclusión de la solicitud, no resultando pertinente la aplicación de los criterios de selección específicos</w:t>
      </w:r>
    </w:p>
    <w:p w:rsidR="00181CF4" w:rsidRPr="00181CF4" w:rsidRDefault="00181CF4" w:rsidP="00A96FEA">
      <w:pPr>
        <w:numPr>
          <w:ilvl w:val="0"/>
          <w:numId w:val="33"/>
        </w:numPr>
        <w:spacing w:after="60"/>
        <w:contextualSpacing/>
        <w:jc w:val="both"/>
        <w:rPr>
          <w:rFonts w:ascii="Calibri" w:eastAsia="Calibri" w:hAnsi="Calibri"/>
          <w:sz w:val="22"/>
          <w:szCs w:val="22"/>
        </w:rPr>
      </w:pPr>
      <w:r w:rsidRPr="00181CF4">
        <w:rPr>
          <w:rFonts w:ascii="Calibri" w:eastAsia="Calibri" w:hAnsi="Calibri"/>
          <w:sz w:val="22"/>
          <w:szCs w:val="22"/>
        </w:rPr>
        <w:t>Cuadro de baremación general de los proyectos</w:t>
      </w:r>
    </w:p>
    <w:p w:rsidR="00181CF4" w:rsidRPr="00181CF4" w:rsidRDefault="00181CF4" w:rsidP="00A96FEA">
      <w:pPr>
        <w:numPr>
          <w:ilvl w:val="0"/>
          <w:numId w:val="33"/>
        </w:numPr>
        <w:spacing w:after="60"/>
        <w:contextualSpacing/>
        <w:jc w:val="both"/>
        <w:rPr>
          <w:rFonts w:ascii="Calibri" w:eastAsia="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992"/>
        <w:gridCol w:w="1418"/>
        <w:gridCol w:w="992"/>
        <w:gridCol w:w="1411"/>
      </w:tblGrid>
      <w:tr w:rsidR="00181CF4" w:rsidRPr="00181CF4" w:rsidTr="00A96FEA">
        <w:tc>
          <w:tcPr>
            <w:tcW w:w="3681" w:type="dxa"/>
            <w:tcBorders>
              <w:top w:val="nil"/>
              <w:left w:val="nil"/>
              <w:bottom w:val="nil"/>
              <w:right w:val="single" w:sz="4" w:space="0" w:color="auto"/>
            </w:tcBorders>
            <w:shd w:val="clear" w:color="auto" w:fill="auto"/>
          </w:tcPr>
          <w:p w:rsidR="00181CF4" w:rsidRPr="00181CF4" w:rsidRDefault="00181CF4" w:rsidP="00181CF4">
            <w:pPr>
              <w:jc w:val="both"/>
              <w:rPr>
                <w:rFonts w:ascii="Calibri" w:eastAsia="Calibri" w:hAnsi="Calibri"/>
              </w:rPr>
            </w:pPr>
          </w:p>
        </w:tc>
        <w:tc>
          <w:tcPr>
            <w:tcW w:w="2410" w:type="dxa"/>
            <w:gridSpan w:val="2"/>
            <w:tcBorders>
              <w:left w:val="single" w:sz="4" w:space="0" w:color="auto"/>
            </w:tcBorders>
            <w:shd w:val="clear" w:color="auto" w:fill="BFBFBF"/>
          </w:tcPr>
          <w:p w:rsidR="00181CF4" w:rsidRPr="00181CF4" w:rsidRDefault="00181CF4" w:rsidP="00181CF4">
            <w:pPr>
              <w:jc w:val="both"/>
              <w:rPr>
                <w:rFonts w:ascii="Calibri" w:eastAsia="Calibri" w:hAnsi="Calibri"/>
              </w:rPr>
            </w:pPr>
            <w:r w:rsidRPr="00181CF4">
              <w:rPr>
                <w:rFonts w:ascii="Calibri" w:eastAsia="Calibri" w:hAnsi="Calibri"/>
              </w:rPr>
              <w:t>PRODUCTIVOS</w:t>
            </w:r>
          </w:p>
        </w:tc>
        <w:tc>
          <w:tcPr>
            <w:tcW w:w="2403" w:type="dxa"/>
            <w:gridSpan w:val="2"/>
            <w:shd w:val="clear" w:color="auto" w:fill="BFBFBF"/>
          </w:tcPr>
          <w:p w:rsidR="00181CF4" w:rsidRPr="00181CF4" w:rsidRDefault="00181CF4" w:rsidP="00181CF4">
            <w:pPr>
              <w:jc w:val="both"/>
              <w:rPr>
                <w:rFonts w:ascii="Calibri" w:eastAsia="Calibri" w:hAnsi="Calibri"/>
              </w:rPr>
            </w:pPr>
            <w:r w:rsidRPr="00181CF4">
              <w:rPr>
                <w:rFonts w:ascii="Calibri" w:eastAsia="Calibri" w:hAnsi="Calibri"/>
              </w:rPr>
              <w:t>NO PRODUCTIVOS</w:t>
            </w:r>
          </w:p>
        </w:tc>
      </w:tr>
      <w:tr w:rsidR="00181CF4" w:rsidRPr="00181CF4" w:rsidTr="00A96FEA">
        <w:tc>
          <w:tcPr>
            <w:tcW w:w="3681" w:type="dxa"/>
            <w:tcBorders>
              <w:top w:val="nil"/>
              <w:left w:val="nil"/>
              <w:bottom w:val="single" w:sz="4" w:space="0" w:color="auto"/>
              <w:right w:val="single" w:sz="4" w:space="0" w:color="auto"/>
            </w:tcBorders>
            <w:shd w:val="clear" w:color="auto" w:fill="auto"/>
          </w:tcPr>
          <w:p w:rsidR="00181CF4" w:rsidRPr="00181CF4" w:rsidRDefault="00181CF4" w:rsidP="00181CF4">
            <w:pPr>
              <w:jc w:val="both"/>
              <w:rPr>
                <w:rFonts w:ascii="Calibri" w:eastAsia="Calibri" w:hAnsi="Calibri"/>
              </w:rPr>
            </w:pPr>
          </w:p>
        </w:tc>
        <w:tc>
          <w:tcPr>
            <w:tcW w:w="992" w:type="dxa"/>
            <w:tcBorders>
              <w:left w:val="single" w:sz="4" w:space="0" w:color="auto"/>
            </w:tcBorders>
            <w:shd w:val="clear" w:color="auto" w:fill="BFBFBF"/>
            <w:vAlign w:val="center"/>
          </w:tcPr>
          <w:p w:rsidR="00181CF4" w:rsidRPr="00181CF4" w:rsidRDefault="00181CF4" w:rsidP="00181CF4">
            <w:pPr>
              <w:jc w:val="both"/>
              <w:rPr>
                <w:rFonts w:ascii="Calibri" w:eastAsia="Calibri" w:hAnsi="Calibri"/>
              </w:rPr>
            </w:pPr>
            <w:r w:rsidRPr="00181CF4">
              <w:rPr>
                <w:rFonts w:ascii="Calibri" w:eastAsia="Calibri" w:hAnsi="Calibri"/>
              </w:rPr>
              <w:t>Máximo</w:t>
            </w:r>
          </w:p>
        </w:tc>
        <w:tc>
          <w:tcPr>
            <w:tcW w:w="1418" w:type="dxa"/>
            <w:shd w:val="clear" w:color="auto" w:fill="BFBFBF"/>
            <w:vAlign w:val="center"/>
          </w:tcPr>
          <w:p w:rsidR="00181CF4" w:rsidRPr="00181CF4" w:rsidRDefault="00181CF4" w:rsidP="00181CF4">
            <w:pPr>
              <w:jc w:val="both"/>
              <w:rPr>
                <w:rFonts w:ascii="Calibri" w:eastAsia="Calibri" w:hAnsi="Calibri"/>
              </w:rPr>
            </w:pPr>
            <w:r w:rsidRPr="00181CF4">
              <w:rPr>
                <w:rFonts w:ascii="Calibri" w:eastAsia="Calibri" w:hAnsi="Calibri"/>
              </w:rPr>
              <w:t>Mínimo</w:t>
            </w:r>
          </w:p>
        </w:tc>
        <w:tc>
          <w:tcPr>
            <w:tcW w:w="992" w:type="dxa"/>
            <w:shd w:val="clear" w:color="auto" w:fill="BFBFBF"/>
            <w:vAlign w:val="center"/>
          </w:tcPr>
          <w:p w:rsidR="00181CF4" w:rsidRPr="00181CF4" w:rsidRDefault="00181CF4" w:rsidP="00181CF4">
            <w:pPr>
              <w:jc w:val="both"/>
              <w:rPr>
                <w:rFonts w:ascii="Calibri" w:eastAsia="Calibri" w:hAnsi="Calibri"/>
              </w:rPr>
            </w:pPr>
            <w:r w:rsidRPr="00181CF4">
              <w:rPr>
                <w:rFonts w:ascii="Calibri" w:eastAsia="Calibri" w:hAnsi="Calibri"/>
              </w:rPr>
              <w:t>Máximo</w:t>
            </w:r>
          </w:p>
        </w:tc>
        <w:tc>
          <w:tcPr>
            <w:tcW w:w="1411" w:type="dxa"/>
            <w:shd w:val="clear" w:color="auto" w:fill="BFBFBF"/>
            <w:vAlign w:val="center"/>
          </w:tcPr>
          <w:p w:rsidR="00181CF4" w:rsidRPr="00181CF4" w:rsidRDefault="00181CF4" w:rsidP="00181CF4">
            <w:pPr>
              <w:jc w:val="both"/>
              <w:rPr>
                <w:rFonts w:ascii="Calibri" w:eastAsia="Calibri" w:hAnsi="Calibri"/>
              </w:rPr>
            </w:pPr>
            <w:r w:rsidRPr="00181CF4">
              <w:rPr>
                <w:rFonts w:ascii="Calibri" w:eastAsia="Calibri" w:hAnsi="Calibri"/>
              </w:rPr>
              <w:t>Mínimo</w:t>
            </w:r>
          </w:p>
        </w:tc>
      </w:tr>
      <w:tr w:rsidR="00181CF4" w:rsidRPr="00181CF4" w:rsidTr="00181CF4">
        <w:tc>
          <w:tcPr>
            <w:tcW w:w="3681" w:type="dxa"/>
            <w:tcBorders>
              <w:top w:val="single" w:sz="4" w:space="0" w:color="auto"/>
            </w:tcBorders>
            <w:shd w:val="clear" w:color="auto" w:fill="auto"/>
          </w:tcPr>
          <w:p w:rsidR="00181CF4" w:rsidRPr="00181CF4" w:rsidRDefault="00181CF4" w:rsidP="00181CF4">
            <w:pPr>
              <w:jc w:val="both"/>
              <w:rPr>
                <w:rFonts w:ascii="Calibri" w:eastAsia="Calibri" w:hAnsi="Calibri"/>
              </w:rPr>
            </w:pPr>
            <w:r w:rsidRPr="00181CF4">
              <w:rPr>
                <w:rFonts w:ascii="Calibri" w:eastAsia="Calibri" w:hAnsi="Calibri"/>
              </w:rPr>
              <w:lastRenderedPageBreak/>
              <w:t>CB1. Viabilidad Técnica</w:t>
            </w:r>
          </w:p>
        </w:tc>
        <w:tc>
          <w:tcPr>
            <w:tcW w:w="992" w:type="dxa"/>
            <w:shd w:val="clear" w:color="auto" w:fill="auto"/>
          </w:tcPr>
          <w:p w:rsidR="00181CF4" w:rsidRPr="00181CF4" w:rsidRDefault="00181CF4" w:rsidP="00181CF4">
            <w:pPr>
              <w:jc w:val="both"/>
              <w:rPr>
                <w:rFonts w:ascii="Calibri" w:eastAsia="Calibri" w:hAnsi="Calibri"/>
              </w:rPr>
            </w:pPr>
            <w:r w:rsidRPr="00181CF4">
              <w:rPr>
                <w:rFonts w:ascii="Calibri" w:eastAsia="Calibri" w:hAnsi="Calibri"/>
              </w:rPr>
              <w:t>10</w:t>
            </w:r>
          </w:p>
        </w:tc>
        <w:tc>
          <w:tcPr>
            <w:tcW w:w="1418" w:type="dxa"/>
            <w:shd w:val="clear" w:color="auto" w:fill="auto"/>
          </w:tcPr>
          <w:p w:rsidR="00181CF4" w:rsidRPr="00181CF4" w:rsidRDefault="00181CF4" w:rsidP="00181CF4">
            <w:pPr>
              <w:jc w:val="both"/>
              <w:rPr>
                <w:rFonts w:ascii="Calibri" w:eastAsia="Calibri" w:hAnsi="Calibri"/>
              </w:rPr>
            </w:pPr>
            <w:r w:rsidRPr="00181CF4">
              <w:rPr>
                <w:rFonts w:ascii="Calibri" w:eastAsia="Calibri" w:hAnsi="Calibri"/>
              </w:rPr>
              <w:t>0 (exclusión)</w:t>
            </w:r>
          </w:p>
        </w:tc>
        <w:tc>
          <w:tcPr>
            <w:tcW w:w="992" w:type="dxa"/>
            <w:shd w:val="clear" w:color="auto" w:fill="auto"/>
          </w:tcPr>
          <w:p w:rsidR="00181CF4" w:rsidRPr="00181CF4" w:rsidRDefault="00181CF4" w:rsidP="00181CF4">
            <w:pPr>
              <w:jc w:val="both"/>
              <w:rPr>
                <w:rFonts w:ascii="Calibri" w:eastAsia="Calibri" w:hAnsi="Calibri"/>
              </w:rPr>
            </w:pPr>
            <w:r w:rsidRPr="00181CF4">
              <w:rPr>
                <w:rFonts w:ascii="Calibri" w:eastAsia="Calibri" w:hAnsi="Calibri"/>
              </w:rPr>
              <w:t>10</w:t>
            </w:r>
          </w:p>
        </w:tc>
        <w:tc>
          <w:tcPr>
            <w:tcW w:w="1411" w:type="dxa"/>
            <w:shd w:val="clear" w:color="auto" w:fill="auto"/>
          </w:tcPr>
          <w:p w:rsidR="00181CF4" w:rsidRPr="00181CF4" w:rsidRDefault="00181CF4" w:rsidP="00181CF4">
            <w:pPr>
              <w:jc w:val="both"/>
              <w:rPr>
                <w:rFonts w:ascii="Calibri" w:eastAsia="Calibri" w:hAnsi="Calibri"/>
              </w:rPr>
            </w:pPr>
            <w:r w:rsidRPr="00181CF4">
              <w:rPr>
                <w:rFonts w:ascii="Calibri" w:eastAsia="Calibri" w:hAnsi="Calibri"/>
              </w:rPr>
              <w:t>0 (exclusión)</w:t>
            </w:r>
          </w:p>
        </w:tc>
      </w:tr>
      <w:tr w:rsidR="00181CF4" w:rsidRPr="00181CF4" w:rsidTr="00181CF4">
        <w:tc>
          <w:tcPr>
            <w:tcW w:w="3681" w:type="dxa"/>
            <w:tcBorders>
              <w:bottom w:val="single" w:sz="4" w:space="0" w:color="auto"/>
            </w:tcBorders>
            <w:shd w:val="clear" w:color="auto" w:fill="auto"/>
          </w:tcPr>
          <w:p w:rsidR="00181CF4" w:rsidRPr="00181CF4" w:rsidRDefault="00181CF4" w:rsidP="00181CF4">
            <w:pPr>
              <w:jc w:val="both"/>
              <w:rPr>
                <w:rFonts w:ascii="Calibri" w:eastAsia="Calibri" w:hAnsi="Calibri"/>
              </w:rPr>
            </w:pPr>
            <w:r w:rsidRPr="00181CF4">
              <w:rPr>
                <w:rFonts w:ascii="Calibri" w:eastAsia="Calibri" w:hAnsi="Calibri"/>
              </w:rPr>
              <w:t>CB3. Adecuación EDLP</w:t>
            </w:r>
          </w:p>
        </w:tc>
        <w:tc>
          <w:tcPr>
            <w:tcW w:w="992" w:type="dxa"/>
            <w:shd w:val="clear" w:color="auto" w:fill="auto"/>
          </w:tcPr>
          <w:p w:rsidR="00181CF4" w:rsidRPr="00181CF4" w:rsidRDefault="00181CF4" w:rsidP="00181CF4">
            <w:pPr>
              <w:jc w:val="both"/>
              <w:rPr>
                <w:rFonts w:ascii="Calibri" w:eastAsia="Calibri" w:hAnsi="Calibri"/>
              </w:rPr>
            </w:pPr>
            <w:r w:rsidRPr="00181CF4">
              <w:rPr>
                <w:rFonts w:ascii="Calibri" w:eastAsia="Calibri" w:hAnsi="Calibri"/>
              </w:rPr>
              <w:t>10</w:t>
            </w:r>
          </w:p>
        </w:tc>
        <w:tc>
          <w:tcPr>
            <w:tcW w:w="1418" w:type="dxa"/>
            <w:shd w:val="clear" w:color="auto" w:fill="auto"/>
          </w:tcPr>
          <w:p w:rsidR="00181CF4" w:rsidRPr="00181CF4" w:rsidRDefault="00181CF4" w:rsidP="00181CF4">
            <w:pPr>
              <w:jc w:val="both"/>
              <w:rPr>
                <w:rFonts w:ascii="Calibri" w:eastAsia="Calibri" w:hAnsi="Calibri"/>
              </w:rPr>
            </w:pPr>
            <w:r w:rsidRPr="00181CF4">
              <w:rPr>
                <w:rFonts w:ascii="Calibri" w:eastAsia="Calibri" w:hAnsi="Calibri"/>
              </w:rPr>
              <w:t>0 (exclusión)</w:t>
            </w:r>
          </w:p>
        </w:tc>
        <w:tc>
          <w:tcPr>
            <w:tcW w:w="992" w:type="dxa"/>
            <w:shd w:val="clear" w:color="auto" w:fill="auto"/>
          </w:tcPr>
          <w:p w:rsidR="00181CF4" w:rsidRPr="00181CF4" w:rsidRDefault="00181CF4" w:rsidP="00181CF4">
            <w:pPr>
              <w:jc w:val="both"/>
              <w:rPr>
                <w:rFonts w:ascii="Calibri" w:eastAsia="Calibri" w:hAnsi="Calibri"/>
              </w:rPr>
            </w:pPr>
            <w:r w:rsidRPr="00181CF4">
              <w:rPr>
                <w:rFonts w:ascii="Calibri" w:eastAsia="Calibri" w:hAnsi="Calibri"/>
              </w:rPr>
              <w:t>10</w:t>
            </w:r>
          </w:p>
        </w:tc>
        <w:tc>
          <w:tcPr>
            <w:tcW w:w="1411" w:type="dxa"/>
            <w:shd w:val="clear" w:color="auto" w:fill="auto"/>
          </w:tcPr>
          <w:p w:rsidR="00181CF4" w:rsidRPr="00181CF4" w:rsidRDefault="00181CF4" w:rsidP="00181CF4">
            <w:pPr>
              <w:jc w:val="both"/>
              <w:rPr>
                <w:rFonts w:ascii="Calibri" w:eastAsia="Calibri" w:hAnsi="Calibri"/>
              </w:rPr>
            </w:pPr>
            <w:r w:rsidRPr="00181CF4">
              <w:rPr>
                <w:rFonts w:ascii="Calibri" w:eastAsia="Calibri" w:hAnsi="Calibri"/>
              </w:rPr>
              <w:t>0 (exclusión)</w:t>
            </w:r>
          </w:p>
        </w:tc>
      </w:tr>
      <w:tr w:rsidR="00181CF4" w:rsidRPr="00181CF4" w:rsidTr="00A96FEA">
        <w:tc>
          <w:tcPr>
            <w:tcW w:w="3681" w:type="dxa"/>
            <w:tcBorders>
              <w:left w:val="nil"/>
            </w:tcBorders>
            <w:shd w:val="clear" w:color="auto" w:fill="auto"/>
          </w:tcPr>
          <w:p w:rsidR="00181CF4" w:rsidRPr="00181CF4" w:rsidRDefault="00181CF4" w:rsidP="00181CF4">
            <w:pPr>
              <w:jc w:val="both"/>
              <w:rPr>
                <w:rFonts w:ascii="Calibri" w:eastAsia="Calibri" w:hAnsi="Calibri"/>
              </w:rPr>
            </w:pPr>
          </w:p>
        </w:tc>
        <w:tc>
          <w:tcPr>
            <w:tcW w:w="2410" w:type="dxa"/>
            <w:gridSpan w:val="2"/>
            <w:shd w:val="clear" w:color="auto" w:fill="BFBFBF"/>
          </w:tcPr>
          <w:p w:rsidR="00181CF4" w:rsidRPr="00181CF4" w:rsidRDefault="00181CF4" w:rsidP="00181CF4">
            <w:pPr>
              <w:jc w:val="both"/>
              <w:rPr>
                <w:rFonts w:ascii="Calibri" w:eastAsia="Calibri" w:hAnsi="Calibri"/>
              </w:rPr>
            </w:pPr>
            <w:r w:rsidRPr="00181CF4">
              <w:rPr>
                <w:rFonts w:ascii="Calibri" w:eastAsia="Calibri" w:hAnsi="Calibri"/>
              </w:rPr>
              <w:t>EMPRESAS</w:t>
            </w:r>
          </w:p>
        </w:tc>
        <w:tc>
          <w:tcPr>
            <w:tcW w:w="2403" w:type="dxa"/>
            <w:gridSpan w:val="2"/>
            <w:shd w:val="clear" w:color="auto" w:fill="BFBFBF"/>
          </w:tcPr>
          <w:p w:rsidR="00181CF4" w:rsidRPr="00181CF4" w:rsidRDefault="00181CF4" w:rsidP="00181CF4">
            <w:pPr>
              <w:jc w:val="both"/>
              <w:rPr>
                <w:rFonts w:ascii="Calibri" w:eastAsia="Calibri" w:hAnsi="Calibri"/>
              </w:rPr>
            </w:pPr>
            <w:r w:rsidRPr="00181CF4">
              <w:rPr>
                <w:rFonts w:ascii="Calibri" w:eastAsia="Calibri" w:hAnsi="Calibri"/>
              </w:rPr>
              <w:t>NO EMPRESAS</w:t>
            </w:r>
          </w:p>
        </w:tc>
      </w:tr>
      <w:tr w:rsidR="00181CF4" w:rsidRPr="00181CF4" w:rsidTr="00181CF4">
        <w:tc>
          <w:tcPr>
            <w:tcW w:w="3681" w:type="dxa"/>
            <w:shd w:val="clear" w:color="auto" w:fill="auto"/>
          </w:tcPr>
          <w:p w:rsidR="00181CF4" w:rsidRPr="00181CF4" w:rsidRDefault="00181CF4" w:rsidP="00181CF4">
            <w:pPr>
              <w:jc w:val="both"/>
              <w:rPr>
                <w:rFonts w:ascii="Calibri" w:eastAsia="Calibri" w:hAnsi="Calibri"/>
              </w:rPr>
            </w:pPr>
            <w:r w:rsidRPr="00181CF4">
              <w:rPr>
                <w:rFonts w:ascii="Calibri" w:eastAsia="Calibri" w:hAnsi="Calibri"/>
              </w:rPr>
              <w:t>CB2. Viabilidad Económica-Financiera</w:t>
            </w:r>
          </w:p>
        </w:tc>
        <w:tc>
          <w:tcPr>
            <w:tcW w:w="992" w:type="dxa"/>
            <w:shd w:val="clear" w:color="auto" w:fill="auto"/>
          </w:tcPr>
          <w:p w:rsidR="00181CF4" w:rsidRPr="00181CF4" w:rsidRDefault="00181CF4" w:rsidP="00181CF4">
            <w:pPr>
              <w:jc w:val="both"/>
              <w:rPr>
                <w:rFonts w:ascii="Calibri" w:eastAsia="Calibri" w:hAnsi="Calibri"/>
              </w:rPr>
            </w:pPr>
            <w:r w:rsidRPr="00181CF4">
              <w:rPr>
                <w:rFonts w:ascii="Calibri" w:eastAsia="Calibri" w:hAnsi="Calibri"/>
              </w:rPr>
              <w:t>10</w:t>
            </w:r>
          </w:p>
        </w:tc>
        <w:tc>
          <w:tcPr>
            <w:tcW w:w="1418" w:type="dxa"/>
            <w:shd w:val="clear" w:color="auto" w:fill="auto"/>
          </w:tcPr>
          <w:p w:rsidR="00181CF4" w:rsidRPr="00181CF4" w:rsidRDefault="00181CF4" w:rsidP="00181CF4">
            <w:pPr>
              <w:jc w:val="both"/>
              <w:rPr>
                <w:rFonts w:ascii="Calibri" w:eastAsia="Calibri" w:hAnsi="Calibri"/>
              </w:rPr>
            </w:pPr>
            <w:r w:rsidRPr="00181CF4">
              <w:rPr>
                <w:rFonts w:ascii="Calibri" w:eastAsia="Calibri" w:hAnsi="Calibri"/>
              </w:rPr>
              <w:t>0 (exclusión)</w:t>
            </w:r>
          </w:p>
        </w:tc>
        <w:tc>
          <w:tcPr>
            <w:tcW w:w="992" w:type="dxa"/>
            <w:shd w:val="clear" w:color="auto" w:fill="auto"/>
          </w:tcPr>
          <w:p w:rsidR="00181CF4" w:rsidRPr="00181CF4" w:rsidRDefault="00181CF4" w:rsidP="00181CF4">
            <w:pPr>
              <w:jc w:val="both"/>
              <w:rPr>
                <w:rFonts w:ascii="Calibri" w:eastAsia="Calibri" w:hAnsi="Calibri"/>
              </w:rPr>
            </w:pPr>
            <w:r w:rsidRPr="00181CF4">
              <w:rPr>
                <w:rFonts w:ascii="Calibri" w:eastAsia="Calibri" w:hAnsi="Calibri"/>
              </w:rPr>
              <w:t>10</w:t>
            </w:r>
          </w:p>
        </w:tc>
        <w:tc>
          <w:tcPr>
            <w:tcW w:w="1411" w:type="dxa"/>
            <w:shd w:val="clear" w:color="auto" w:fill="auto"/>
          </w:tcPr>
          <w:p w:rsidR="00181CF4" w:rsidRPr="00181CF4" w:rsidRDefault="00181CF4" w:rsidP="00181CF4">
            <w:pPr>
              <w:jc w:val="both"/>
              <w:rPr>
                <w:rFonts w:ascii="Calibri" w:eastAsia="Calibri" w:hAnsi="Calibri"/>
              </w:rPr>
            </w:pPr>
            <w:r w:rsidRPr="00181CF4">
              <w:rPr>
                <w:rFonts w:ascii="Calibri" w:eastAsia="Calibri" w:hAnsi="Calibri"/>
              </w:rPr>
              <w:t>10</w:t>
            </w:r>
          </w:p>
        </w:tc>
      </w:tr>
      <w:tr w:rsidR="00181CF4" w:rsidRPr="00181CF4" w:rsidTr="00181CF4">
        <w:tc>
          <w:tcPr>
            <w:tcW w:w="3681" w:type="dxa"/>
            <w:shd w:val="clear" w:color="auto" w:fill="auto"/>
          </w:tcPr>
          <w:p w:rsidR="00181CF4" w:rsidRPr="00181CF4" w:rsidRDefault="00181CF4" w:rsidP="00181CF4">
            <w:pPr>
              <w:jc w:val="both"/>
              <w:rPr>
                <w:rFonts w:ascii="Calibri" w:eastAsia="Calibri" w:hAnsi="Calibri"/>
              </w:rPr>
            </w:pPr>
            <w:r w:rsidRPr="00181CF4">
              <w:rPr>
                <w:rFonts w:ascii="Calibri" w:eastAsia="Calibri" w:hAnsi="Calibri"/>
              </w:rPr>
              <w:t>Rango de Valoración No Excluidos</w:t>
            </w:r>
          </w:p>
        </w:tc>
        <w:tc>
          <w:tcPr>
            <w:tcW w:w="4813" w:type="dxa"/>
            <w:gridSpan w:val="4"/>
            <w:shd w:val="clear" w:color="auto" w:fill="auto"/>
          </w:tcPr>
          <w:p w:rsidR="00181CF4" w:rsidRPr="00181CF4" w:rsidRDefault="00181CF4" w:rsidP="00181CF4">
            <w:pPr>
              <w:jc w:val="both"/>
              <w:rPr>
                <w:rFonts w:ascii="Calibri" w:eastAsia="Calibri" w:hAnsi="Calibri"/>
              </w:rPr>
            </w:pPr>
            <w:r w:rsidRPr="00181CF4">
              <w:rPr>
                <w:rFonts w:ascii="Calibri" w:eastAsia="Calibri" w:hAnsi="Calibri"/>
              </w:rPr>
              <w:t>15-30 puntos</w:t>
            </w:r>
          </w:p>
        </w:tc>
      </w:tr>
    </w:tbl>
    <w:p w:rsidR="00181CF4" w:rsidRPr="00181CF4" w:rsidRDefault="00181CF4" w:rsidP="00181CF4">
      <w:pPr>
        <w:jc w:val="both"/>
        <w:rPr>
          <w:rFonts w:ascii="Calibri" w:eastAsia="Calibri" w:hAnsi="Calibri"/>
        </w:rPr>
      </w:pPr>
    </w:p>
    <w:p w:rsidR="00181CF4" w:rsidRPr="00181CF4" w:rsidRDefault="00181CF4" w:rsidP="00181CF4">
      <w:pPr>
        <w:jc w:val="both"/>
        <w:rPr>
          <w:rFonts w:ascii="Arial" w:eastAsia="Calibri" w:hAnsi="Arial" w:cs="Arial"/>
          <w:sz w:val="22"/>
          <w:szCs w:val="22"/>
          <w:u w:val="single"/>
        </w:rPr>
      </w:pPr>
      <w:r w:rsidRPr="00181CF4">
        <w:rPr>
          <w:rFonts w:ascii="Arial" w:eastAsia="Calibri" w:hAnsi="Arial" w:cs="Arial"/>
          <w:sz w:val="22"/>
          <w:szCs w:val="22"/>
          <w:u w:val="single"/>
        </w:rPr>
        <w:t>CB1. VIABILIDAD TÉCNICA</w:t>
      </w:r>
    </w:p>
    <w:p w:rsidR="00181CF4" w:rsidRPr="00181CF4" w:rsidRDefault="00181CF4" w:rsidP="00A96FEA">
      <w:pPr>
        <w:numPr>
          <w:ilvl w:val="0"/>
          <w:numId w:val="33"/>
        </w:numPr>
        <w:spacing w:after="120"/>
        <w:jc w:val="both"/>
        <w:rPr>
          <w:rFonts w:ascii="Arial" w:eastAsia="Calibri" w:hAnsi="Arial" w:cs="Arial"/>
          <w:sz w:val="22"/>
          <w:szCs w:val="22"/>
        </w:rPr>
      </w:pPr>
      <w:r w:rsidRPr="00181CF4">
        <w:rPr>
          <w:rFonts w:ascii="Arial" w:eastAsia="Calibri" w:hAnsi="Arial" w:cs="Arial"/>
          <w:sz w:val="22"/>
          <w:szCs w:val="22"/>
        </w:rPr>
        <w:t>Descripción</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La operación cuenta con la posibilidad de ejecución por el cumplimiento de los requisitos personales y los requisitos materiales relacionados con su desarrollo.</w:t>
      </w:r>
    </w:p>
    <w:p w:rsidR="00181CF4" w:rsidRPr="00181CF4" w:rsidRDefault="00181CF4" w:rsidP="00A96FEA">
      <w:pPr>
        <w:numPr>
          <w:ilvl w:val="0"/>
          <w:numId w:val="33"/>
        </w:numPr>
        <w:spacing w:after="120"/>
        <w:jc w:val="both"/>
        <w:rPr>
          <w:rFonts w:ascii="Arial" w:eastAsia="Calibri" w:hAnsi="Arial" w:cs="Arial"/>
          <w:sz w:val="22"/>
          <w:szCs w:val="22"/>
        </w:rPr>
      </w:pPr>
      <w:r w:rsidRPr="00181CF4">
        <w:rPr>
          <w:rFonts w:ascii="Arial" w:eastAsia="Calibri" w:hAnsi="Arial" w:cs="Arial"/>
          <w:sz w:val="22"/>
          <w:szCs w:val="22"/>
        </w:rPr>
        <w:t>Verificabilidad. Forma de cotejo del criterio</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En relación a los requisitos personales, GALPEMUR cotejará si la persona o entidad solicitante cumple con los requisitos legales para la ejecución de la operación.</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Del mismo modo, GALPEMUR cotejará si la persona o entidad solicitante cuenta con experiencia en el sector o/y con experiencia en el desarrollo de proyectos de esta naturaleza.</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En relación a los requisitos materiales, GALMEPUR cotejará si la operación puede desarrollarse en el ámbito de desarrollo planteado en la solicitud, observando la viabilidad legal para el desarrollo de la actividad. Esta legalidad puede determinarse en materia urbanística, si es el caso, o por cualquier órgano regulador del desarrollo de la actividad planteada en la solicitud.</w:t>
      </w:r>
    </w:p>
    <w:p w:rsidR="00181CF4" w:rsidRPr="00181CF4" w:rsidRDefault="00181CF4" w:rsidP="00A96FEA">
      <w:pPr>
        <w:numPr>
          <w:ilvl w:val="0"/>
          <w:numId w:val="33"/>
        </w:numPr>
        <w:spacing w:after="120"/>
        <w:jc w:val="both"/>
        <w:rPr>
          <w:rFonts w:ascii="Arial" w:eastAsia="Calibri" w:hAnsi="Arial" w:cs="Arial"/>
          <w:sz w:val="22"/>
          <w:szCs w:val="22"/>
        </w:rPr>
      </w:pPr>
      <w:r w:rsidRPr="00181CF4">
        <w:rPr>
          <w:rFonts w:ascii="Arial" w:eastAsia="Calibri" w:hAnsi="Arial" w:cs="Arial"/>
          <w:sz w:val="22"/>
          <w:szCs w:val="22"/>
        </w:rPr>
        <w:t>Tipo de operaciones afectadas</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Productivas/No Productivas</w:t>
      </w:r>
    </w:p>
    <w:p w:rsidR="00181CF4" w:rsidRPr="00181CF4" w:rsidRDefault="00181CF4" w:rsidP="00A96FEA">
      <w:pPr>
        <w:numPr>
          <w:ilvl w:val="0"/>
          <w:numId w:val="33"/>
        </w:numPr>
        <w:spacing w:after="120"/>
        <w:jc w:val="both"/>
        <w:rPr>
          <w:rFonts w:ascii="Arial" w:eastAsia="Calibri" w:hAnsi="Arial" w:cs="Arial"/>
          <w:sz w:val="22"/>
          <w:szCs w:val="22"/>
        </w:rPr>
      </w:pPr>
      <w:r w:rsidRPr="00181CF4">
        <w:rPr>
          <w:rFonts w:ascii="Arial" w:eastAsia="Calibri" w:hAnsi="Arial" w:cs="Arial"/>
          <w:sz w:val="22"/>
          <w:szCs w:val="22"/>
        </w:rPr>
        <w:t>Forma de aplicar el criterio</w:t>
      </w:r>
    </w:p>
    <w:p w:rsidR="00181CF4" w:rsidRPr="00181CF4" w:rsidRDefault="00181CF4" w:rsidP="00A96FEA">
      <w:pPr>
        <w:numPr>
          <w:ilvl w:val="0"/>
          <w:numId w:val="34"/>
        </w:numPr>
        <w:spacing w:after="120"/>
        <w:jc w:val="both"/>
        <w:rPr>
          <w:rFonts w:ascii="Arial" w:eastAsia="Calibri" w:hAnsi="Arial" w:cs="Arial"/>
          <w:sz w:val="22"/>
          <w:szCs w:val="22"/>
        </w:rPr>
      </w:pPr>
      <w:r w:rsidRPr="00181CF4">
        <w:rPr>
          <w:rFonts w:ascii="Arial" w:eastAsia="Calibri" w:hAnsi="Arial" w:cs="Arial"/>
          <w:sz w:val="22"/>
          <w:szCs w:val="22"/>
        </w:rPr>
        <w:t>Viable técnicamente con experiencia en el sector y con experiencia en el desarrollo de proyectos como el que plantea en la solicitud: 10</w:t>
      </w:r>
    </w:p>
    <w:p w:rsidR="00181CF4" w:rsidRPr="00181CF4" w:rsidRDefault="00181CF4" w:rsidP="00A96FEA">
      <w:pPr>
        <w:numPr>
          <w:ilvl w:val="0"/>
          <w:numId w:val="34"/>
        </w:numPr>
        <w:spacing w:after="120"/>
        <w:jc w:val="both"/>
        <w:rPr>
          <w:rFonts w:ascii="Arial" w:eastAsia="Calibri" w:hAnsi="Arial" w:cs="Arial"/>
          <w:sz w:val="22"/>
          <w:szCs w:val="22"/>
        </w:rPr>
      </w:pPr>
      <w:r w:rsidRPr="00181CF4">
        <w:rPr>
          <w:rFonts w:ascii="Arial" w:eastAsia="Calibri" w:hAnsi="Arial" w:cs="Arial"/>
          <w:sz w:val="22"/>
          <w:szCs w:val="22"/>
        </w:rPr>
        <w:t>Viable técnicamente con experiencia en el sector y sin experiencia en el desarrollo de proyectos como el que plantea en la solicitud: 7</w:t>
      </w:r>
    </w:p>
    <w:p w:rsidR="00181CF4" w:rsidRPr="00181CF4" w:rsidRDefault="00181CF4" w:rsidP="00A96FEA">
      <w:pPr>
        <w:numPr>
          <w:ilvl w:val="0"/>
          <w:numId w:val="34"/>
        </w:numPr>
        <w:spacing w:after="120"/>
        <w:jc w:val="both"/>
        <w:rPr>
          <w:rFonts w:ascii="Arial" w:eastAsia="Calibri" w:hAnsi="Arial" w:cs="Arial"/>
          <w:sz w:val="22"/>
          <w:szCs w:val="22"/>
        </w:rPr>
      </w:pPr>
      <w:r w:rsidRPr="00181CF4">
        <w:rPr>
          <w:rFonts w:ascii="Arial" w:eastAsia="Calibri" w:hAnsi="Arial" w:cs="Arial"/>
          <w:sz w:val="22"/>
          <w:szCs w:val="22"/>
        </w:rPr>
        <w:t>Viable técnicamente y sin experiencia en el sector: 5</w:t>
      </w:r>
    </w:p>
    <w:p w:rsidR="00181CF4" w:rsidRPr="00181CF4" w:rsidRDefault="00181CF4" w:rsidP="00A96FEA">
      <w:pPr>
        <w:numPr>
          <w:ilvl w:val="0"/>
          <w:numId w:val="34"/>
        </w:numPr>
        <w:spacing w:after="120"/>
        <w:jc w:val="both"/>
        <w:rPr>
          <w:rFonts w:ascii="Arial" w:eastAsia="Calibri" w:hAnsi="Arial" w:cs="Arial"/>
          <w:sz w:val="22"/>
          <w:szCs w:val="22"/>
        </w:rPr>
      </w:pPr>
      <w:r w:rsidRPr="00181CF4">
        <w:rPr>
          <w:rFonts w:ascii="Arial" w:eastAsia="Calibri" w:hAnsi="Arial" w:cs="Arial"/>
          <w:sz w:val="22"/>
          <w:szCs w:val="22"/>
        </w:rPr>
        <w:t>No viable técnicamente: 0 (Causa de Exclusión)</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u w:val="single"/>
        </w:rPr>
        <w:t>CB2. SOLVENCIA Y VIABILIDAD ECONÓMICA-FINANCIERA</w:t>
      </w:r>
    </w:p>
    <w:p w:rsidR="00181CF4" w:rsidRPr="00181CF4" w:rsidRDefault="00181CF4" w:rsidP="00A96FEA">
      <w:pPr>
        <w:numPr>
          <w:ilvl w:val="0"/>
          <w:numId w:val="33"/>
        </w:numPr>
        <w:spacing w:after="120"/>
        <w:jc w:val="both"/>
        <w:rPr>
          <w:rFonts w:ascii="Arial" w:eastAsia="Calibri" w:hAnsi="Arial" w:cs="Arial"/>
          <w:sz w:val="22"/>
          <w:szCs w:val="22"/>
        </w:rPr>
      </w:pPr>
      <w:r w:rsidRPr="00181CF4">
        <w:rPr>
          <w:rFonts w:ascii="Arial" w:eastAsia="Calibri" w:hAnsi="Arial" w:cs="Arial"/>
          <w:sz w:val="22"/>
          <w:szCs w:val="22"/>
        </w:rPr>
        <w:t>Descripción</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La operación supera el análisis de viabilidad económico-financiero previsional y la empresa informa acerca de ratios de análisis contable que demuestren su nivel de solvencia y rentabilidad.</w:t>
      </w:r>
    </w:p>
    <w:p w:rsidR="00181CF4" w:rsidRPr="00181CF4" w:rsidRDefault="00181CF4" w:rsidP="00A96FEA">
      <w:pPr>
        <w:numPr>
          <w:ilvl w:val="0"/>
          <w:numId w:val="33"/>
        </w:numPr>
        <w:spacing w:after="120"/>
        <w:jc w:val="both"/>
        <w:rPr>
          <w:rFonts w:ascii="Arial" w:eastAsia="Calibri" w:hAnsi="Arial" w:cs="Arial"/>
          <w:sz w:val="22"/>
          <w:szCs w:val="22"/>
        </w:rPr>
      </w:pPr>
      <w:r w:rsidRPr="00181CF4">
        <w:rPr>
          <w:rFonts w:ascii="Arial" w:eastAsia="Calibri" w:hAnsi="Arial" w:cs="Arial"/>
          <w:sz w:val="22"/>
          <w:szCs w:val="22"/>
        </w:rPr>
        <w:t>Verificabilidad. Forma de cotejo del criterio</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En el caso de proyectos desarrollados por empresas, la memoria presentada muestra saldos de tesorería previsionales superiores a cero en los seis ejercicios del análisis financiero que plantea en su modelo de memoria GALPEMUR.</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En el caso de proyectos desarrollados por entidades que no sean empresas, se consideran en todo caso proyectos viables económica y financieramente. Por lo tanto, en proyectos desarrollados por entidades que no sean empresas la viabilidad económica y financiera no constituirá una causa de exclusión en ningún caso.</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 xml:space="preserve">La solvencia se medirá en base al análisis contable en el caso de empresas que cuenten con registros oficiales de contabilidad del último año (Cuentas Anuales Registradas o </w:t>
      </w:r>
      <w:r w:rsidRPr="00181CF4">
        <w:rPr>
          <w:rFonts w:ascii="Arial" w:eastAsia="Calibri" w:hAnsi="Arial" w:cs="Arial"/>
          <w:sz w:val="22"/>
          <w:szCs w:val="22"/>
        </w:rPr>
        <w:lastRenderedPageBreak/>
        <w:t>Declaración del Impuesto de Sociedades o Declaración del Impuesto de la Renta de las Personas Físicas).</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En el caso de empresas de nueva creación se empleará como medida de la solvencia el nivel de autofinanciación del proyecto de creación de la empresa.</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Tanto el análisis de solvencia como el análisis de viabilidad económica-financiera se desarrollarán en documento anexo.</w:t>
      </w:r>
    </w:p>
    <w:p w:rsidR="00181CF4" w:rsidRPr="00181CF4" w:rsidRDefault="00181CF4" w:rsidP="00A96FEA">
      <w:pPr>
        <w:numPr>
          <w:ilvl w:val="0"/>
          <w:numId w:val="33"/>
        </w:numPr>
        <w:spacing w:after="120"/>
        <w:jc w:val="both"/>
        <w:rPr>
          <w:rFonts w:ascii="Arial" w:eastAsia="Calibri" w:hAnsi="Arial" w:cs="Arial"/>
          <w:sz w:val="22"/>
          <w:szCs w:val="22"/>
        </w:rPr>
      </w:pPr>
      <w:r w:rsidRPr="00181CF4">
        <w:rPr>
          <w:rFonts w:ascii="Arial" w:eastAsia="Calibri" w:hAnsi="Arial" w:cs="Arial"/>
          <w:sz w:val="22"/>
          <w:szCs w:val="22"/>
        </w:rPr>
        <w:t>Tipo de operaciones afectadas</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Empresas-No empresas</w:t>
      </w:r>
    </w:p>
    <w:p w:rsidR="00181CF4" w:rsidRPr="00181CF4" w:rsidRDefault="00181CF4" w:rsidP="00A96FEA">
      <w:pPr>
        <w:numPr>
          <w:ilvl w:val="0"/>
          <w:numId w:val="33"/>
        </w:numPr>
        <w:spacing w:after="120"/>
        <w:jc w:val="both"/>
        <w:rPr>
          <w:rFonts w:ascii="Arial" w:eastAsia="Calibri" w:hAnsi="Arial" w:cs="Arial"/>
          <w:sz w:val="22"/>
          <w:szCs w:val="22"/>
        </w:rPr>
      </w:pPr>
      <w:r w:rsidRPr="00181CF4">
        <w:rPr>
          <w:rFonts w:ascii="Arial" w:eastAsia="Calibri" w:hAnsi="Arial" w:cs="Arial"/>
          <w:sz w:val="22"/>
          <w:szCs w:val="22"/>
        </w:rPr>
        <w:t>Forma de aplicar el criterio</w:t>
      </w:r>
    </w:p>
    <w:p w:rsidR="00181CF4" w:rsidRPr="00181CF4" w:rsidRDefault="00181CF4" w:rsidP="00A96FEA">
      <w:pPr>
        <w:numPr>
          <w:ilvl w:val="0"/>
          <w:numId w:val="35"/>
        </w:numPr>
        <w:spacing w:after="120"/>
        <w:jc w:val="both"/>
        <w:rPr>
          <w:rFonts w:ascii="Arial" w:eastAsia="Calibri" w:hAnsi="Arial" w:cs="Arial"/>
          <w:sz w:val="22"/>
          <w:szCs w:val="22"/>
        </w:rPr>
      </w:pPr>
      <w:r w:rsidRPr="00181CF4">
        <w:rPr>
          <w:rFonts w:ascii="Arial" w:eastAsia="Calibri" w:hAnsi="Arial" w:cs="Arial"/>
          <w:sz w:val="22"/>
          <w:szCs w:val="22"/>
        </w:rPr>
        <w:t>Viable económica y financieramente con sobresaliente nivel de solvencia: 10</w:t>
      </w:r>
    </w:p>
    <w:p w:rsidR="00181CF4" w:rsidRPr="00181CF4" w:rsidRDefault="00181CF4" w:rsidP="00A96FEA">
      <w:pPr>
        <w:numPr>
          <w:ilvl w:val="0"/>
          <w:numId w:val="35"/>
        </w:numPr>
        <w:spacing w:after="120"/>
        <w:jc w:val="both"/>
        <w:rPr>
          <w:rFonts w:ascii="Arial" w:eastAsia="Calibri" w:hAnsi="Arial" w:cs="Arial"/>
          <w:sz w:val="22"/>
          <w:szCs w:val="22"/>
        </w:rPr>
      </w:pPr>
      <w:r w:rsidRPr="00181CF4">
        <w:rPr>
          <w:rFonts w:ascii="Arial" w:eastAsia="Calibri" w:hAnsi="Arial" w:cs="Arial"/>
          <w:sz w:val="22"/>
          <w:szCs w:val="22"/>
        </w:rPr>
        <w:t>Viable económica y financieramente con nivel notable de solvencia: 8</w:t>
      </w:r>
    </w:p>
    <w:p w:rsidR="00181CF4" w:rsidRPr="00181CF4" w:rsidRDefault="00181CF4" w:rsidP="00A96FEA">
      <w:pPr>
        <w:numPr>
          <w:ilvl w:val="0"/>
          <w:numId w:val="35"/>
        </w:numPr>
        <w:spacing w:after="120"/>
        <w:jc w:val="both"/>
        <w:rPr>
          <w:rFonts w:ascii="Arial" w:eastAsia="Calibri" w:hAnsi="Arial" w:cs="Arial"/>
          <w:sz w:val="22"/>
          <w:szCs w:val="22"/>
        </w:rPr>
      </w:pPr>
      <w:r w:rsidRPr="00181CF4">
        <w:rPr>
          <w:rFonts w:ascii="Arial" w:eastAsia="Calibri" w:hAnsi="Arial" w:cs="Arial"/>
          <w:sz w:val="22"/>
          <w:szCs w:val="22"/>
        </w:rPr>
        <w:t>Viable económica y financieramente con nivel suficiente de solvencia: 6</w:t>
      </w:r>
    </w:p>
    <w:p w:rsidR="00181CF4" w:rsidRPr="00181CF4" w:rsidRDefault="00181CF4" w:rsidP="00A96FEA">
      <w:pPr>
        <w:numPr>
          <w:ilvl w:val="0"/>
          <w:numId w:val="35"/>
        </w:numPr>
        <w:spacing w:after="120"/>
        <w:jc w:val="both"/>
        <w:rPr>
          <w:rFonts w:ascii="Arial" w:eastAsia="Calibri" w:hAnsi="Arial" w:cs="Arial"/>
          <w:sz w:val="22"/>
          <w:szCs w:val="22"/>
        </w:rPr>
      </w:pPr>
      <w:r w:rsidRPr="00181CF4">
        <w:rPr>
          <w:rFonts w:ascii="Arial" w:eastAsia="Calibri" w:hAnsi="Arial" w:cs="Arial"/>
          <w:sz w:val="22"/>
          <w:szCs w:val="22"/>
        </w:rPr>
        <w:t>Viable económica y financieramente con nivel bajo de solvencia: 5</w:t>
      </w:r>
    </w:p>
    <w:p w:rsidR="00181CF4" w:rsidRPr="00181CF4" w:rsidRDefault="00181CF4" w:rsidP="00A96FEA">
      <w:pPr>
        <w:numPr>
          <w:ilvl w:val="0"/>
          <w:numId w:val="35"/>
        </w:numPr>
        <w:spacing w:after="120"/>
        <w:jc w:val="both"/>
        <w:rPr>
          <w:rFonts w:ascii="Arial" w:eastAsia="Calibri" w:hAnsi="Arial" w:cs="Arial"/>
          <w:sz w:val="22"/>
          <w:szCs w:val="22"/>
        </w:rPr>
      </w:pPr>
      <w:r w:rsidRPr="00181CF4">
        <w:rPr>
          <w:rFonts w:ascii="Arial" w:eastAsia="Calibri" w:hAnsi="Arial" w:cs="Arial"/>
          <w:sz w:val="22"/>
          <w:szCs w:val="22"/>
        </w:rPr>
        <w:t>No viable económica y financieramente o insolvente financieramente (empresa en crisis): 0 (Causa de Exclusión)</w:t>
      </w:r>
    </w:p>
    <w:p w:rsidR="00181CF4" w:rsidRPr="00181CF4" w:rsidRDefault="00181CF4" w:rsidP="00181CF4">
      <w:pPr>
        <w:jc w:val="both"/>
        <w:rPr>
          <w:rFonts w:ascii="Arial" w:eastAsia="Calibri" w:hAnsi="Arial" w:cs="Arial"/>
          <w:sz w:val="22"/>
          <w:szCs w:val="22"/>
          <w:u w:val="single"/>
        </w:rPr>
      </w:pPr>
      <w:r w:rsidRPr="00181CF4">
        <w:rPr>
          <w:rFonts w:ascii="Arial" w:eastAsia="Calibri" w:hAnsi="Arial" w:cs="Arial"/>
          <w:sz w:val="22"/>
          <w:szCs w:val="22"/>
          <w:u w:val="single"/>
        </w:rPr>
        <w:t>CB3. ADECUACIÓN A EDLP GALPEMUR</w:t>
      </w:r>
    </w:p>
    <w:p w:rsidR="00181CF4" w:rsidRPr="00181CF4" w:rsidRDefault="00181CF4" w:rsidP="00A96FEA">
      <w:pPr>
        <w:numPr>
          <w:ilvl w:val="0"/>
          <w:numId w:val="33"/>
        </w:numPr>
        <w:spacing w:after="120"/>
        <w:jc w:val="both"/>
        <w:rPr>
          <w:rFonts w:ascii="Arial" w:eastAsia="Calibri" w:hAnsi="Arial" w:cs="Arial"/>
          <w:sz w:val="22"/>
          <w:szCs w:val="22"/>
        </w:rPr>
      </w:pPr>
      <w:r w:rsidRPr="00181CF4">
        <w:rPr>
          <w:rFonts w:ascii="Arial" w:eastAsia="Calibri" w:hAnsi="Arial" w:cs="Arial"/>
          <w:sz w:val="22"/>
          <w:szCs w:val="22"/>
        </w:rPr>
        <w:t>Descripción</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La operación contribuye a la cobertura de uno o más objetivos de la EDLP GALPEMUR</w:t>
      </w:r>
    </w:p>
    <w:p w:rsidR="00181CF4" w:rsidRPr="00181CF4" w:rsidRDefault="00181CF4" w:rsidP="00A96FEA">
      <w:pPr>
        <w:numPr>
          <w:ilvl w:val="0"/>
          <w:numId w:val="33"/>
        </w:numPr>
        <w:spacing w:after="120"/>
        <w:jc w:val="both"/>
        <w:rPr>
          <w:rFonts w:ascii="Arial" w:eastAsia="Calibri" w:hAnsi="Arial" w:cs="Arial"/>
          <w:sz w:val="22"/>
          <w:szCs w:val="22"/>
        </w:rPr>
      </w:pPr>
      <w:r w:rsidRPr="00181CF4">
        <w:rPr>
          <w:rFonts w:ascii="Arial" w:eastAsia="Calibri" w:hAnsi="Arial" w:cs="Arial"/>
          <w:sz w:val="22"/>
          <w:szCs w:val="22"/>
        </w:rPr>
        <w:t>Verificabilidad. Forma de cotejo del criterio</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De la lectura de la memoria se deducen los objetivos cubiertos por parte de la operación planteada en la solicitud, observando el equipo técnico GALPEMUR el grado de atención a los objetivos de la EDLP.</w:t>
      </w:r>
    </w:p>
    <w:p w:rsidR="00181CF4" w:rsidRPr="00181CF4" w:rsidRDefault="00181CF4" w:rsidP="00A96FEA">
      <w:pPr>
        <w:numPr>
          <w:ilvl w:val="0"/>
          <w:numId w:val="33"/>
        </w:numPr>
        <w:spacing w:after="120"/>
        <w:jc w:val="both"/>
        <w:rPr>
          <w:rFonts w:ascii="Arial" w:eastAsia="Calibri" w:hAnsi="Arial" w:cs="Arial"/>
          <w:sz w:val="22"/>
          <w:szCs w:val="22"/>
        </w:rPr>
      </w:pPr>
      <w:r w:rsidRPr="00181CF4">
        <w:rPr>
          <w:rFonts w:ascii="Arial" w:eastAsia="Calibri" w:hAnsi="Arial" w:cs="Arial"/>
          <w:sz w:val="22"/>
          <w:szCs w:val="22"/>
        </w:rPr>
        <w:t>Tipo de operaciones afectadas</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Productivas-No productivos</w:t>
      </w:r>
    </w:p>
    <w:p w:rsidR="00181CF4" w:rsidRPr="00181CF4" w:rsidRDefault="00181CF4" w:rsidP="00A96FEA">
      <w:pPr>
        <w:numPr>
          <w:ilvl w:val="0"/>
          <w:numId w:val="33"/>
        </w:numPr>
        <w:spacing w:after="120"/>
        <w:jc w:val="both"/>
        <w:rPr>
          <w:rFonts w:ascii="Arial" w:eastAsia="Calibri" w:hAnsi="Arial" w:cs="Arial"/>
          <w:sz w:val="22"/>
          <w:szCs w:val="22"/>
        </w:rPr>
      </w:pPr>
      <w:r w:rsidRPr="00181CF4">
        <w:rPr>
          <w:rFonts w:ascii="Arial" w:eastAsia="Calibri" w:hAnsi="Arial" w:cs="Arial"/>
          <w:sz w:val="22"/>
          <w:szCs w:val="22"/>
        </w:rPr>
        <w:t>Forma de aplicar el criterio</w:t>
      </w:r>
    </w:p>
    <w:p w:rsidR="00181CF4" w:rsidRPr="00181CF4" w:rsidRDefault="00181CF4" w:rsidP="00A96FEA">
      <w:pPr>
        <w:numPr>
          <w:ilvl w:val="0"/>
          <w:numId w:val="36"/>
        </w:numPr>
        <w:spacing w:after="120"/>
        <w:jc w:val="both"/>
        <w:rPr>
          <w:rFonts w:ascii="Arial" w:eastAsia="Calibri" w:hAnsi="Arial" w:cs="Arial"/>
          <w:sz w:val="22"/>
          <w:szCs w:val="22"/>
        </w:rPr>
      </w:pPr>
      <w:r w:rsidRPr="00181CF4">
        <w:rPr>
          <w:rFonts w:ascii="Arial" w:eastAsia="Calibri" w:hAnsi="Arial" w:cs="Arial"/>
          <w:sz w:val="22"/>
          <w:szCs w:val="22"/>
        </w:rPr>
        <w:t>No atiende a ningún objetivo específico: 0 (Causa de Exclusión)</w:t>
      </w:r>
    </w:p>
    <w:p w:rsidR="00181CF4" w:rsidRPr="00181CF4" w:rsidRDefault="00181CF4" w:rsidP="00A96FEA">
      <w:pPr>
        <w:numPr>
          <w:ilvl w:val="0"/>
          <w:numId w:val="36"/>
        </w:numPr>
        <w:spacing w:after="120"/>
        <w:jc w:val="both"/>
        <w:rPr>
          <w:rFonts w:ascii="Arial" w:eastAsia="Calibri" w:hAnsi="Arial" w:cs="Arial"/>
          <w:sz w:val="22"/>
          <w:szCs w:val="22"/>
        </w:rPr>
      </w:pPr>
      <w:r w:rsidRPr="00181CF4">
        <w:rPr>
          <w:rFonts w:ascii="Arial" w:eastAsia="Calibri" w:hAnsi="Arial" w:cs="Arial"/>
          <w:sz w:val="22"/>
          <w:szCs w:val="22"/>
        </w:rPr>
        <w:t>Atención a un objetivo específico: 5 Bajo</w:t>
      </w:r>
    </w:p>
    <w:p w:rsidR="00181CF4" w:rsidRPr="00181CF4" w:rsidRDefault="00181CF4" w:rsidP="00A96FEA">
      <w:pPr>
        <w:numPr>
          <w:ilvl w:val="0"/>
          <w:numId w:val="36"/>
        </w:numPr>
        <w:spacing w:after="120"/>
        <w:jc w:val="both"/>
        <w:rPr>
          <w:rFonts w:ascii="Arial" w:eastAsia="Calibri" w:hAnsi="Arial" w:cs="Arial"/>
          <w:sz w:val="22"/>
          <w:szCs w:val="22"/>
        </w:rPr>
      </w:pPr>
      <w:r w:rsidRPr="00181CF4">
        <w:rPr>
          <w:rFonts w:ascii="Arial" w:eastAsia="Calibri" w:hAnsi="Arial" w:cs="Arial"/>
          <w:sz w:val="22"/>
          <w:szCs w:val="22"/>
        </w:rPr>
        <w:t>Atención a varios objetivos específicos: 6 Medio</w:t>
      </w:r>
    </w:p>
    <w:p w:rsidR="00181CF4" w:rsidRPr="00181CF4" w:rsidRDefault="00181CF4" w:rsidP="00A96FEA">
      <w:pPr>
        <w:numPr>
          <w:ilvl w:val="0"/>
          <w:numId w:val="36"/>
        </w:numPr>
        <w:spacing w:after="120"/>
        <w:jc w:val="both"/>
        <w:rPr>
          <w:rFonts w:ascii="Arial" w:eastAsia="Calibri" w:hAnsi="Arial" w:cs="Arial"/>
          <w:sz w:val="22"/>
          <w:szCs w:val="22"/>
        </w:rPr>
      </w:pPr>
      <w:r w:rsidRPr="00181CF4">
        <w:rPr>
          <w:rFonts w:ascii="Arial" w:eastAsia="Calibri" w:hAnsi="Arial" w:cs="Arial"/>
          <w:sz w:val="22"/>
          <w:szCs w:val="22"/>
        </w:rPr>
        <w:t>Atención a un objetivo específico afectando a un colectivo: 8 Alto</w:t>
      </w:r>
    </w:p>
    <w:p w:rsidR="00181CF4" w:rsidRPr="00181CF4" w:rsidRDefault="00181CF4" w:rsidP="00A96FEA">
      <w:pPr>
        <w:numPr>
          <w:ilvl w:val="0"/>
          <w:numId w:val="36"/>
        </w:numPr>
        <w:spacing w:after="120"/>
        <w:jc w:val="both"/>
        <w:rPr>
          <w:rFonts w:ascii="Arial" w:eastAsia="Calibri" w:hAnsi="Arial" w:cs="Arial"/>
          <w:sz w:val="22"/>
          <w:szCs w:val="22"/>
        </w:rPr>
      </w:pPr>
      <w:r w:rsidRPr="00181CF4">
        <w:rPr>
          <w:rFonts w:ascii="Arial" w:eastAsia="Calibri" w:hAnsi="Arial" w:cs="Arial"/>
          <w:sz w:val="22"/>
          <w:szCs w:val="22"/>
        </w:rPr>
        <w:t>Atención a varios objetivos específicos afectando a un colectivo: 10 Alto</w:t>
      </w:r>
    </w:p>
    <w:p w:rsidR="00181CF4" w:rsidRPr="00181CF4" w:rsidRDefault="00181CF4" w:rsidP="00181CF4">
      <w:pPr>
        <w:spacing w:after="120" w:line="276" w:lineRule="auto"/>
        <w:jc w:val="both"/>
        <w:rPr>
          <w:rFonts w:ascii="Arial" w:eastAsia="Calibri" w:hAnsi="Arial" w:cs="Arial"/>
          <w:sz w:val="22"/>
          <w:szCs w:val="22"/>
        </w:rPr>
      </w:pPr>
    </w:p>
    <w:p w:rsidR="00181CF4" w:rsidRPr="00181CF4" w:rsidRDefault="00181CF4" w:rsidP="00181CF4">
      <w:pPr>
        <w:spacing w:after="120" w:line="276" w:lineRule="auto"/>
        <w:jc w:val="both"/>
        <w:rPr>
          <w:rFonts w:ascii="Arial" w:eastAsia="Calibri" w:hAnsi="Arial" w:cs="Arial"/>
          <w:sz w:val="22"/>
          <w:szCs w:val="22"/>
        </w:rPr>
      </w:pPr>
      <w:r w:rsidRPr="00181CF4">
        <w:rPr>
          <w:rFonts w:ascii="Arial" w:eastAsia="Calibri" w:hAnsi="Arial" w:cs="Arial"/>
          <w:sz w:val="22"/>
          <w:szCs w:val="22"/>
        </w:rPr>
        <w:t>FÓRMULA DE SELECCIÓN DE LOS PROYECTOS BAJO CONCURRENCIA COMPETITIVA</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Una vez recibida la solicitud, con su memoria correspondiente y su documentación adjunta, habiendo atendido a los plazos prescritos para la atención a las subsanaciones de documentación por parte de las personas o entidades solicitantes, se procede a la aplicación de los criterios de selección de los proyectos u operaciones.</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La secuencia del procedimiento a partir de este momento y hasta la propuesta de resolución sería la siguiente:</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lastRenderedPageBreak/>
        <w:t>1º. Se aplican los criterios básicos y se determina la lista de proyectos excluidos. Estos proyectos se descartan, no siendo necesario aplicar los criterios de selección adicional.</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2º.  Se aplican los criterios adicionales a los proyectos no excluidos.</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3º. Se obtiene la valoración cuantitativa de los proyectos no excluidos tras sumar la puntuación obtenida al aplicar los criterios básicos a la puntuación obtenida al aplicar los criterios adicionales.</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4º. Se establecen dos relaciones ordenadas de los proyectos no excluidos en base a dicha valoración cuantitativa total: la relación de proyectos productivos valorados y la relación de proyectos no productivos valorados.</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5º En el caso de igualdad en la valoración de criterios generales y específicos, las solicitudes para proyectos productivos y no productivos, se ordenarán atendiendo a la fecha de presentación en orden ascendente.</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6º Asignación sucesiva del presupuesto. Esta asignación será diferente atendiendo a si nos encontramos con proyectos de naturaleza no productiva o con proyectos productivos.</w:t>
      </w:r>
    </w:p>
    <w:p w:rsidR="00181CF4" w:rsidRPr="00181CF4" w:rsidRDefault="00181CF4" w:rsidP="00181CF4">
      <w:pPr>
        <w:ind w:firstLine="708"/>
        <w:jc w:val="both"/>
        <w:rPr>
          <w:rFonts w:ascii="Arial" w:eastAsia="Calibri" w:hAnsi="Arial" w:cs="Arial"/>
          <w:sz w:val="22"/>
          <w:szCs w:val="22"/>
        </w:rPr>
      </w:pPr>
      <w:r w:rsidRPr="00181CF4">
        <w:rPr>
          <w:rFonts w:ascii="Arial" w:eastAsia="Calibri" w:hAnsi="Arial" w:cs="Arial"/>
          <w:sz w:val="22"/>
          <w:szCs w:val="22"/>
        </w:rPr>
        <w:t>a. En el caso de los proyectos no productivos se aplica el presupuesto destinado a la convocatoria a los proyectos más valorados, sustrayendo de forma sucesiva la cantidad aplicada conforme al importe de la solicitud de las solicitudes mejor valoradas. Dada la naturaleza de los proyectos no productivos y de sus promotores habituales, se plantea la concesión con la intensidad de ayuda planteada en la normativa de aplicación. En concreto, el 100 % del importe solicitado.</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De este modo, se plantea una aplicación sucesiva del presupuesto asignado a proyectos no productivos en la convocatoria.</w:t>
      </w:r>
    </w:p>
    <w:p w:rsidR="00181CF4" w:rsidRPr="00181CF4" w:rsidRDefault="00181CF4" w:rsidP="00181CF4">
      <w:pPr>
        <w:ind w:firstLine="708"/>
        <w:jc w:val="both"/>
        <w:rPr>
          <w:rFonts w:ascii="Arial" w:eastAsia="Calibri" w:hAnsi="Arial" w:cs="Arial"/>
          <w:sz w:val="22"/>
          <w:szCs w:val="22"/>
        </w:rPr>
      </w:pPr>
      <w:r w:rsidRPr="00181CF4">
        <w:rPr>
          <w:rFonts w:ascii="Arial" w:eastAsia="Calibri" w:hAnsi="Arial" w:cs="Arial"/>
          <w:sz w:val="22"/>
          <w:szCs w:val="22"/>
        </w:rPr>
        <w:t>b. En el caso de los proyectos productivos, se aplica el presupuesto destinado a la convocatoria a los proyectos más valorados, sustrayendo de forma sucesiva la cantidad aplicada conforme al importe de la solicitud de las solicitudes mejor valoradas y al porcentaje de ayuda asignada en base a la valoración obtenida y a los límites de intensidad de ayuda. Al margen del establecimiento del orden de asignación en la relación de solicitudes de proyectos de naturaleza productiva, la valoración asignada a cada proyecto productivo determina la intensidad de ayuda.</w:t>
      </w:r>
    </w:p>
    <w:p w:rsidR="00181CF4" w:rsidRPr="00181CF4" w:rsidRDefault="00181CF4" w:rsidP="00181CF4">
      <w:pPr>
        <w:jc w:val="both"/>
        <w:rPr>
          <w:rFonts w:ascii="Arial" w:eastAsia="Calibri" w:hAnsi="Arial" w:cs="Arial"/>
          <w:sz w:val="22"/>
          <w:szCs w:val="22"/>
        </w:rPr>
      </w:pPr>
      <w:r w:rsidRPr="00181CF4">
        <w:rPr>
          <w:rFonts w:ascii="Arial" w:eastAsia="Calibri" w:hAnsi="Arial" w:cs="Arial"/>
          <w:sz w:val="22"/>
          <w:szCs w:val="22"/>
        </w:rPr>
        <w:t>La intensidad de ayuda atiende a lo establecido en el cuadro siguiente:</w:t>
      </w:r>
    </w:p>
    <w:p w:rsidR="00181CF4" w:rsidRPr="00181CF4" w:rsidRDefault="00181CF4" w:rsidP="00181CF4">
      <w:pPr>
        <w:jc w:val="both"/>
        <w:rPr>
          <w:rFonts w:ascii="Arial" w:eastAsia="Calibri"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843"/>
      </w:tblGrid>
      <w:tr w:rsidR="00181CF4" w:rsidRPr="00181CF4" w:rsidTr="00181CF4">
        <w:trPr>
          <w:jc w:val="center"/>
        </w:trPr>
        <w:tc>
          <w:tcPr>
            <w:tcW w:w="1696" w:type="dxa"/>
            <w:shd w:val="clear" w:color="auto" w:fill="auto"/>
            <w:vAlign w:val="center"/>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PUNTUACIÓN</w:t>
            </w:r>
          </w:p>
        </w:tc>
        <w:tc>
          <w:tcPr>
            <w:tcW w:w="1843" w:type="dxa"/>
            <w:shd w:val="clear" w:color="auto" w:fill="auto"/>
            <w:vAlign w:val="center"/>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PROYECTOS PRODUCTIVOS</w:t>
            </w:r>
          </w:p>
        </w:tc>
      </w:tr>
      <w:tr w:rsidR="00181CF4" w:rsidRPr="00181CF4" w:rsidTr="00181CF4">
        <w:trPr>
          <w:jc w:val="center"/>
        </w:trPr>
        <w:tc>
          <w:tcPr>
            <w:tcW w:w="1696" w:type="dxa"/>
            <w:shd w:val="clear" w:color="auto" w:fill="auto"/>
            <w:vAlign w:val="center"/>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De 20 a 25</w:t>
            </w:r>
          </w:p>
        </w:tc>
        <w:tc>
          <w:tcPr>
            <w:tcW w:w="1843" w:type="dxa"/>
            <w:shd w:val="clear" w:color="auto" w:fill="auto"/>
            <w:vAlign w:val="center"/>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30 %</w:t>
            </w:r>
          </w:p>
        </w:tc>
      </w:tr>
      <w:tr w:rsidR="00181CF4" w:rsidRPr="00181CF4" w:rsidTr="00181CF4">
        <w:trPr>
          <w:jc w:val="center"/>
        </w:trPr>
        <w:tc>
          <w:tcPr>
            <w:tcW w:w="1696" w:type="dxa"/>
            <w:shd w:val="clear" w:color="auto" w:fill="auto"/>
            <w:vAlign w:val="center"/>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De 26 a 30</w:t>
            </w:r>
          </w:p>
        </w:tc>
        <w:tc>
          <w:tcPr>
            <w:tcW w:w="1843" w:type="dxa"/>
            <w:shd w:val="clear" w:color="auto" w:fill="auto"/>
            <w:vAlign w:val="center"/>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35 %</w:t>
            </w:r>
          </w:p>
        </w:tc>
      </w:tr>
      <w:tr w:rsidR="00181CF4" w:rsidRPr="00181CF4" w:rsidTr="00181CF4">
        <w:trPr>
          <w:jc w:val="center"/>
        </w:trPr>
        <w:tc>
          <w:tcPr>
            <w:tcW w:w="1696" w:type="dxa"/>
            <w:shd w:val="clear" w:color="auto" w:fill="auto"/>
            <w:vAlign w:val="center"/>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De 31 a 35</w:t>
            </w:r>
          </w:p>
        </w:tc>
        <w:tc>
          <w:tcPr>
            <w:tcW w:w="1843" w:type="dxa"/>
            <w:shd w:val="clear" w:color="auto" w:fill="auto"/>
            <w:vAlign w:val="center"/>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40 %</w:t>
            </w:r>
          </w:p>
        </w:tc>
      </w:tr>
      <w:tr w:rsidR="00181CF4" w:rsidRPr="00181CF4" w:rsidTr="00181CF4">
        <w:trPr>
          <w:jc w:val="center"/>
        </w:trPr>
        <w:tc>
          <w:tcPr>
            <w:tcW w:w="1696" w:type="dxa"/>
            <w:shd w:val="clear" w:color="auto" w:fill="auto"/>
            <w:vAlign w:val="center"/>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De 36 a 40</w:t>
            </w:r>
          </w:p>
        </w:tc>
        <w:tc>
          <w:tcPr>
            <w:tcW w:w="1843" w:type="dxa"/>
            <w:shd w:val="clear" w:color="auto" w:fill="auto"/>
            <w:vAlign w:val="center"/>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45 %</w:t>
            </w:r>
          </w:p>
        </w:tc>
      </w:tr>
      <w:tr w:rsidR="00181CF4" w:rsidRPr="00181CF4" w:rsidTr="00181CF4">
        <w:trPr>
          <w:jc w:val="center"/>
        </w:trPr>
        <w:tc>
          <w:tcPr>
            <w:tcW w:w="1696" w:type="dxa"/>
            <w:shd w:val="clear" w:color="auto" w:fill="auto"/>
            <w:vAlign w:val="center"/>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Más de 41</w:t>
            </w:r>
          </w:p>
        </w:tc>
        <w:tc>
          <w:tcPr>
            <w:tcW w:w="1843" w:type="dxa"/>
            <w:shd w:val="clear" w:color="auto" w:fill="auto"/>
            <w:vAlign w:val="center"/>
          </w:tcPr>
          <w:p w:rsidR="00181CF4" w:rsidRPr="00181CF4" w:rsidRDefault="00181CF4" w:rsidP="00181CF4">
            <w:pPr>
              <w:jc w:val="both"/>
              <w:rPr>
                <w:rFonts w:ascii="Arial" w:eastAsia="Calibri" w:hAnsi="Arial" w:cs="Arial"/>
                <w:sz w:val="18"/>
                <w:szCs w:val="18"/>
              </w:rPr>
            </w:pPr>
            <w:r w:rsidRPr="00181CF4">
              <w:rPr>
                <w:rFonts w:ascii="Arial" w:eastAsia="Calibri" w:hAnsi="Arial" w:cs="Arial"/>
                <w:sz w:val="18"/>
                <w:szCs w:val="18"/>
              </w:rPr>
              <w:t>50 %</w:t>
            </w:r>
          </w:p>
        </w:tc>
      </w:tr>
    </w:tbl>
    <w:p w:rsidR="00181CF4" w:rsidRPr="00181CF4" w:rsidRDefault="00181CF4" w:rsidP="00181CF4">
      <w:pPr>
        <w:ind w:left="-180" w:right="-496"/>
        <w:jc w:val="both"/>
        <w:rPr>
          <w:rFonts w:ascii="Arial" w:eastAsia="Calibri" w:hAnsi="Arial" w:cs="Arial"/>
          <w:sz w:val="22"/>
          <w:szCs w:val="22"/>
        </w:rPr>
      </w:pPr>
    </w:p>
    <w:p w:rsidR="00181CF4" w:rsidRPr="00181CF4" w:rsidRDefault="00181CF4" w:rsidP="00181CF4">
      <w:pPr>
        <w:ind w:left="-180" w:right="-496"/>
        <w:jc w:val="both"/>
        <w:rPr>
          <w:rFonts w:ascii="Arial" w:eastAsia="Calibri" w:hAnsi="Arial" w:cs="Arial"/>
          <w:sz w:val="22"/>
          <w:szCs w:val="22"/>
        </w:rPr>
      </w:pPr>
      <w:r w:rsidRPr="00181CF4">
        <w:rPr>
          <w:rFonts w:ascii="Arial" w:eastAsia="Calibri" w:hAnsi="Arial" w:cs="Arial"/>
          <w:sz w:val="22"/>
          <w:szCs w:val="22"/>
        </w:rPr>
        <w:t>De forma similar al sistema establecido para los proyectos no productivos, se plantea una aplicación sucesiva del presupuesto asignado a proyectos productivos en la convocatoria.</w:t>
      </w:r>
    </w:p>
    <w:p w:rsidR="00181CF4" w:rsidRPr="00181CF4" w:rsidRDefault="00181CF4" w:rsidP="00181CF4">
      <w:pPr>
        <w:ind w:left="-180" w:right="-496"/>
        <w:jc w:val="both"/>
        <w:rPr>
          <w:rFonts w:ascii="Arial" w:eastAsia="Calibri" w:hAnsi="Arial" w:cs="Arial"/>
          <w:sz w:val="22"/>
          <w:szCs w:val="22"/>
        </w:rPr>
      </w:pPr>
      <w:r w:rsidRPr="00181CF4">
        <w:rPr>
          <w:rFonts w:ascii="Arial" w:eastAsia="Calibri" w:hAnsi="Arial" w:cs="Arial"/>
          <w:sz w:val="22"/>
          <w:szCs w:val="22"/>
        </w:rPr>
        <w:t>En todo caso, cuando una de las medidas previstas en los capítulos I, II y IV del Título V, salvo los artículos 66 y 67 sea financiada en el marco del desarrollo local, deberán aplicarse como mínimo los mismos criterios de selección establecidos para aquellas en las correspondientes bases reguladoras del Fondo Europeo Marítimo y de Pesca en la Región de Murcia.</w:t>
      </w:r>
    </w:p>
    <w:p w:rsidR="00181CF4" w:rsidRPr="00181CF4" w:rsidRDefault="00181CF4" w:rsidP="00181CF4">
      <w:pPr>
        <w:jc w:val="both"/>
        <w:rPr>
          <w:rFonts w:ascii="Arial" w:eastAsia="Calibri" w:hAnsi="Arial" w:cs="Arial"/>
          <w:sz w:val="22"/>
          <w:szCs w:val="22"/>
        </w:rPr>
      </w:pPr>
    </w:p>
    <w:p w:rsidR="00652732" w:rsidRPr="00181CF4" w:rsidRDefault="00652732" w:rsidP="00652732">
      <w:pPr>
        <w:ind w:left="720" w:right="-496"/>
        <w:rPr>
          <w:rFonts w:ascii="Arial" w:hAnsi="Arial"/>
          <w:sz w:val="22"/>
        </w:rPr>
      </w:pPr>
    </w:p>
    <w:p w:rsidR="00BF7897" w:rsidRDefault="00BF789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6"/>
      </w:tblGrid>
      <w:tr w:rsidR="00652732" w:rsidRPr="00181CF4" w:rsidTr="00BF7897">
        <w:tc>
          <w:tcPr>
            <w:tcW w:w="8946" w:type="dxa"/>
            <w:shd w:val="clear" w:color="auto" w:fill="auto"/>
          </w:tcPr>
          <w:p w:rsidR="00652732" w:rsidRPr="00181CF4" w:rsidRDefault="00652732" w:rsidP="00A932E5">
            <w:pPr>
              <w:rPr>
                <w:rFonts w:ascii="Arial" w:hAnsi="Arial"/>
                <w:b/>
                <w:sz w:val="28"/>
                <w:szCs w:val="28"/>
              </w:rPr>
            </w:pPr>
            <w:r w:rsidRPr="00181CF4">
              <w:rPr>
                <w:rFonts w:ascii="Arial" w:hAnsi="Arial"/>
                <w:b/>
                <w:sz w:val="28"/>
                <w:szCs w:val="28"/>
              </w:rPr>
              <w:t xml:space="preserve">PRIORIDAD 5: FOMENTO DE </w:t>
            </w:r>
            <w:smartTag w:uri="urn:schemas-microsoft-com:office:smarttags" w:element="PersonName">
              <w:smartTagPr>
                <w:attr w:name="ProductID" w:val="LA COMERCIALIZACIￓN Y"/>
              </w:smartTagPr>
              <w:r w:rsidRPr="00181CF4">
                <w:rPr>
                  <w:rFonts w:ascii="Arial" w:hAnsi="Arial"/>
                  <w:b/>
                  <w:sz w:val="28"/>
                  <w:szCs w:val="28"/>
                </w:rPr>
                <w:t>LA COMERCIALIZACIÓN Y</w:t>
              </w:r>
            </w:smartTag>
            <w:r w:rsidRPr="00181CF4">
              <w:rPr>
                <w:rFonts w:ascii="Arial" w:hAnsi="Arial"/>
                <w:b/>
                <w:sz w:val="28"/>
                <w:szCs w:val="28"/>
              </w:rPr>
              <w:t xml:space="preserve"> TRANSFORMACIÓN</w:t>
            </w:r>
          </w:p>
        </w:tc>
      </w:tr>
    </w:tbl>
    <w:p w:rsidR="00652732" w:rsidRPr="00181CF4" w:rsidRDefault="00652732" w:rsidP="00652732">
      <w:pPr>
        <w:ind w:left="-180" w:right="-496"/>
        <w:rPr>
          <w:rFonts w:ascii="Arial" w:hAnsi="Arial"/>
          <w:sz w:val="22"/>
          <w:u w:val="single"/>
        </w:rPr>
      </w:pPr>
    </w:p>
    <w:tbl>
      <w:tblPr>
        <w:tblW w:w="94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652732" w:rsidRPr="00181CF4" w:rsidTr="00A932E5">
        <w:tc>
          <w:tcPr>
            <w:tcW w:w="9468" w:type="dxa"/>
            <w:shd w:val="clear" w:color="auto" w:fill="auto"/>
          </w:tcPr>
          <w:p w:rsidR="00652732" w:rsidRPr="00181CF4" w:rsidRDefault="00652732" w:rsidP="00A932E5">
            <w:pPr>
              <w:rPr>
                <w:rFonts w:ascii="Arial" w:hAnsi="Arial"/>
                <w:b/>
                <w:sz w:val="22"/>
              </w:rPr>
            </w:pPr>
            <w:r w:rsidRPr="00181CF4">
              <w:rPr>
                <w:rFonts w:ascii="Arial" w:hAnsi="Arial"/>
                <w:b/>
                <w:sz w:val="22"/>
              </w:rPr>
              <w:t xml:space="preserve">OBJETIVO 5.2. INCENTIVACIÓN DE LAS INVERSIONES EN LOS SECTORES DE </w:t>
            </w:r>
            <w:smartTag w:uri="urn:schemas-microsoft-com:office:smarttags" w:element="PersonName">
              <w:smartTagPr>
                <w:attr w:name="ProductID" w:val="LA TRANSFORMACIￓN Y LA"/>
              </w:smartTagPr>
              <w:smartTag w:uri="urn:schemas-microsoft-com:office:smarttags" w:element="PersonName">
                <w:smartTagPr>
                  <w:attr w:name="ProductID" w:val="LA TRANSFORMACIￓN Y"/>
                </w:smartTagPr>
                <w:r w:rsidRPr="00181CF4">
                  <w:rPr>
                    <w:rFonts w:ascii="Arial" w:hAnsi="Arial"/>
                    <w:b/>
                    <w:sz w:val="22"/>
                  </w:rPr>
                  <w:t>LA TRANSFORMACIÓN Y</w:t>
                </w:r>
              </w:smartTag>
              <w:r w:rsidRPr="00181CF4">
                <w:rPr>
                  <w:rFonts w:ascii="Arial" w:hAnsi="Arial"/>
                  <w:b/>
                  <w:sz w:val="22"/>
                </w:rPr>
                <w:t xml:space="preserve"> LA</w:t>
              </w:r>
            </w:smartTag>
            <w:r w:rsidRPr="00181CF4">
              <w:rPr>
                <w:rFonts w:ascii="Arial" w:hAnsi="Arial"/>
                <w:b/>
                <w:sz w:val="22"/>
              </w:rPr>
              <w:t xml:space="preserve"> COMERCIALIZACIÓN</w:t>
            </w:r>
          </w:p>
        </w:tc>
      </w:tr>
    </w:tbl>
    <w:p w:rsidR="00652732" w:rsidRPr="00181CF4" w:rsidRDefault="00652732" w:rsidP="00652732">
      <w:pPr>
        <w:ind w:left="-180" w:right="-496"/>
        <w:rPr>
          <w:rFonts w:ascii="Arial" w:hAnsi="Arial"/>
          <w:b/>
          <w:sz w:val="22"/>
          <w:u w:val="single"/>
        </w:rPr>
      </w:pPr>
    </w:p>
    <w:p w:rsidR="00652732" w:rsidRPr="00181CF4" w:rsidRDefault="00652732" w:rsidP="00652732">
      <w:pPr>
        <w:ind w:left="-180" w:right="-81"/>
        <w:rPr>
          <w:rFonts w:ascii="Arial" w:hAnsi="Arial"/>
          <w:b/>
          <w:sz w:val="22"/>
          <w:u w:val="single"/>
        </w:rPr>
      </w:pPr>
      <w:r w:rsidRPr="00181CF4">
        <w:rPr>
          <w:rFonts w:ascii="Arial" w:hAnsi="Arial"/>
          <w:b/>
          <w:sz w:val="22"/>
          <w:u w:val="single"/>
        </w:rPr>
        <w:t>Medida 5.2.1. Transformación de los productos de la pesca y la acuicultura (Artículo 69 del Reglamento FEMP)</w:t>
      </w:r>
    </w:p>
    <w:p w:rsidR="00652732" w:rsidRPr="00181CF4" w:rsidRDefault="00652732" w:rsidP="00652732">
      <w:pPr>
        <w:ind w:left="-180" w:right="-496"/>
        <w:rPr>
          <w:rFonts w:ascii="Arial" w:hAnsi="Arial"/>
          <w:b/>
          <w:sz w:val="22"/>
          <w:u w:val="singl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7364"/>
      </w:tblGrid>
      <w:tr w:rsidR="00652732" w:rsidRPr="00181CF4" w:rsidTr="00A932E5">
        <w:trPr>
          <w:trHeight w:val="526"/>
        </w:trPr>
        <w:tc>
          <w:tcPr>
            <w:tcW w:w="1924" w:type="dxa"/>
            <w:shd w:val="clear" w:color="auto" w:fill="auto"/>
          </w:tcPr>
          <w:p w:rsidR="00652732" w:rsidRPr="00181CF4" w:rsidRDefault="00652732" w:rsidP="00A932E5">
            <w:pPr>
              <w:ind w:right="-81"/>
              <w:rPr>
                <w:rFonts w:ascii="Arial" w:hAnsi="Arial"/>
              </w:rPr>
            </w:pPr>
            <w:r w:rsidRPr="00181CF4">
              <w:rPr>
                <w:rFonts w:ascii="Arial" w:hAnsi="Arial"/>
              </w:rPr>
              <w:t>OBJETO</w:t>
            </w:r>
          </w:p>
        </w:tc>
        <w:tc>
          <w:tcPr>
            <w:tcW w:w="7364" w:type="dxa"/>
            <w:shd w:val="clear" w:color="auto" w:fill="auto"/>
          </w:tcPr>
          <w:p w:rsidR="00652732" w:rsidRPr="00181CF4" w:rsidRDefault="00652732" w:rsidP="00A96FEA">
            <w:pPr>
              <w:numPr>
                <w:ilvl w:val="0"/>
                <w:numId w:val="30"/>
              </w:numPr>
              <w:tabs>
                <w:tab w:val="clear" w:pos="776"/>
                <w:tab w:val="num" w:pos="236"/>
              </w:tabs>
              <w:spacing w:before="60" w:after="60"/>
              <w:ind w:left="236" w:right="72" w:hanging="180"/>
              <w:jc w:val="both"/>
              <w:rPr>
                <w:rFonts w:ascii="Arial" w:hAnsi="Arial"/>
              </w:rPr>
            </w:pPr>
            <w:r w:rsidRPr="00181CF4">
              <w:rPr>
                <w:rFonts w:ascii="Arial" w:hAnsi="Arial"/>
              </w:rPr>
              <w:t xml:space="preserve">Inversiones en actividades de transformación de los productos de la pesca y la acuicultura que contribuyan a ahorrar energía o a reducir el impacto en el medio ambiente, incluido el tratamiento de residuos. </w:t>
            </w:r>
          </w:p>
          <w:p w:rsidR="00652732" w:rsidRPr="00181CF4" w:rsidRDefault="00652732" w:rsidP="00A96FEA">
            <w:pPr>
              <w:numPr>
                <w:ilvl w:val="0"/>
                <w:numId w:val="30"/>
              </w:numPr>
              <w:tabs>
                <w:tab w:val="clear" w:pos="776"/>
                <w:tab w:val="num" w:pos="236"/>
              </w:tabs>
              <w:spacing w:before="60" w:after="60"/>
              <w:ind w:left="236" w:right="72" w:hanging="180"/>
              <w:jc w:val="both"/>
              <w:rPr>
                <w:rFonts w:ascii="Arial" w:hAnsi="Arial"/>
              </w:rPr>
            </w:pPr>
            <w:r w:rsidRPr="00181CF4">
              <w:rPr>
                <w:rFonts w:ascii="Arial" w:hAnsi="Arial"/>
              </w:rPr>
              <w:t>Inversiones que mejoren la seguridad, la higiene, la salud y las condiciones de trabajo.</w:t>
            </w:r>
          </w:p>
          <w:p w:rsidR="00652732" w:rsidRPr="00181CF4" w:rsidRDefault="00652732" w:rsidP="00A96FEA">
            <w:pPr>
              <w:numPr>
                <w:ilvl w:val="0"/>
                <w:numId w:val="30"/>
              </w:numPr>
              <w:tabs>
                <w:tab w:val="clear" w:pos="776"/>
                <w:tab w:val="num" w:pos="236"/>
              </w:tabs>
              <w:spacing w:before="60" w:after="60"/>
              <w:ind w:left="236" w:right="72" w:hanging="180"/>
              <w:jc w:val="both"/>
              <w:rPr>
                <w:rFonts w:ascii="Arial" w:hAnsi="Arial"/>
              </w:rPr>
            </w:pPr>
            <w:r w:rsidRPr="00181CF4">
              <w:rPr>
                <w:rFonts w:ascii="Arial" w:hAnsi="Arial"/>
              </w:rPr>
              <w:t>Inversiones que ayuden a la transformación de capturas de pescado comercial que no puede destinarse al consumo humano.</w:t>
            </w:r>
          </w:p>
          <w:p w:rsidR="00652732" w:rsidRPr="00181CF4" w:rsidRDefault="00652732" w:rsidP="00A96FEA">
            <w:pPr>
              <w:numPr>
                <w:ilvl w:val="0"/>
                <w:numId w:val="30"/>
              </w:numPr>
              <w:tabs>
                <w:tab w:val="clear" w:pos="776"/>
                <w:tab w:val="num" w:pos="236"/>
              </w:tabs>
              <w:spacing w:before="60" w:after="60"/>
              <w:ind w:left="236" w:right="72" w:hanging="180"/>
              <w:jc w:val="both"/>
              <w:rPr>
                <w:rFonts w:ascii="Arial" w:hAnsi="Arial"/>
              </w:rPr>
            </w:pPr>
            <w:r w:rsidRPr="00181CF4">
              <w:rPr>
                <w:rFonts w:ascii="Arial" w:hAnsi="Arial"/>
              </w:rPr>
              <w:t>Inversiones que se refieran a la transformación de subproductos obtenidos de las actividades principales de transformación.</w:t>
            </w:r>
          </w:p>
          <w:p w:rsidR="00652732" w:rsidRPr="00181CF4" w:rsidRDefault="00652732" w:rsidP="00A96FEA">
            <w:pPr>
              <w:numPr>
                <w:ilvl w:val="0"/>
                <w:numId w:val="30"/>
              </w:numPr>
              <w:tabs>
                <w:tab w:val="clear" w:pos="776"/>
                <w:tab w:val="num" w:pos="236"/>
              </w:tabs>
              <w:spacing w:before="60" w:after="60"/>
              <w:ind w:left="236" w:right="72" w:hanging="180"/>
              <w:jc w:val="both"/>
              <w:rPr>
                <w:rFonts w:ascii="Arial" w:hAnsi="Arial"/>
              </w:rPr>
            </w:pPr>
            <w:r w:rsidRPr="00181CF4">
              <w:rPr>
                <w:rFonts w:ascii="Arial" w:hAnsi="Arial"/>
              </w:rPr>
              <w:t>Inversiones que se refieran a la transformación de productos de la acuicultura ecológica, en virtud de los artículos 6 y 7 del Reglamento (CE) nº 834/2007.</w:t>
            </w:r>
          </w:p>
          <w:p w:rsidR="00652732" w:rsidRPr="00181CF4" w:rsidRDefault="00652732" w:rsidP="00A96FEA">
            <w:pPr>
              <w:numPr>
                <w:ilvl w:val="0"/>
                <w:numId w:val="30"/>
              </w:numPr>
              <w:tabs>
                <w:tab w:val="clear" w:pos="776"/>
                <w:tab w:val="num" w:pos="236"/>
              </w:tabs>
              <w:spacing w:before="60" w:after="60"/>
              <w:ind w:left="236" w:right="72" w:hanging="180"/>
              <w:jc w:val="both"/>
              <w:rPr>
                <w:rFonts w:ascii="Arial" w:hAnsi="Arial"/>
              </w:rPr>
            </w:pPr>
            <w:r w:rsidRPr="00181CF4">
              <w:rPr>
                <w:rFonts w:ascii="Arial" w:hAnsi="Arial"/>
              </w:rPr>
              <w:t>Inversiones que den lugar a nuevos o mejores productos, nuevos o mejores procesos, o nuevos o mejores sistemas de gestión y organización.</w:t>
            </w:r>
          </w:p>
        </w:tc>
      </w:tr>
      <w:tr w:rsidR="00652732" w:rsidRPr="00181CF4" w:rsidTr="00A932E5">
        <w:trPr>
          <w:trHeight w:val="364"/>
        </w:trPr>
        <w:tc>
          <w:tcPr>
            <w:tcW w:w="1924" w:type="dxa"/>
            <w:shd w:val="clear" w:color="auto" w:fill="auto"/>
          </w:tcPr>
          <w:p w:rsidR="00652732" w:rsidRPr="00181CF4" w:rsidRDefault="00652732" w:rsidP="00A932E5">
            <w:pPr>
              <w:ind w:right="-81"/>
              <w:rPr>
                <w:rFonts w:ascii="Arial" w:hAnsi="Arial"/>
              </w:rPr>
            </w:pPr>
            <w:r w:rsidRPr="00181CF4">
              <w:rPr>
                <w:rFonts w:ascii="Arial" w:hAnsi="Arial"/>
              </w:rPr>
              <w:t>BENEFICIARIOS</w:t>
            </w:r>
          </w:p>
        </w:tc>
        <w:tc>
          <w:tcPr>
            <w:tcW w:w="7364" w:type="dxa"/>
            <w:shd w:val="clear" w:color="auto" w:fill="auto"/>
          </w:tcPr>
          <w:p w:rsidR="00652732" w:rsidRPr="00181CF4" w:rsidRDefault="00652732" w:rsidP="00A96FEA">
            <w:pPr>
              <w:numPr>
                <w:ilvl w:val="0"/>
                <w:numId w:val="30"/>
              </w:numPr>
              <w:tabs>
                <w:tab w:val="clear" w:pos="776"/>
                <w:tab w:val="num" w:pos="236"/>
              </w:tabs>
              <w:spacing w:before="60" w:after="60"/>
              <w:ind w:left="236" w:right="72" w:hanging="180"/>
              <w:jc w:val="both"/>
              <w:rPr>
                <w:rFonts w:ascii="Arial" w:hAnsi="Arial"/>
              </w:rPr>
            </w:pPr>
            <w:r w:rsidRPr="00181CF4">
              <w:rPr>
                <w:rFonts w:ascii="Arial" w:hAnsi="Arial"/>
              </w:rPr>
              <w:t>Operadores del sector pesquero que realizan la transformación de productos pesqueros y acuícolas, pequeñas y medianas empresas</w:t>
            </w:r>
          </w:p>
        </w:tc>
      </w:tr>
      <w:tr w:rsidR="00652732" w:rsidRPr="00181CF4" w:rsidTr="00A932E5">
        <w:tc>
          <w:tcPr>
            <w:tcW w:w="1924" w:type="dxa"/>
            <w:shd w:val="clear" w:color="auto" w:fill="auto"/>
          </w:tcPr>
          <w:p w:rsidR="00652732" w:rsidRPr="00181CF4" w:rsidRDefault="00652732" w:rsidP="00A932E5">
            <w:pPr>
              <w:ind w:right="-81"/>
              <w:rPr>
                <w:rFonts w:ascii="Arial" w:hAnsi="Arial"/>
              </w:rPr>
            </w:pPr>
            <w:r w:rsidRPr="00181CF4">
              <w:rPr>
                <w:rFonts w:ascii="Arial" w:hAnsi="Arial"/>
              </w:rPr>
              <w:t>DOCUMENTACIÓN ESPECÍFICA</w:t>
            </w:r>
          </w:p>
        </w:tc>
        <w:tc>
          <w:tcPr>
            <w:tcW w:w="7364" w:type="dxa"/>
            <w:shd w:val="clear" w:color="auto" w:fill="auto"/>
          </w:tcPr>
          <w:p w:rsidR="00652732" w:rsidRPr="00181CF4" w:rsidRDefault="00652732" w:rsidP="00A96FEA">
            <w:pPr>
              <w:numPr>
                <w:ilvl w:val="0"/>
                <w:numId w:val="30"/>
              </w:numPr>
              <w:tabs>
                <w:tab w:val="clear" w:pos="776"/>
                <w:tab w:val="num" w:pos="236"/>
              </w:tabs>
              <w:spacing w:before="60" w:after="60"/>
              <w:ind w:left="236" w:right="72" w:hanging="180"/>
              <w:jc w:val="both"/>
              <w:rPr>
                <w:rFonts w:ascii="Arial" w:hAnsi="Arial"/>
              </w:rPr>
            </w:pPr>
            <w:r w:rsidRPr="00181CF4">
              <w:rPr>
                <w:rFonts w:ascii="Arial" w:hAnsi="Arial"/>
              </w:rPr>
              <w:t>Dependiendo de la naturaleza de la inversión, proyecto de construcción y/o instalación firmado por técnico competente y visado por el colegio correspondiente o memoria descriptiva y presupuestada de la actividad, debiéndose en ambos casos justificar el cumplimiento de los criterios de selección y de los requisitos.</w:t>
            </w:r>
          </w:p>
          <w:p w:rsidR="00652732" w:rsidRPr="00181CF4" w:rsidRDefault="00652732" w:rsidP="00A96FEA">
            <w:pPr>
              <w:numPr>
                <w:ilvl w:val="0"/>
                <w:numId w:val="30"/>
              </w:numPr>
              <w:tabs>
                <w:tab w:val="clear" w:pos="776"/>
                <w:tab w:val="num" w:pos="236"/>
              </w:tabs>
              <w:spacing w:before="60" w:after="60"/>
              <w:ind w:left="236" w:right="72" w:hanging="180"/>
              <w:jc w:val="both"/>
              <w:rPr>
                <w:rFonts w:ascii="Arial" w:hAnsi="Arial"/>
              </w:rPr>
            </w:pPr>
            <w:r w:rsidRPr="00181CF4">
              <w:rPr>
                <w:rFonts w:ascii="Arial" w:hAnsi="Arial"/>
              </w:rPr>
              <w:t>Cuando se trate de proyectos con fines productivos, estudio económico-financiero acreditativo de la viabilidad económica del establecimiento durante al menos cinco años, y en el que se justifique debidamente que no existirá riesgo de creación de producciones excedentarias o consecuencias negativas sobre la política de conservación de los recursos pesqueros.</w:t>
            </w:r>
          </w:p>
          <w:p w:rsidR="00652732" w:rsidRPr="00181CF4" w:rsidRDefault="00652732" w:rsidP="00A96FEA">
            <w:pPr>
              <w:numPr>
                <w:ilvl w:val="0"/>
                <w:numId w:val="30"/>
              </w:numPr>
              <w:tabs>
                <w:tab w:val="clear" w:pos="776"/>
                <w:tab w:val="num" w:pos="236"/>
              </w:tabs>
              <w:spacing w:before="60" w:after="60"/>
              <w:ind w:left="236" w:right="72" w:hanging="180"/>
              <w:jc w:val="both"/>
              <w:rPr>
                <w:rFonts w:ascii="Arial" w:hAnsi="Arial"/>
              </w:rPr>
            </w:pPr>
            <w:r w:rsidRPr="00181CF4">
              <w:rPr>
                <w:rFonts w:ascii="Arial" w:hAnsi="Arial"/>
              </w:rPr>
              <w:t xml:space="preserve">Declaración jurada sobre su condición de microempresa o PYME, de conformidad con lo establecido al respecto por </w:t>
            </w:r>
            <w:smartTag w:uri="urn:schemas-microsoft-com:office:smarttags" w:element="PersonName">
              <w:smartTagPr>
                <w:attr w:name="ProductID" w:val="la Recomendaci￳n"/>
              </w:smartTagPr>
              <w:r w:rsidRPr="00181CF4">
                <w:rPr>
                  <w:rFonts w:ascii="Arial" w:hAnsi="Arial"/>
                </w:rPr>
                <w:t>la Recomendación</w:t>
              </w:r>
            </w:smartTag>
            <w:r w:rsidRPr="00181CF4">
              <w:rPr>
                <w:rFonts w:ascii="Arial" w:hAnsi="Arial"/>
              </w:rPr>
              <w:t xml:space="preserve"> de </w:t>
            </w:r>
            <w:smartTag w:uri="urn:schemas-microsoft-com:office:smarttags" w:element="PersonName">
              <w:smartTagPr>
                <w:attr w:name="ProductID" w:val="la Comisi￳n"/>
              </w:smartTagPr>
              <w:r w:rsidRPr="00181CF4">
                <w:rPr>
                  <w:rFonts w:ascii="Arial" w:hAnsi="Arial"/>
                </w:rPr>
                <w:t>la Comisión</w:t>
              </w:r>
            </w:smartTag>
            <w:r w:rsidRPr="00181CF4">
              <w:rPr>
                <w:rFonts w:ascii="Arial" w:hAnsi="Arial"/>
              </w:rPr>
              <w:t xml:space="preserve"> de 6 de mayo de 2.003 (DOCE Nº L 124 de 20.5.2003), o bien de tener menos de 750 empleados o un volumen de negocio inferior a 200 millones de euros.</w:t>
            </w:r>
          </w:p>
        </w:tc>
      </w:tr>
      <w:tr w:rsidR="00652732" w:rsidRPr="00181CF4" w:rsidTr="00A932E5">
        <w:tc>
          <w:tcPr>
            <w:tcW w:w="1924" w:type="dxa"/>
            <w:shd w:val="clear" w:color="auto" w:fill="auto"/>
          </w:tcPr>
          <w:p w:rsidR="00652732" w:rsidRPr="00181CF4" w:rsidRDefault="00652732" w:rsidP="00A932E5">
            <w:pPr>
              <w:ind w:right="-81"/>
              <w:rPr>
                <w:rFonts w:ascii="Arial" w:hAnsi="Arial"/>
              </w:rPr>
            </w:pPr>
            <w:r w:rsidRPr="00181CF4">
              <w:rPr>
                <w:rFonts w:ascii="Arial" w:hAnsi="Arial"/>
              </w:rPr>
              <w:t>OTROS</w:t>
            </w:r>
          </w:p>
        </w:tc>
        <w:tc>
          <w:tcPr>
            <w:tcW w:w="7364" w:type="dxa"/>
            <w:shd w:val="clear" w:color="auto" w:fill="auto"/>
          </w:tcPr>
          <w:p w:rsidR="00652732" w:rsidRPr="00181CF4" w:rsidRDefault="00652732" w:rsidP="00A96FEA">
            <w:pPr>
              <w:numPr>
                <w:ilvl w:val="0"/>
                <w:numId w:val="30"/>
              </w:numPr>
              <w:spacing w:before="60" w:after="60"/>
              <w:ind w:right="72"/>
              <w:jc w:val="both"/>
              <w:rPr>
                <w:rFonts w:ascii="Arial" w:hAnsi="Arial"/>
              </w:rPr>
            </w:pPr>
            <w:r w:rsidRPr="00181CF4">
              <w:rPr>
                <w:rFonts w:ascii="Arial" w:hAnsi="Arial"/>
              </w:rPr>
              <w:t>En el caso de PYMES, el mantenimiento de las inversiones y los puestos de trabajo será de tres años, a excepción de los bienes inscribibles en un registro público, que será de cinco años.</w:t>
            </w:r>
          </w:p>
        </w:tc>
      </w:tr>
    </w:tbl>
    <w:p w:rsidR="00652732" w:rsidRPr="00181CF4" w:rsidRDefault="00652732" w:rsidP="00652732">
      <w:pPr>
        <w:ind w:left="-180" w:right="-496"/>
        <w:rPr>
          <w:rFonts w:ascii="Arial" w:hAnsi="Arial"/>
          <w:b/>
          <w:sz w:val="22"/>
          <w:u w:val="single"/>
        </w:rPr>
      </w:pPr>
    </w:p>
    <w:p w:rsidR="00652732" w:rsidRPr="00181CF4" w:rsidRDefault="00652732" w:rsidP="00652732">
      <w:pPr>
        <w:ind w:left="-180" w:right="-496"/>
        <w:rPr>
          <w:rFonts w:ascii="Arial" w:hAnsi="Arial"/>
          <w:sz w:val="22"/>
          <w:u w:val="single"/>
        </w:rPr>
      </w:pPr>
      <w:r w:rsidRPr="00181CF4">
        <w:rPr>
          <w:rFonts w:ascii="Arial" w:hAnsi="Arial"/>
          <w:sz w:val="22"/>
          <w:u w:val="single"/>
        </w:rPr>
        <w:t>Criterios específicos (Máximo 100 puntos)</w:t>
      </w:r>
    </w:p>
    <w:p w:rsidR="00652732" w:rsidRPr="00181CF4" w:rsidRDefault="00652732" w:rsidP="00652732">
      <w:pPr>
        <w:ind w:left="-180" w:right="-496"/>
        <w:rPr>
          <w:rFonts w:ascii="Arial" w:hAnsi="Arial"/>
          <w:sz w:val="22"/>
          <w:u w:val="single"/>
        </w:rPr>
      </w:pPr>
    </w:p>
    <w:tbl>
      <w:tblPr>
        <w:tblW w:w="9436" w:type="dxa"/>
        <w:jc w:val="center"/>
        <w:tblCellMar>
          <w:left w:w="70" w:type="dxa"/>
          <w:right w:w="70" w:type="dxa"/>
        </w:tblCellMar>
        <w:tblLook w:val="0000" w:firstRow="0" w:lastRow="0" w:firstColumn="0" w:lastColumn="0" w:noHBand="0" w:noVBand="0"/>
      </w:tblPr>
      <w:tblGrid>
        <w:gridCol w:w="8096"/>
        <w:gridCol w:w="1340"/>
      </w:tblGrid>
      <w:tr w:rsidR="00652732" w:rsidRPr="00181CF4" w:rsidTr="00A932E5">
        <w:trPr>
          <w:trHeight w:val="270"/>
          <w:jc w:val="center"/>
        </w:trPr>
        <w:tc>
          <w:tcPr>
            <w:tcW w:w="809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52732" w:rsidRPr="00181CF4" w:rsidRDefault="00652732" w:rsidP="00A932E5">
            <w:pPr>
              <w:jc w:val="center"/>
              <w:rPr>
                <w:rFonts w:ascii="Arial" w:hAnsi="Arial" w:cs="Arial"/>
                <w:b/>
                <w:bCs/>
                <w:sz w:val="18"/>
                <w:szCs w:val="18"/>
              </w:rPr>
            </w:pPr>
            <w:r w:rsidRPr="00181CF4">
              <w:rPr>
                <w:rFonts w:ascii="Arial" w:hAnsi="Arial" w:cs="Arial"/>
                <w:b/>
                <w:bCs/>
                <w:sz w:val="18"/>
                <w:szCs w:val="18"/>
              </w:rPr>
              <w:lastRenderedPageBreak/>
              <w:t>CRITERIOS</w:t>
            </w:r>
          </w:p>
        </w:tc>
        <w:tc>
          <w:tcPr>
            <w:tcW w:w="134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52732" w:rsidRPr="00181CF4" w:rsidRDefault="00652732" w:rsidP="00A932E5">
            <w:pPr>
              <w:jc w:val="center"/>
              <w:rPr>
                <w:rFonts w:ascii="Arial" w:hAnsi="Arial" w:cs="Arial"/>
                <w:b/>
                <w:sz w:val="18"/>
                <w:szCs w:val="18"/>
              </w:rPr>
            </w:pPr>
            <w:r w:rsidRPr="00181CF4">
              <w:rPr>
                <w:rFonts w:ascii="Arial" w:hAnsi="Arial" w:cs="Arial"/>
                <w:b/>
                <w:sz w:val="18"/>
                <w:szCs w:val="18"/>
              </w:rPr>
              <w:t>PUNTUACIÓN</w:t>
            </w:r>
          </w:p>
        </w:tc>
      </w:tr>
      <w:tr w:rsidR="00652732" w:rsidRPr="00181CF4" w:rsidTr="00A932E5">
        <w:trPr>
          <w:trHeight w:val="270"/>
          <w:jc w:val="center"/>
        </w:trPr>
        <w:tc>
          <w:tcPr>
            <w:tcW w:w="8096" w:type="dxa"/>
            <w:tcBorders>
              <w:top w:val="single" w:sz="12" w:space="0" w:color="auto"/>
              <w:left w:val="single" w:sz="12" w:space="0" w:color="auto"/>
              <w:bottom w:val="single" w:sz="4" w:space="0" w:color="auto"/>
              <w:right w:val="single" w:sz="4" w:space="0" w:color="auto"/>
            </w:tcBorders>
            <w:shd w:val="clear" w:color="auto" w:fill="C0C0C0"/>
            <w:noWrap/>
            <w:vAlign w:val="bottom"/>
          </w:tcPr>
          <w:p w:rsidR="00652732" w:rsidRPr="00181CF4" w:rsidRDefault="00652732" w:rsidP="00A932E5">
            <w:pPr>
              <w:rPr>
                <w:rFonts w:ascii="Arial" w:hAnsi="Arial" w:cs="Arial"/>
                <w:b/>
                <w:bCs/>
                <w:sz w:val="16"/>
                <w:szCs w:val="16"/>
              </w:rPr>
            </w:pPr>
            <w:r w:rsidRPr="00181CF4">
              <w:rPr>
                <w:rFonts w:ascii="Arial" w:hAnsi="Arial" w:cs="Arial"/>
                <w:b/>
                <w:bCs/>
                <w:sz w:val="16"/>
                <w:szCs w:val="16"/>
              </w:rPr>
              <w:t>1. Indiicadores económicos</w:t>
            </w:r>
          </w:p>
        </w:tc>
        <w:tc>
          <w:tcPr>
            <w:tcW w:w="1340" w:type="dxa"/>
            <w:tcBorders>
              <w:top w:val="single" w:sz="12" w:space="0" w:color="auto"/>
              <w:left w:val="nil"/>
              <w:bottom w:val="single" w:sz="4" w:space="0" w:color="auto"/>
              <w:right w:val="single" w:sz="12" w:space="0" w:color="auto"/>
            </w:tcBorders>
            <w:shd w:val="clear" w:color="auto" w:fill="C0C0C0"/>
            <w:noWrap/>
            <w:vAlign w:val="bottom"/>
          </w:tcPr>
          <w:p w:rsidR="00652732" w:rsidRPr="00181CF4" w:rsidRDefault="00652732" w:rsidP="00A932E5">
            <w:pPr>
              <w:jc w:val="right"/>
              <w:rPr>
                <w:rFonts w:ascii="Arial" w:hAnsi="Arial" w:cs="Arial"/>
                <w:b/>
                <w:bCs/>
              </w:rPr>
            </w:pPr>
            <w:r w:rsidRPr="00181CF4">
              <w:rPr>
                <w:rFonts w:ascii="Arial" w:hAnsi="Arial" w:cs="Arial"/>
                <w:b/>
                <w:bCs/>
              </w:rPr>
              <w:t>40</w:t>
            </w:r>
          </w:p>
        </w:tc>
      </w:tr>
      <w:tr w:rsidR="00652732" w:rsidRPr="00181CF4" w:rsidTr="00A932E5">
        <w:trPr>
          <w:trHeight w:val="255"/>
          <w:jc w:val="center"/>
        </w:trPr>
        <w:tc>
          <w:tcPr>
            <w:tcW w:w="8096" w:type="dxa"/>
            <w:tcBorders>
              <w:top w:val="nil"/>
              <w:left w:val="single" w:sz="12" w:space="0" w:color="auto"/>
              <w:bottom w:val="single" w:sz="4"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a.Inversión en activos productivos</w:t>
            </w:r>
          </w:p>
        </w:tc>
        <w:tc>
          <w:tcPr>
            <w:tcW w:w="1340" w:type="dxa"/>
            <w:tcBorders>
              <w:top w:val="nil"/>
              <w:left w:val="nil"/>
              <w:bottom w:val="single" w:sz="4"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20</w:t>
            </w:r>
          </w:p>
        </w:tc>
      </w:tr>
      <w:tr w:rsidR="00652732" w:rsidRPr="00181CF4" w:rsidTr="00A932E5">
        <w:trPr>
          <w:trHeight w:val="270"/>
          <w:jc w:val="center"/>
        </w:trPr>
        <w:tc>
          <w:tcPr>
            <w:tcW w:w="8096" w:type="dxa"/>
            <w:tcBorders>
              <w:top w:val="nil"/>
              <w:left w:val="single" w:sz="12" w:space="0" w:color="auto"/>
              <w:bottom w:val="single" w:sz="12"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b. Capacidad de capitalización</w:t>
            </w:r>
          </w:p>
        </w:tc>
        <w:tc>
          <w:tcPr>
            <w:tcW w:w="1340" w:type="dxa"/>
            <w:tcBorders>
              <w:top w:val="nil"/>
              <w:left w:val="nil"/>
              <w:bottom w:val="single" w:sz="12"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20</w:t>
            </w:r>
          </w:p>
        </w:tc>
      </w:tr>
      <w:tr w:rsidR="00652732" w:rsidRPr="00181CF4" w:rsidTr="00A932E5">
        <w:trPr>
          <w:trHeight w:val="270"/>
          <w:jc w:val="center"/>
        </w:trPr>
        <w:tc>
          <w:tcPr>
            <w:tcW w:w="8096" w:type="dxa"/>
            <w:tcBorders>
              <w:top w:val="single" w:sz="12" w:space="0" w:color="auto"/>
              <w:left w:val="single" w:sz="12" w:space="0" w:color="auto"/>
              <w:bottom w:val="single" w:sz="4" w:space="0" w:color="auto"/>
              <w:right w:val="nil"/>
            </w:tcBorders>
            <w:shd w:val="clear" w:color="auto" w:fill="C0C0C0"/>
            <w:noWrap/>
            <w:vAlign w:val="bottom"/>
          </w:tcPr>
          <w:p w:rsidR="00652732" w:rsidRPr="00181CF4" w:rsidRDefault="00652732" w:rsidP="00A932E5">
            <w:pPr>
              <w:rPr>
                <w:rFonts w:ascii="Arial" w:hAnsi="Arial" w:cs="Arial"/>
                <w:b/>
                <w:bCs/>
                <w:sz w:val="16"/>
                <w:szCs w:val="16"/>
              </w:rPr>
            </w:pPr>
            <w:r w:rsidRPr="00181CF4">
              <w:rPr>
                <w:rFonts w:ascii="Arial" w:hAnsi="Arial" w:cs="Arial"/>
                <w:b/>
                <w:bCs/>
                <w:sz w:val="16"/>
                <w:szCs w:val="16"/>
              </w:rPr>
              <w:t>2. Viabilidad técnica del proyecto</w:t>
            </w:r>
          </w:p>
        </w:tc>
        <w:tc>
          <w:tcPr>
            <w:tcW w:w="1340" w:type="dxa"/>
            <w:tcBorders>
              <w:top w:val="single" w:sz="12" w:space="0" w:color="auto"/>
              <w:left w:val="nil"/>
              <w:bottom w:val="single" w:sz="4" w:space="0" w:color="auto"/>
              <w:right w:val="single" w:sz="12" w:space="0" w:color="auto"/>
            </w:tcBorders>
            <w:shd w:val="clear" w:color="auto" w:fill="C0C0C0"/>
            <w:noWrap/>
            <w:vAlign w:val="bottom"/>
          </w:tcPr>
          <w:p w:rsidR="00652732" w:rsidRPr="00181CF4" w:rsidRDefault="00652732" w:rsidP="00A932E5">
            <w:pPr>
              <w:jc w:val="right"/>
              <w:rPr>
                <w:rFonts w:ascii="Arial" w:hAnsi="Arial" w:cs="Arial"/>
                <w:b/>
                <w:bCs/>
              </w:rPr>
            </w:pPr>
            <w:r w:rsidRPr="00181CF4">
              <w:rPr>
                <w:rFonts w:ascii="Arial" w:hAnsi="Arial" w:cs="Arial"/>
                <w:b/>
                <w:bCs/>
              </w:rPr>
              <w:t>10</w:t>
            </w:r>
          </w:p>
        </w:tc>
      </w:tr>
      <w:tr w:rsidR="00652732" w:rsidRPr="00181CF4" w:rsidTr="00A932E5">
        <w:trPr>
          <w:trHeight w:val="270"/>
          <w:jc w:val="center"/>
        </w:trPr>
        <w:tc>
          <w:tcPr>
            <w:tcW w:w="8096" w:type="dxa"/>
            <w:tcBorders>
              <w:top w:val="single" w:sz="4" w:space="0" w:color="auto"/>
              <w:left w:val="single" w:sz="12" w:space="0" w:color="auto"/>
              <w:bottom w:val="single" w:sz="12" w:space="0" w:color="auto"/>
              <w:right w:val="single" w:sz="4" w:space="0" w:color="auto"/>
            </w:tcBorders>
            <w:shd w:val="clear" w:color="auto" w:fill="auto"/>
            <w:vAlign w:val="center"/>
          </w:tcPr>
          <w:p w:rsidR="00652732" w:rsidRPr="00181CF4" w:rsidRDefault="00652732" w:rsidP="00A932E5">
            <w:pPr>
              <w:rPr>
                <w:rFonts w:ascii="Arial" w:hAnsi="Arial" w:cs="Arial"/>
                <w:sz w:val="16"/>
                <w:szCs w:val="16"/>
              </w:rPr>
            </w:pPr>
            <w:r w:rsidRPr="00181CF4">
              <w:rPr>
                <w:rFonts w:ascii="Arial" w:hAnsi="Arial" w:cs="Arial"/>
                <w:sz w:val="16"/>
                <w:szCs w:val="16"/>
              </w:rPr>
              <w:t>a.Capacidad de gestión de la empresa</w:t>
            </w:r>
          </w:p>
        </w:tc>
        <w:tc>
          <w:tcPr>
            <w:tcW w:w="1340" w:type="dxa"/>
            <w:tcBorders>
              <w:top w:val="single" w:sz="4" w:space="0" w:color="auto"/>
              <w:left w:val="nil"/>
              <w:bottom w:val="single" w:sz="12"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10</w:t>
            </w:r>
          </w:p>
        </w:tc>
      </w:tr>
      <w:tr w:rsidR="00652732" w:rsidRPr="00181CF4" w:rsidTr="00A932E5">
        <w:trPr>
          <w:trHeight w:val="270"/>
          <w:jc w:val="center"/>
        </w:trPr>
        <w:tc>
          <w:tcPr>
            <w:tcW w:w="8096" w:type="dxa"/>
            <w:tcBorders>
              <w:top w:val="single" w:sz="12" w:space="0" w:color="auto"/>
              <w:left w:val="single" w:sz="12" w:space="0" w:color="auto"/>
              <w:bottom w:val="single" w:sz="4" w:space="0" w:color="auto"/>
              <w:right w:val="single" w:sz="4" w:space="0" w:color="auto"/>
            </w:tcBorders>
            <w:shd w:val="clear" w:color="auto" w:fill="C0C0C0"/>
            <w:noWrap/>
            <w:vAlign w:val="bottom"/>
          </w:tcPr>
          <w:p w:rsidR="00652732" w:rsidRPr="00181CF4" w:rsidRDefault="00652732" w:rsidP="00A932E5">
            <w:pPr>
              <w:rPr>
                <w:rFonts w:ascii="Arial" w:hAnsi="Arial" w:cs="Arial"/>
                <w:b/>
                <w:bCs/>
                <w:sz w:val="16"/>
                <w:szCs w:val="16"/>
              </w:rPr>
            </w:pPr>
            <w:r w:rsidRPr="00181CF4">
              <w:rPr>
                <w:rFonts w:ascii="Arial" w:hAnsi="Arial" w:cs="Arial"/>
                <w:b/>
                <w:bCs/>
                <w:sz w:val="16"/>
                <w:szCs w:val="16"/>
              </w:rPr>
              <w:t>3. Aspectos ambientales</w:t>
            </w:r>
          </w:p>
        </w:tc>
        <w:tc>
          <w:tcPr>
            <w:tcW w:w="1340" w:type="dxa"/>
            <w:tcBorders>
              <w:top w:val="single" w:sz="12" w:space="0" w:color="auto"/>
              <w:left w:val="nil"/>
              <w:bottom w:val="single" w:sz="4" w:space="0" w:color="auto"/>
              <w:right w:val="single" w:sz="12" w:space="0" w:color="auto"/>
            </w:tcBorders>
            <w:shd w:val="clear" w:color="auto" w:fill="C0C0C0"/>
            <w:noWrap/>
            <w:vAlign w:val="bottom"/>
          </w:tcPr>
          <w:p w:rsidR="00652732" w:rsidRPr="00181CF4" w:rsidRDefault="00652732" w:rsidP="00A932E5">
            <w:pPr>
              <w:jc w:val="right"/>
              <w:rPr>
                <w:rFonts w:ascii="Arial" w:hAnsi="Arial" w:cs="Arial"/>
                <w:b/>
                <w:bCs/>
              </w:rPr>
            </w:pPr>
            <w:r w:rsidRPr="00181CF4">
              <w:rPr>
                <w:rFonts w:ascii="Arial" w:hAnsi="Arial" w:cs="Arial"/>
                <w:b/>
                <w:bCs/>
              </w:rPr>
              <w:t>10</w:t>
            </w:r>
          </w:p>
        </w:tc>
      </w:tr>
      <w:tr w:rsidR="00652732" w:rsidRPr="00181CF4" w:rsidTr="00A932E5">
        <w:trPr>
          <w:trHeight w:val="270"/>
          <w:jc w:val="center"/>
        </w:trPr>
        <w:tc>
          <w:tcPr>
            <w:tcW w:w="8096" w:type="dxa"/>
            <w:tcBorders>
              <w:top w:val="single" w:sz="4" w:space="0" w:color="auto"/>
              <w:left w:val="single" w:sz="12" w:space="0" w:color="auto"/>
              <w:bottom w:val="single" w:sz="4"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a.Mejora de la eficiencia energética</w:t>
            </w:r>
          </w:p>
        </w:tc>
        <w:tc>
          <w:tcPr>
            <w:tcW w:w="1340" w:type="dxa"/>
            <w:tcBorders>
              <w:top w:val="single" w:sz="4" w:space="0" w:color="auto"/>
              <w:left w:val="nil"/>
              <w:bottom w:val="single" w:sz="4"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10</w:t>
            </w:r>
          </w:p>
        </w:tc>
      </w:tr>
      <w:tr w:rsidR="00652732" w:rsidRPr="00181CF4" w:rsidTr="00A932E5">
        <w:trPr>
          <w:trHeight w:val="270"/>
          <w:jc w:val="center"/>
        </w:trPr>
        <w:tc>
          <w:tcPr>
            <w:tcW w:w="8096" w:type="dxa"/>
            <w:tcBorders>
              <w:top w:val="single" w:sz="12" w:space="0" w:color="auto"/>
              <w:left w:val="single" w:sz="12" w:space="0" w:color="auto"/>
              <w:bottom w:val="single" w:sz="4" w:space="0" w:color="auto"/>
              <w:right w:val="single" w:sz="4" w:space="0" w:color="auto"/>
            </w:tcBorders>
            <w:shd w:val="clear" w:color="auto" w:fill="C0C0C0"/>
            <w:vAlign w:val="bottom"/>
          </w:tcPr>
          <w:p w:rsidR="00652732" w:rsidRPr="00181CF4" w:rsidRDefault="00652732" w:rsidP="00A932E5">
            <w:pPr>
              <w:rPr>
                <w:rFonts w:ascii="Arial" w:hAnsi="Arial" w:cs="Arial"/>
                <w:b/>
                <w:bCs/>
                <w:sz w:val="16"/>
                <w:szCs w:val="16"/>
              </w:rPr>
            </w:pPr>
            <w:r w:rsidRPr="00181CF4">
              <w:rPr>
                <w:rFonts w:ascii="Arial" w:hAnsi="Arial" w:cs="Arial"/>
                <w:b/>
                <w:bCs/>
                <w:sz w:val="16"/>
                <w:szCs w:val="16"/>
              </w:rPr>
              <w:t>4. Aspectos sociales</w:t>
            </w:r>
          </w:p>
        </w:tc>
        <w:tc>
          <w:tcPr>
            <w:tcW w:w="1340" w:type="dxa"/>
            <w:tcBorders>
              <w:top w:val="single" w:sz="12" w:space="0" w:color="auto"/>
              <w:left w:val="nil"/>
              <w:bottom w:val="single" w:sz="4" w:space="0" w:color="auto"/>
              <w:right w:val="single" w:sz="12" w:space="0" w:color="auto"/>
            </w:tcBorders>
            <w:shd w:val="clear" w:color="auto" w:fill="C0C0C0"/>
            <w:noWrap/>
            <w:vAlign w:val="bottom"/>
          </w:tcPr>
          <w:p w:rsidR="00652732" w:rsidRPr="00181CF4" w:rsidRDefault="00652732" w:rsidP="00A932E5">
            <w:pPr>
              <w:jc w:val="right"/>
              <w:rPr>
                <w:rFonts w:ascii="Arial" w:hAnsi="Arial" w:cs="Arial"/>
                <w:b/>
                <w:bCs/>
              </w:rPr>
            </w:pPr>
            <w:r w:rsidRPr="00181CF4">
              <w:rPr>
                <w:rFonts w:ascii="Arial" w:hAnsi="Arial" w:cs="Arial"/>
                <w:b/>
                <w:bCs/>
              </w:rPr>
              <w:t>15</w:t>
            </w:r>
          </w:p>
        </w:tc>
      </w:tr>
      <w:tr w:rsidR="00652732" w:rsidRPr="00181CF4" w:rsidTr="00A932E5">
        <w:trPr>
          <w:trHeight w:val="270"/>
          <w:jc w:val="center"/>
        </w:trPr>
        <w:tc>
          <w:tcPr>
            <w:tcW w:w="8096" w:type="dxa"/>
            <w:tcBorders>
              <w:top w:val="single" w:sz="4" w:space="0" w:color="auto"/>
              <w:left w:val="single" w:sz="12" w:space="0" w:color="auto"/>
              <w:bottom w:val="single" w:sz="4"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a.Número de nuevos empleos creados</w:t>
            </w:r>
          </w:p>
        </w:tc>
        <w:tc>
          <w:tcPr>
            <w:tcW w:w="1340" w:type="dxa"/>
            <w:tcBorders>
              <w:top w:val="single" w:sz="4" w:space="0" w:color="auto"/>
              <w:left w:val="nil"/>
              <w:bottom w:val="single" w:sz="4"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10</w:t>
            </w:r>
          </w:p>
        </w:tc>
      </w:tr>
      <w:tr w:rsidR="00652732" w:rsidRPr="00181CF4" w:rsidTr="00A932E5">
        <w:trPr>
          <w:trHeight w:val="270"/>
          <w:jc w:val="center"/>
        </w:trPr>
        <w:tc>
          <w:tcPr>
            <w:tcW w:w="8096" w:type="dxa"/>
            <w:tcBorders>
              <w:top w:val="single" w:sz="4" w:space="0" w:color="auto"/>
              <w:left w:val="single" w:sz="12" w:space="0" w:color="auto"/>
              <w:bottom w:val="single" w:sz="12"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b.Planes de igualdad</w:t>
            </w:r>
          </w:p>
        </w:tc>
        <w:tc>
          <w:tcPr>
            <w:tcW w:w="1340" w:type="dxa"/>
            <w:tcBorders>
              <w:top w:val="single" w:sz="4" w:space="0" w:color="auto"/>
              <w:left w:val="nil"/>
              <w:bottom w:val="single" w:sz="12"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5</w:t>
            </w:r>
          </w:p>
        </w:tc>
      </w:tr>
      <w:tr w:rsidR="00652732" w:rsidRPr="00181CF4" w:rsidTr="00A932E5">
        <w:trPr>
          <w:trHeight w:val="270"/>
          <w:jc w:val="center"/>
        </w:trPr>
        <w:tc>
          <w:tcPr>
            <w:tcW w:w="8096" w:type="dxa"/>
            <w:tcBorders>
              <w:top w:val="single" w:sz="12" w:space="0" w:color="auto"/>
              <w:left w:val="single" w:sz="12" w:space="0" w:color="auto"/>
              <w:bottom w:val="single" w:sz="4" w:space="0" w:color="auto"/>
              <w:right w:val="single" w:sz="4" w:space="0" w:color="auto"/>
            </w:tcBorders>
            <w:shd w:val="clear" w:color="auto" w:fill="C0C0C0"/>
            <w:noWrap/>
            <w:vAlign w:val="bottom"/>
          </w:tcPr>
          <w:p w:rsidR="00652732" w:rsidRPr="00181CF4" w:rsidRDefault="00652732" w:rsidP="00A932E5">
            <w:pPr>
              <w:rPr>
                <w:rFonts w:ascii="Arial" w:hAnsi="Arial" w:cs="Arial"/>
                <w:b/>
                <w:sz w:val="16"/>
                <w:szCs w:val="16"/>
              </w:rPr>
            </w:pPr>
            <w:r w:rsidRPr="00181CF4">
              <w:rPr>
                <w:rFonts w:ascii="Arial" w:hAnsi="Arial" w:cs="Arial"/>
                <w:b/>
                <w:sz w:val="16"/>
                <w:szCs w:val="16"/>
              </w:rPr>
              <w:t>5. Naturaleza de la inversión</w:t>
            </w:r>
          </w:p>
        </w:tc>
        <w:tc>
          <w:tcPr>
            <w:tcW w:w="1340" w:type="dxa"/>
            <w:tcBorders>
              <w:top w:val="single" w:sz="12" w:space="0" w:color="auto"/>
              <w:left w:val="nil"/>
              <w:bottom w:val="single" w:sz="4" w:space="0" w:color="auto"/>
              <w:right w:val="single" w:sz="12" w:space="0" w:color="auto"/>
            </w:tcBorders>
            <w:shd w:val="clear" w:color="auto" w:fill="C0C0C0"/>
            <w:noWrap/>
            <w:vAlign w:val="bottom"/>
          </w:tcPr>
          <w:p w:rsidR="00652732" w:rsidRPr="00181CF4" w:rsidRDefault="00652732" w:rsidP="00A932E5">
            <w:pPr>
              <w:jc w:val="right"/>
              <w:rPr>
                <w:rFonts w:ascii="Arial" w:hAnsi="Arial" w:cs="Arial"/>
                <w:b/>
              </w:rPr>
            </w:pPr>
            <w:r w:rsidRPr="00181CF4">
              <w:rPr>
                <w:rFonts w:ascii="Arial" w:hAnsi="Arial" w:cs="Arial"/>
                <w:b/>
              </w:rPr>
              <w:t>25</w:t>
            </w:r>
          </w:p>
        </w:tc>
      </w:tr>
      <w:tr w:rsidR="00652732" w:rsidRPr="00181CF4" w:rsidTr="00A932E5">
        <w:trPr>
          <w:trHeight w:val="270"/>
          <w:jc w:val="center"/>
        </w:trPr>
        <w:tc>
          <w:tcPr>
            <w:tcW w:w="8096" w:type="dxa"/>
            <w:tcBorders>
              <w:top w:val="single" w:sz="4" w:space="0" w:color="auto"/>
              <w:left w:val="single" w:sz="12" w:space="0" w:color="auto"/>
              <w:bottom w:val="single" w:sz="12" w:space="0" w:color="auto"/>
              <w:right w:val="single" w:sz="4" w:space="0" w:color="auto"/>
            </w:tcBorders>
            <w:shd w:val="clear" w:color="auto" w:fill="auto"/>
            <w:noWrap/>
            <w:vAlign w:val="bottom"/>
          </w:tcPr>
          <w:p w:rsidR="00652732" w:rsidRPr="00181CF4" w:rsidRDefault="00652732" w:rsidP="00A932E5">
            <w:pPr>
              <w:rPr>
                <w:rFonts w:ascii="Arial" w:hAnsi="Arial" w:cs="Arial"/>
                <w:sz w:val="16"/>
                <w:szCs w:val="16"/>
              </w:rPr>
            </w:pPr>
            <w:r w:rsidRPr="00181CF4">
              <w:rPr>
                <w:rFonts w:ascii="Arial" w:hAnsi="Arial" w:cs="Arial"/>
                <w:sz w:val="16"/>
                <w:szCs w:val="16"/>
              </w:rPr>
              <w:t>a.Ponderación en relación con la naturaleza de la inversión</w:t>
            </w:r>
          </w:p>
        </w:tc>
        <w:tc>
          <w:tcPr>
            <w:tcW w:w="1340" w:type="dxa"/>
            <w:tcBorders>
              <w:top w:val="single" w:sz="4" w:space="0" w:color="auto"/>
              <w:left w:val="nil"/>
              <w:bottom w:val="single" w:sz="12" w:space="0" w:color="auto"/>
              <w:right w:val="single" w:sz="12" w:space="0" w:color="auto"/>
            </w:tcBorders>
            <w:shd w:val="clear" w:color="auto" w:fill="auto"/>
            <w:noWrap/>
            <w:vAlign w:val="bottom"/>
          </w:tcPr>
          <w:p w:rsidR="00652732" w:rsidRPr="00181CF4" w:rsidRDefault="00652732" w:rsidP="00A932E5">
            <w:pPr>
              <w:jc w:val="right"/>
              <w:rPr>
                <w:rFonts w:ascii="Arial" w:hAnsi="Arial" w:cs="Arial"/>
              </w:rPr>
            </w:pPr>
            <w:r w:rsidRPr="00181CF4">
              <w:rPr>
                <w:rFonts w:ascii="Arial" w:hAnsi="Arial" w:cs="Arial"/>
              </w:rPr>
              <w:t>25</w:t>
            </w:r>
          </w:p>
        </w:tc>
      </w:tr>
    </w:tbl>
    <w:p w:rsidR="00652732" w:rsidRPr="00181CF4" w:rsidRDefault="00652732" w:rsidP="00652732">
      <w:pPr>
        <w:ind w:left="-180" w:right="-496"/>
        <w:rPr>
          <w:rFonts w:ascii="Arial" w:hAnsi="Arial"/>
          <w:sz w:val="22"/>
        </w:rPr>
      </w:pPr>
    </w:p>
    <w:p w:rsidR="00652732" w:rsidRPr="00181CF4" w:rsidRDefault="00652732" w:rsidP="00652732">
      <w:pPr>
        <w:ind w:left="-180" w:right="-496"/>
        <w:jc w:val="both"/>
        <w:rPr>
          <w:rFonts w:ascii="Arial" w:hAnsi="Arial"/>
          <w:sz w:val="22"/>
        </w:rPr>
      </w:pPr>
      <w:r w:rsidRPr="00181CF4">
        <w:rPr>
          <w:rFonts w:ascii="Arial" w:hAnsi="Arial"/>
          <w:sz w:val="22"/>
        </w:rPr>
        <w:t>1. Indicadores económicos. Hasta 20 puntos. Definida por los subcriterios:</w:t>
      </w:r>
    </w:p>
    <w:p w:rsidR="00652732" w:rsidRPr="00181CF4" w:rsidRDefault="00652732" w:rsidP="00652732">
      <w:pPr>
        <w:ind w:left="720" w:right="-496"/>
        <w:jc w:val="both"/>
        <w:rPr>
          <w:rFonts w:ascii="Arial" w:hAnsi="Arial"/>
          <w:sz w:val="22"/>
        </w:rPr>
      </w:pPr>
      <w:r w:rsidRPr="00181CF4">
        <w:rPr>
          <w:rFonts w:ascii="Arial" w:hAnsi="Arial"/>
          <w:sz w:val="22"/>
        </w:rPr>
        <w:t>1.a. Inversión en activos productivos. Hasta 20 puntos.</w:t>
      </w:r>
    </w:p>
    <w:p w:rsidR="00652732" w:rsidRPr="00181CF4" w:rsidRDefault="00652732" w:rsidP="00652732">
      <w:pPr>
        <w:ind w:left="720" w:right="-496"/>
        <w:jc w:val="both"/>
        <w:rPr>
          <w:rFonts w:ascii="Arial" w:hAnsi="Arial"/>
          <w:sz w:val="22"/>
        </w:rPr>
      </w:pPr>
      <w:r w:rsidRPr="00181CF4">
        <w:rPr>
          <w:rFonts w:ascii="Arial" w:hAnsi="Arial"/>
          <w:sz w:val="22"/>
        </w:rPr>
        <w:t>Se valorará el porcentaje de la inversión en inmovilizado destinada a activos productivos, tratando de incentivar las inversiones en instalaciones específicas, maquinaria y equipos informáticos, desarrollo de I+D, en detrimento de inversiones inmobiliarias, mediante la categorización de los resultados de la siguiente fórmula [(IAP-Inversión en Activos Productivos) = (Inversión en Activos Productivos/Inversión en Inmovilizado) x 100], con la siguiente codificación de valores:</w:t>
      </w:r>
    </w:p>
    <w:p w:rsidR="00652732" w:rsidRPr="00181CF4" w:rsidRDefault="00652732" w:rsidP="00652732">
      <w:pPr>
        <w:ind w:left="-180" w:right="-496"/>
        <w:rPr>
          <w:rFonts w:ascii="Arial" w:hAnsi="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1088"/>
      </w:tblGrid>
      <w:tr w:rsidR="00652732" w:rsidRPr="00181CF4" w:rsidTr="00A932E5">
        <w:trPr>
          <w:tblHeader/>
          <w:jc w:val="center"/>
        </w:trPr>
        <w:tc>
          <w:tcPr>
            <w:tcW w:w="0" w:type="auto"/>
            <w:shd w:val="clear" w:color="auto" w:fill="auto"/>
          </w:tcPr>
          <w:p w:rsidR="00652732" w:rsidRPr="00181CF4" w:rsidRDefault="00652732" w:rsidP="00A932E5">
            <w:pPr>
              <w:ind w:right="-4"/>
              <w:jc w:val="center"/>
              <w:rPr>
                <w:rFonts w:ascii="Arial" w:hAnsi="Arial"/>
                <w:b/>
                <w:sz w:val="16"/>
                <w:szCs w:val="16"/>
              </w:rPr>
            </w:pPr>
            <w:r w:rsidRPr="00181CF4">
              <w:rPr>
                <w:rFonts w:ascii="Arial" w:hAnsi="Arial"/>
                <w:b/>
                <w:sz w:val="16"/>
                <w:szCs w:val="16"/>
              </w:rPr>
              <w:t>IAP (%)</w:t>
            </w:r>
          </w:p>
        </w:tc>
        <w:tc>
          <w:tcPr>
            <w:tcW w:w="0" w:type="auto"/>
            <w:shd w:val="clear" w:color="auto" w:fill="auto"/>
          </w:tcPr>
          <w:p w:rsidR="00652732" w:rsidRPr="00181CF4" w:rsidRDefault="00652732" w:rsidP="00A932E5">
            <w:pPr>
              <w:jc w:val="center"/>
              <w:rPr>
                <w:rFonts w:ascii="Arial" w:hAnsi="Arial"/>
                <w:b/>
                <w:sz w:val="16"/>
                <w:szCs w:val="16"/>
              </w:rPr>
            </w:pPr>
            <w:r w:rsidRPr="00181CF4">
              <w:rPr>
                <w:rFonts w:ascii="Arial" w:hAnsi="Arial"/>
                <w:b/>
                <w:sz w:val="16"/>
                <w:szCs w:val="16"/>
              </w:rPr>
              <w:t>Puntuación</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r w:rsidRPr="00181CF4">
              <w:rPr>
                <w:rFonts w:ascii="Arial" w:hAnsi="Arial"/>
                <w:sz w:val="16"/>
                <w:szCs w:val="16"/>
              </w:rPr>
              <w:t>&gt; 75</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20</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r w:rsidRPr="00181CF4">
              <w:rPr>
                <w:rFonts w:ascii="Arial" w:hAnsi="Arial"/>
                <w:sz w:val="16"/>
                <w:szCs w:val="16"/>
              </w:rPr>
              <w:t xml:space="preserve">70 a </w:t>
            </w:r>
            <w:r w:rsidRPr="00181CF4">
              <w:rPr>
                <w:rFonts w:ascii="Arial" w:hAnsi="Arial" w:cs="Arial"/>
                <w:sz w:val="16"/>
                <w:szCs w:val="16"/>
              </w:rPr>
              <w:t xml:space="preserve">≤ </w:t>
            </w:r>
            <w:r w:rsidRPr="00181CF4">
              <w:rPr>
                <w:rFonts w:ascii="Arial" w:hAnsi="Arial"/>
                <w:sz w:val="16"/>
                <w:szCs w:val="16"/>
              </w:rPr>
              <w:t>75</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15</w:t>
            </w:r>
          </w:p>
        </w:tc>
      </w:tr>
      <w:tr w:rsidR="00652732" w:rsidRPr="00181CF4" w:rsidTr="00A932E5">
        <w:trPr>
          <w:jc w:val="center"/>
        </w:trPr>
        <w:tc>
          <w:tcPr>
            <w:tcW w:w="0" w:type="auto"/>
            <w:shd w:val="clear" w:color="auto" w:fill="auto"/>
          </w:tcPr>
          <w:p w:rsidR="00652732" w:rsidRPr="00181CF4" w:rsidRDefault="00652732" w:rsidP="00A932E5">
            <w:pPr>
              <w:ind w:right="-4"/>
              <w:rPr>
                <w:rFonts w:ascii="Arial" w:hAnsi="Arial"/>
                <w:sz w:val="16"/>
                <w:szCs w:val="16"/>
              </w:rPr>
            </w:pPr>
            <w:r w:rsidRPr="00181CF4">
              <w:rPr>
                <w:rFonts w:ascii="Arial" w:hAnsi="Arial"/>
                <w:sz w:val="16"/>
                <w:szCs w:val="16"/>
              </w:rPr>
              <w:t xml:space="preserve">70 a </w:t>
            </w:r>
            <w:r w:rsidRPr="00181CF4">
              <w:rPr>
                <w:rFonts w:ascii="Arial" w:hAnsi="Arial" w:cs="Arial"/>
                <w:sz w:val="16"/>
                <w:szCs w:val="16"/>
              </w:rPr>
              <w:t xml:space="preserve">≤ </w:t>
            </w:r>
            <w:r w:rsidRPr="00181CF4">
              <w:rPr>
                <w:rFonts w:ascii="Arial" w:hAnsi="Arial"/>
                <w:sz w:val="16"/>
                <w:szCs w:val="16"/>
              </w:rPr>
              <w:t>60</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10</w:t>
            </w:r>
          </w:p>
        </w:tc>
      </w:tr>
      <w:tr w:rsidR="00652732" w:rsidRPr="00181CF4" w:rsidTr="00A932E5">
        <w:trPr>
          <w:jc w:val="center"/>
        </w:trPr>
        <w:tc>
          <w:tcPr>
            <w:tcW w:w="0" w:type="auto"/>
            <w:shd w:val="clear" w:color="auto" w:fill="auto"/>
          </w:tcPr>
          <w:p w:rsidR="00652732" w:rsidRPr="00181CF4" w:rsidRDefault="00652732" w:rsidP="00A932E5">
            <w:pPr>
              <w:ind w:right="-4"/>
              <w:jc w:val="center"/>
              <w:rPr>
                <w:rFonts w:ascii="Arial" w:hAnsi="Arial"/>
                <w:sz w:val="16"/>
                <w:szCs w:val="16"/>
              </w:rPr>
            </w:pPr>
            <w:r w:rsidRPr="00181CF4">
              <w:rPr>
                <w:rFonts w:ascii="Arial" w:hAnsi="Arial"/>
                <w:sz w:val="16"/>
                <w:szCs w:val="16"/>
              </w:rPr>
              <w:t>&lt; 60</w:t>
            </w:r>
          </w:p>
        </w:tc>
        <w:tc>
          <w:tcPr>
            <w:tcW w:w="0" w:type="auto"/>
            <w:shd w:val="clear" w:color="auto" w:fill="auto"/>
          </w:tcPr>
          <w:p w:rsidR="00652732" w:rsidRPr="00181CF4" w:rsidRDefault="00652732" w:rsidP="00A932E5">
            <w:pPr>
              <w:jc w:val="center"/>
              <w:rPr>
                <w:rFonts w:ascii="Arial" w:hAnsi="Arial"/>
                <w:sz w:val="16"/>
                <w:szCs w:val="16"/>
              </w:rPr>
            </w:pPr>
            <w:r w:rsidRPr="00181CF4">
              <w:rPr>
                <w:rFonts w:ascii="Arial" w:hAnsi="Arial"/>
                <w:sz w:val="16"/>
                <w:szCs w:val="16"/>
              </w:rPr>
              <w:t>0</w:t>
            </w:r>
          </w:p>
        </w:tc>
      </w:tr>
    </w:tbl>
    <w:p w:rsidR="00652732" w:rsidRPr="00181CF4" w:rsidRDefault="00652732" w:rsidP="00652732">
      <w:pPr>
        <w:ind w:left="-180" w:right="-496"/>
        <w:rPr>
          <w:rFonts w:ascii="Arial" w:hAnsi="Arial"/>
          <w:sz w:val="22"/>
          <w:u w:val="single"/>
        </w:rPr>
      </w:pPr>
    </w:p>
    <w:p w:rsidR="00652732" w:rsidRPr="00181CF4" w:rsidRDefault="00652732" w:rsidP="00652732">
      <w:pPr>
        <w:ind w:left="720" w:right="-496"/>
        <w:rPr>
          <w:rFonts w:ascii="Arial" w:hAnsi="Arial"/>
          <w:sz w:val="22"/>
        </w:rPr>
      </w:pPr>
    </w:p>
    <w:p w:rsidR="00652732" w:rsidRPr="00181CF4" w:rsidRDefault="00652732" w:rsidP="00652732">
      <w:pPr>
        <w:ind w:left="720" w:right="-496"/>
        <w:jc w:val="both"/>
        <w:rPr>
          <w:rFonts w:ascii="Arial" w:hAnsi="Arial"/>
          <w:sz w:val="22"/>
        </w:rPr>
      </w:pPr>
      <w:r w:rsidRPr="00181CF4">
        <w:rPr>
          <w:rFonts w:ascii="Arial" w:hAnsi="Arial"/>
          <w:sz w:val="22"/>
        </w:rPr>
        <w:t>1.b. Capacidad de capitalización. Hasta 20 puntos.</w:t>
      </w:r>
    </w:p>
    <w:p w:rsidR="00652732" w:rsidRPr="00181CF4" w:rsidRDefault="00652732" w:rsidP="00652732">
      <w:pPr>
        <w:ind w:left="720" w:right="-496"/>
        <w:jc w:val="both"/>
        <w:rPr>
          <w:rFonts w:ascii="Arial" w:hAnsi="Arial"/>
          <w:sz w:val="22"/>
        </w:rPr>
      </w:pPr>
      <w:r w:rsidRPr="00181CF4">
        <w:rPr>
          <w:rFonts w:ascii="Arial" w:hAnsi="Arial"/>
          <w:sz w:val="22"/>
        </w:rPr>
        <w:t xml:space="preserve">Se valorará la viabilidad futura del proyecto, primando aquellos que conjuguen alta rentabilidad y capacidad de capitalización junto con un riesgo financiero reducido, empleando la cobertura financiera, mediante la categorización de los resultados de la siguiente fórmula [CF = (Cash Flow de Actividad / (Intereses + Pasivo corriente No Vinculados a </w:t>
      </w:r>
      <w:smartTag w:uri="urn:schemas-microsoft-com:office:smarttags" w:element="PersonName">
        <w:smartTagPr>
          <w:attr w:name="ProductID" w:val="la Actividad"/>
        </w:smartTagPr>
        <w:r w:rsidRPr="00181CF4">
          <w:rPr>
            <w:rFonts w:ascii="Arial" w:hAnsi="Arial"/>
            <w:sz w:val="22"/>
          </w:rPr>
          <w:t>la Actividad</w:t>
        </w:r>
      </w:smartTag>
      <w:r w:rsidRPr="00181CF4">
        <w:rPr>
          <w:rFonts w:ascii="Arial" w:hAnsi="Arial"/>
          <w:sz w:val="22"/>
        </w:rPr>
        <w:t>))]. Se le otorgará entre las solicitudes recibidas la mayor puntuación a la de mayor valor de CF (20 puntos) y el resto se asignarán de forma proporcional.</w:t>
      </w:r>
    </w:p>
    <w:p w:rsidR="00652732" w:rsidRPr="00181CF4" w:rsidRDefault="00652732" w:rsidP="00652732">
      <w:pPr>
        <w:ind w:left="-180" w:right="-496"/>
        <w:jc w:val="both"/>
        <w:rPr>
          <w:rFonts w:ascii="Arial" w:hAnsi="Arial"/>
          <w:sz w:val="22"/>
        </w:rPr>
      </w:pPr>
    </w:p>
    <w:p w:rsidR="00652732" w:rsidRPr="00181CF4" w:rsidRDefault="00652732" w:rsidP="00652732">
      <w:pPr>
        <w:ind w:left="720" w:right="-496"/>
        <w:jc w:val="both"/>
        <w:rPr>
          <w:rFonts w:ascii="Arial" w:hAnsi="Arial"/>
          <w:sz w:val="22"/>
        </w:rPr>
      </w:pPr>
      <w:r w:rsidRPr="00181CF4">
        <w:rPr>
          <w:rFonts w:ascii="Arial" w:hAnsi="Arial"/>
          <w:sz w:val="22"/>
        </w:rPr>
        <w:t>En el caso de autónomos, se podrán utilizar los siguientes indicadores, para aquellos sujetos al régimen de rendimiento de actividades económicas en estimación directa, así como para los integrantes de las comunidades de bienes, a los que se valorará independientemente, utilizando la media ponderada según el porcentaje de participación.</w:t>
      </w:r>
    </w:p>
    <w:p w:rsidR="00652732" w:rsidRPr="00181CF4" w:rsidRDefault="00652732" w:rsidP="00652732">
      <w:pPr>
        <w:ind w:left="720" w:right="-496"/>
        <w:jc w:val="both"/>
        <w:rPr>
          <w:rFonts w:ascii="Arial" w:hAnsi="Arial"/>
          <w:sz w:val="22"/>
        </w:rPr>
      </w:pPr>
    </w:p>
    <w:p w:rsidR="00652732" w:rsidRPr="00181CF4" w:rsidRDefault="00652732" w:rsidP="00652732">
      <w:pPr>
        <w:ind w:left="720" w:right="-496"/>
        <w:jc w:val="both"/>
        <w:rPr>
          <w:rFonts w:ascii="Arial" w:hAnsi="Arial"/>
          <w:sz w:val="22"/>
        </w:rPr>
      </w:pPr>
    </w:p>
    <w:p w:rsidR="00652732" w:rsidRPr="00181CF4" w:rsidRDefault="00652732" w:rsidP="00652732">
      <w:pPr>
        <w:ind w:left="720" w:right="-496"/>
        <w:jc w:val="both"/>
        <w:rPr>
          <w:rFonts w:ascii="Arial" w:hAnsi="Arial"/>
          <w:sz w:val="22"/>
        </w:rPr>
      </w:pPr>
      <w:r w:rsidRPr="00181CF4">
        <w:rPr>
          <w:rFonts w:ascii="Arial" w:hAnsi="Arial"/>
          <w:sz w:val="22"/>
        </w:rPr>
        <w:t>1.a. Disposición de financiación ajena para el proyecto. Hasta 20 puntos.</w:t>
      </w:r>
    </w:p>
    <w:p w:rsidR="00652732" w:rsidRPr="00181CF4" w:rsidRDefault="00652732" w:rsidP="00652732">
      <w:pPr>
        <w:ind w:left="720" w:right="-496"/>
        <w:jc w:val="both"/>
        <w:rPr>
          <w:rFonts w:ascii="Arial" w:hAnsi="Arial"/>
          <w:sz w:val="22"/>
        </w:rPr>
      </w:pPr>
      <w:r w:rsidRPr="00181CF4">
        <w:rPr>
          <w:rFonts w:ascii="Arial" w:hAnsi="Arial"/>
          <w:sz w:val="22"/>
        </w:rPr>
        <w:lastRenderedPageBreak/>
        <w:t>Existencia de carta de intenciones de la entidad financiera que se postule como entidad crediticia del proyecto. Se valorará el porcentaje de predisposición de financiación en orden creciente, otorgando 0,2 punto por cada 1% de de financiación.</w:t>
      </w:r>
    </w:p>
    <w:p w:rsidR="00652732" w:rsidRPr="00181CF4" w:rsidRDefault="00652732" w:rsidP="00652732">
      <w:pPr>
        <w:ind w:left="720" w:right="-496"/>
        <w:jc w:val="both"/>
        <w:rPr>
          <w:rFonts w:ascii="Arial" w:hAnsi="Arial"/>
          <w:sz w:val="22"/>
        </w:rPr>
      </w:pPr>
    </w:p>
    <w:p w:rsidR="00652732" w:rsidRPr="00181CF4" w:rsidRDefault="00652732" w:rsidP="00652732">
      <w:pPr>
        <w:ind w:left="720" w:right="-496"/>
        <w:jc w:val="both"/>
        <w:rPr>
          <w:rFonts w:ascii="Arial" w:hAnsi="Arial"/>
          <w:sz w:val="22"/>
        </w:rPr>
      </w:pPr>
      <w:r w:rsidRPr="00181CF4">
        <w:rPr>
          <w:rFonts w:ascii="Arial" w:hAnsi="Arial"/>
          <w:sz w:val="22"/>
        </w:rPr>
        <w:t>1.c. Capacidad de capitalización-. Hasta 20 puntos.</w:t>
      </w:r>
    </w:p>
    <w:p w:rsidR="00652732" w:rsidRPr="00181CF4" w:rsidRDefault="00652732" w:rsidP="00652732">
      <w:pPr>
        <w:ind w:left="720" w:right="-496"/>
        <w:jc w:val="both"/>
        <w:rPr>
          <w:rFonts w:ascii="Arial" w:hAnsi="Arial"/>
          <w:sz w:val="22"/>
        </w:rPr>
      </w:pPr>
      <w:r w:rsidRPr="00181CF4">
        <w:rPr>
          <w:rFonts w:ascii="Arial" w:hAnsi="Arial"/>
          <w:sz w:val="22"/>
        </w:rPr>
        <w:t>Se valora con el ratio rendimiento neto (casilla 118 del IRPF) entre las inversiones a realizar: [% CC =Rendimiento neto/Inversiones x 100]. Se le otorgará entre las solicitudes recibidas la mayor puntuación a la de mayor valor de CC (20 puntos) y el resto se asignarán de forma proporcional.</w:t>
      </w:r>
    </w:p>
    <w:p w:rsidR="00652732" w:rsidRPr="00181CF4" w:rsidRDefault="00652732" w:rsidP="00652732">
      <w:pPr>
        <w:ind w:left="-180" w:right="-496"/>
        <w:jc w:val="both"/>
        <w:rPr>
          <w:rFonts w:ascii="Arial" w:hAnsi="Arial"/>
          <w:sz w:val="22"/>
        </w:rPr>
      </w:pPr>
    </w:p>
    <w:p w:rsidR="00652732" w:rsidRPr="00181CF4" w:rsidRDefault="00652732" w:rsidP="00652732">
      <w:pPr>
        <w:ind w:left="-180" w:right="-496"/>
        <w:jc w:val="both"/>
        <w:rPr>
          <w:rFonts w:ascii="Arial" w:hAnsi="Arial"/>
          <w:sz w:val="22"/>
        </w:rPr>
      </w:pPr>
      <w:r w:rsidRPr="00181CF4">
        <w:rPr>
          <w:rFonts w:ascii="Arial" w:hAnsi="Arial"/>
          <w:sz w:val="22"/>
        </w:rPr>
        <w:t>2. Viabilidad técnica del proyecto. Hasta 10 puntos.</w:t>
      </w:r>
    </w:p>
    <w:p w:rsidR="00652732" w:rsidRPr="00181CF4" w:rsidRDefault="00652732" w:rsidP="00652732">
      <w:pPr>
        <w:ind w:left="720" w:right="-496"/>
        <w:jc w:val="both"/>
        <w:rPr>
          <w:rFonts w:ascii="Arial" w:hAnsi="Arial"/>
          <w:sz w:val="22"/>
        </w:rPr>
      </w:pPr>
      <w:r w:rsidRPr="00181CF4">
        <w:rPr>
          <w:rFonts w:ascii="Arial" w:hAnsi="Arial"/>
          <w:sz w:val="22"/>
        </w:rPr>
        <w:t>2.a. Capacidad de gestión de la empresa. Hasta 10 puntos.</w:t>
      </w:r>
    </w:p>
    <w:p w:rsidR="00652732" w:rsidRPr="00181CF4" w:rsidRDefault="00652732" w:rsidP="00652732">
      <w:pPr>
        <w:ind w:left="720" w:right="-496"/>
        <w:jc w:val="both"/>
        <w:rPr>
          <w:rFonts w:ascii="Arial" w:hAnsi="Arial"/>
          <w:sz w:val="22"/>
        </w:rPr>
      </w:pPr>
      <w:r w:rsidRPr="00181CF4">
        <w:rPr>
          <w:rFonts w:ascii="Arial" w:hAnsi="Arial"/>
          <w:sz w:val="22"/>
        </w:rPr>
        <w:t>Se valorará mediante juicio de valor la capacidad de gestión de la empresa, priorizando los proyectos en función de la concreción y coherencia de los objetivos así como de la capacidad de la entidad para desarrollarlos, teniendo en cuenta los siguientes aspectos: calidad, detalle y coherencia de la memoria y el plan de negocio, trayectoria de la entidad, concreción de objetivos, capacidad para realizar el proyecto y capacidad gerencial.</w:t>
      </w:r>
    </w:p>
    <w:p w:rsidR="00652732" w:rsidRPr="00181CF4" w:rsidRDefault="00652732" w:rsidP="00652732">
      <w:pPr>
        <w:ind w:left="-180" w:right="-496"/>
        <w:jc w:val="both"/>
        <w:rPr>
          <w:rFonts w:ascii="Arial" w:hAnsi="Arial"/>
          <w:sz w:val="22"/>
        </w:rPr>
      </w:pPr>
    </w:p>
    <w:p w:rsidR="00652732" w:rsidRPr="00181CF4" w:rsidRDefault="00652732" w:rsidP="00652732">
      <w:pPr>
        <w:ind w:left="-180" w:right="-496"/>
        <w:jc w:val="both"/>
        <w:rPr>
          <w:rFonts w:ascii="Arial" w:hAnsi="Arial"/>
          <w:sz w:val="22"/>
        </w:rPr>
      </w:pPr>
      <w:r w:rsidRPr="00181CF4">
        <w:rPr>
          <w:rFonts w:ascii="Arial" w:hAnsi="Arial"/>
          <w:sz w:val="22"/>
        </w:rPr>
        <w:t>3. Eficiencia energética. Hasta 10 puntos. Definida por los subcriterios:</w:t>
      </w:r>
    </w:p>
    <w:p w:rsidR="00652732" w:rsidRPr="00181CF4" w:rsidRDefault="00652732" w:rsidP="00652732">
      <w:pPr>
        <w:ind w:left="720" w:right="-496"/>
        <w:jc w:val="both"/>
        <w:rPr>
          <w:rFonts w:ascii="Arial" w:hAnsi="Arial"/>
          <w:sz w:val="22"/>
        </w:rPr>
      </w:pPr>
      <w:r w:rsidRPr="00181CF4">
        <w:rPr>
          <w:rFonts w:ascii="Arial" w:hAnsi="Arial"/>
          <w:sz w:val="22"/>
        </w:rPr>
        <w:t>4.a. Mejora de la eficiencia energética. Hasta 10 puntos.</w:t>
      </w:r>
    </w:p>
    <w:p w:rsidR="00652732" w:rsidRPr="00181CF4" w:rsidRDefault="00652732" w:rsidP="00652732">
      <w:pPr>
        <w:ind w:left="720" w:right="-496"/>
        <w:jc w:val="both"/>
        <w:rPr>
          <w:rFonts w:ascii="Arial" w:hAnsi="Arial"/>
          <w:sz w:val="22"/>
        </w:rPr>
      </w:pPr>
      <w:r w:rsidRPr="00181CF4">
        <w:rPr>
          <w:rFonts w:ascii="Arial" w:hAnsi="Arial"/>
          <w:sz w:val="22"/>
        </w:rPr>
        <w:t>Se valorará la inclusión de medidas de ahorro energético en el proceso, empleando como indicador el nº de Kw consumido por tonelada métrica de producto producida, y otorgando 0,5 puntos por cada 1% de reducción incorporada.</w:t>
      </w:r>
    </w:p>
    <w:p w:rsidR="00652732" w:rsidRPr="00181CF4" w:rsidRDefault="00652732" w:rsidP="00652732">
      <w:pPr>
        <w:ind w:left="-180" w:right="-496"/>
        <w:jc w:val="both"/>
        <w:rPr>
          <w:rFonts w:ascii="Arial" w:hAnsi="Arial"/>
          <w:sz w:val="22"/>
        </w:rPr>
      </w:pPr>
    </w:p>
    <w:p w:rsidR="00652732" w:rsidRPr="00181CF4" w:rsidRDefault="00652732" w:rsidP="00652732">
      <w:pPr>
        <w:ind w:left="-180" w:right="-496"/>
        <w:jc w:val="both"/>
        <w:rPr>
          <w:rFonts w:ascii="Arial" w:hAnsi="Arial"/>
          <w:sz w:val="22"/>
        </w:rPr>
      </w:pPr>
      <w:r w:rsidRPr="00181CF4">
        <w:rPr>
          <w:rFonts w:ascii="Arial" w:hAnsi="Arial"/>
          <w:sz w:val="22"/>
        </w:rPr>
        <w:t>4. Aspectos sociales. Hasta 15 puntos. Definida por los subcriterios:</w:t>
      </w:r>
    </w:p>
    <w:p w:rsidR="00652732" w:rsidRPr="00181CF4" w:rsidRDefault="00652732" w:rsidP="00652732">
      <w:pPr>
        <w:ind w:left="720" w:right="-496"/>
        <w:jc w:val="both"/>
        <w:rPr>
          <w:rFonts w:ascii="Arial" w:hAnsi="Arial"/>
          <w:sz w:val="22"/>
        </w:rPr>
      </w:pPr>
      <w:r w:rsidRPr="00181CF4">
        <w:rPr>
          <w:rFonts w:ascii="Arial" w:hAnsi="Arial"/>
          <w:sz w:val="22"/>
        </w:rPr>
        <w:t>5.a. Número de nuevos empleos creados. Hasta 10 puntos.</w:t>
      </w:r>
    </w:p>
    <w:p w:rsidR="00652732" w:rsidRPr="00181CF4" w:rsidRDefault="00652732" w:rsidP="00652732">
      <w:pPr>
        <w:ind w:left="720" w:right="-496"/>
        <w:jc w:val="both"/>
        <w:rPr>
          <w:rFonts w:ascii="Arial" w:hAnsi="Arial"/>
          <w:sz w:val="22"/>
        </w:rPr>
      </w:pPr>
      <w:r w:rsidRPr="00181CF4">
        <w:rPr>
          <w:rFonts w:ascii="Arial" w:hAnsi="Arial"/>
          <w:sz w:val="22"/>
        </w:rPr>
        <w:t>Se valorarán los puestos de trabajos directos que se creen en el proyecto, otorgando un punto por cada puesto de trabajo que genere la operación proyectada.</w:t>
      </w:r>
    </w:p>
    <w:p w:rsidR="00652732" w:rsidRPr="00181CF4" w:rsidRDefault="00652732" w:rsidP="00652732">
      <w:pPr>
        <w:ind w:left="720" w:right="-496"/>
        <w:jc w:val="both"/>
        <w:rPr>
          <w:rFonts w:ascii="Arial" w:hAnsi="Arial"/>
          <w:sz w:val="22"/>
        </w:rPr>
      </w:pPr>
    </w:p>
    <w:p w:rsidR="00652732" w:rsidRPr="00181CF4" w:rsidRDefault="00652732" w:rsidP="00652732">
      <w:pPr>
        <w:ind w:left="720" w:right="-496"/>
        <w:jc w:val="both"/>
        <w:rPr>
          <w:rFonts w:ascii="Arial" w:hAnsi="Arial"/>
          <w:sz w:val="22"/>
        </w:rPr>
      </w:pPr>
      <w:r w:rsidRPr="00181CF4">
        <w:rPr>
          <w:rFonts w:ascii="Arial" w:hAnsi="Arial"/>
          <w:sz w:val="22"/>
        </w:rPr>
        <w:t>5.b. Planes de igualdad. Hasta 5 puntos.</w:t>
      </w:r>
    </w:p>
    <w:p w:rsidR="00652732" w:rsidRPr="00181CF4" w:rsidRDefault="00652732" w:rsidP="00652732">
      <w:pPr>
        <w:ind w:left="720" w:right="-496"/>
        <w:jc w:val="both"/>
        <w:rPr>
          <w:rFonts w:ascii="Arial" w:hAnsi="Arial"/>
          <w:sz w:val="22"/>
        </w:rPr>
      </w:pPr>
      <w:r w:rsidRPr="00181CF4">
        <w:rPr>
          <w:rFonts w:ascii="Arial" w:hAnsi="Arial"/>
          <w:sz w:val="22"/>
        </w:rPr>
        <w:t xml:space="preserve">Se le otorgarán 5 puntos a las empresas con planes de igualdad que hayan sido presentados ante la consejería competente, con el concepto y contenido conforme al artículo 46 de </w:t>
      </w:r>
      <w:smartTag w:uri="urn:schemas-microsoft-com:office:smarttags" w:element="PersonName">
        <w:smartTagPr>
          <w:attr w:name="ProductID" w:val="la Ley Org￡nica"/>
        </w:smartTagPr>
        <w:r w:rsidRPr="00181CF4">
          <w:rPr>
            <w:rFonts w:ascii="Arial" w:hAnsi="Arial"/>
            <w:sz w:val="22"/>
          </w:rPr>
          <w:t>la Ley Orgánica</w:t>
        </w:r>
      </w:smartTag>
      <w:r w:rsidRPr="00181CF4">
        <w:rPr>
          <w:rFonts w:ascii="Arial" w:hAnsi="Arial"/>
          <w:sz w:val="22"/>
        </w:rPr>
        <w:t xml:space="preserve"> 3/2007, de 22 de marzo, para la igualdad efectiva de mujeres y hombres.</w:t>
      </w:r>
    </w:p>
    <w:p w:rsidR="00652732" w:rsidRPr="00181CF4" w:rsidRDefault="00652732" w:rsidP="00652732">
      <w:pPr>
        <w:ind w:left="-180" w:right="-496"/>
        <w:jc w:val="both"/>
        <w:rPr>
          <w:rFonts w:ascii="Arial" w:hAnsi="Arial"/>
          <w:sz w:val="22"/>
        </w:rPr>
      </w:pPr>
    </w:p>
    <w:p w:rsidR="00652732" w:rsidRPr="00181CF4" w:rsidRDefault="00652732" w:rsidP="00652732">
      <w:pPr>
        <w:ind w:left="-180" w:right="-496"/>
        <w:jc w:val="both"/>
        <w:rPr>
          <w:rFonts w:ascii="Arial" w:hAnsi="Arial"/>
          <w:sz w:val="22"/>
        </w:rPr>
      </w:pPr>
      <w:r w:rsidRPr="00181CF4">
        <w:rPr>
          <w:rFonts w:ascii="Arial" w:hAnsi="Arial"/>
          <w:sz w:val="22"/>
        </w:rPr>
        <w:t>5. Otros criterios. Hasta 25 puntos</w:t>
      </w:r>
    </w:p>
    <w:p w:rsidR="00652732" w:rsidRPr="00181CF4" w:rsidRDefault="00652732" w:rsidP="00652732">
      <w:pPr>
        <w:ind w:left="720" w:right="-496"/>
        <w:jc w:val="both"/>
        <w:rPr>
          <w:rFonts w:ascii="Arial" w:hAnsi="Arial"/>
          <w:sz w:val="22"/>
        </w:rPr>
      </w:pPr>
      <w:r w:rsidRPr="00181CF4">
        <w:rPr>
          <w:rFonts w:ascii="Arial" w:hAnsi="Arial"/>
          <w:sz w:val="22"/>
        </w:rPr>
        <w:t>a. Ponderación en relación con la naturaleza de la inversión. Hasta 25 puntos.</w:t>
      </w:r>
    </w:p>
    <w:p w:rsidR="00652732" w:rsidRPr="00181CF4" w:rsidRDefault="00652732" w:rsidP="00652732">
      <w:pPr>
        <w:ind w:left="720" w:right="-496"/>
        <w:jc w:val="both"/>
        <w:rPr>
          <w:rFonts w:ascii="Arial" w:hAnsi="Arial"/>
          <w:sz w:val="22"/>
        </w:rPr>
      </w:pPr>
      <w:r w:rsidRPr="00181CF4">
        <w:rPr>
          <w:rFonts w:ascii="Arial" w:hAnsi="Arial"/>
          <w:sz w:val="22"/>
        </w:rPr>
        <w:t>Se otorgan a las inversiones previstas por el Reglamento diferente puntuación en relación a su naturaleza:</w:t>
      </w:r>
    </w:p>
    <w:p w:rsidR="00652732" w:rsidRPr="00181CF4" w:rsidRDefault="00652732" w:rsidP="00652732">
      <w:pPr>
        <w:ind w:left="-180" w:right="-496"/>
        <w:jc w:val="both"/>
        <w:rPr>
          <w:rFonts w:ascii="Arial" w:hAnsi="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8"/>
        <w:gridCol w:w="1088"/>
      </w:tblGrid>
      <w:tr w:rsidR="00652732" w:rsidRPr="00181CF4" w:rsidTr="00A932E5">
        <w:trPr>
          <w:tblHeader/>
          <w:jc w:val="center"/>
        </w:trPr>
        <w:tc>
          <w:tcPr>
            <w:tcW w:w="0" w:type="auto"/>
            <w:shd w:val="clear" w:color="auto" w:fill="auto"/>
          </w:tcPr>
          <w:p w:rsidR="00652732" w:rsidRPr="00181CF4" w:rsidRDefault="00652732" w:rsidP="00A932E5">
            <w:pPr>
              <w:ind w:right="-4"/>
              <w:jc w:val="center"/>
              <w:rPr>
                <w:rFonts w:ascii="Arial" w:hAnsi="Arial" w:cs="Arial"/>
                <w:b/>
                <w:sz w:val="16"/>
                <w:szCs w:val="16"/>
              </w:rPr>
            </w:pPr>
            <w:r w:rsidRPr="00181CF4">
              <w:rPr>
                <w:rFonts w:ascii="Arial" w:hAnsi="Arial" w:cs="Arial"/>
                <w:b/>
                <w:sz w:val="16"/>
                <w:szCs w:val="16"/>
              </w:rPr>
              <w:t>Inversión</w:t>
            </w:r>
          </w:p>
        </w:tc>
        <w:tc>
          <w:tcPr>
            <w:tcW w:w="0" w:type="auto"/>
            <w:shd w:val="clear" w:color="auto" w:fill="auto"/>
          </w:tcPr>
          <w:p w:rsidR="00652732" w:rsidRPr="00181CF4" w:rsidRDefault="00652732" w:rsidP="00A932E5">
            <w:pPr>
              <w:jc w:val="center"/>
              <w:rPr>
                <w:rFonts w:ascii="Arial" w:hAnsi="Arial" w:cs="Arial"/>
                <w:b/>
                <w:sz w:val="16"/>
                <w:szCs w:val="16"/>
              </w:rPr>
            </w:pPr>
            <w:r w:rsidRPr="00181CF4">
              <w:rPr>
                <w:rFonts w:ascii="Arial" w:hAnsi="Arial" w:cs="Arial"/>
                <w:b/>
                <w:sz w:val="16"/>
                <w:szCs w:val="16"/>
              </w:rPr>
              <w:t>Puntuación</w:t>
            </w:r>
          </w:p>
        </w:tc>
      </w:tr>
      <w:tr w:rsidR="00652732" w:rsidRPr="00181CF4" w:rsidTr="00A932E5">
        <w:trPr>
          <w:jc w:val="center"/>
        </w:trPr>
        <w:tc>
          <w:tcPr>
            <w:tcW w:w="0" w:type="auto"/>
            <w:shd w:val="clear" w:color="auto" w:fill="auto"/>
          </w:tcPr>
          <w:p w:rsidR="00652732" w:rsidRPr="00181CF4" w:rsidRDefault="00652732" w:rsidP="00A932E5">
            <w:pPr>
              <w:rPr>
                <w:rFonts w:ascii="Arial" w:hAnsi="Arial" w:cs="Arial"/>
                <w:sz w:val="16"/>
                <w:szCs w:val="16"/>
              </w:rPr>
            </w:pPr>
            <w:r w:rsidRPr="00181CF4">
              <w:rPr>
                <w:rFonts w:ascii="Arial" w:hAnsi="Arial" w:cs="Arial"/>
                <w:sz w:val="16"/>
                <w:szCs w:val="16"/>
              </w:rPr>
              <w:t>Inversiones en actividades de transformación de los productos de la pesca y la acuicultura que contribuyan a ahorrar energía o a reducir el impacto en el medio ambiente, incluido el tratamiento de residuos</w:t>
            </w:r>
          </w:p>
        </w:tc>
        <w:tc>
          <w:tcPr>
            <w:tcW w:w="0" w:type="auto"/>
            <w:shd w:val="clear" w:color="auto" w:fill="auto"/>
            <w:vAlign w:val="center"/>
          </w:tcPr>
          <w:p w:rsidR="00652732" w:rsidRPr="00181CF4" w:rsidRDefault="00652732" w:rsidP="00A932E5">
            <w:pPr>
              <w:jc w:val="center"/>
              <w:rPr>
                <w:rFonts w:ascii="Arial" w:hAnsi="Arial" w:cs="Arial"/>
                <w:sz w:val="16"/>
                <w:szCs w:val="16"/>
              </w:rPr>
            </w:pPr>
            <w:r w:rsidRPr="00181CF4">
              <w:rPr>
                <w:rFonts w:ascii="Arial" w:hAnsi="Arial" w:cs="Arial"/>
                <w:sz w:val="16"/>
                <w:szCs w:val="16"/>
              </w:rPr>
              <w:t>25</w:t>
            </w:r>
          </w:p>
        </w:tc>
      </w:tr>
      <w:tr w:rsidR="00652732" w:rsidRPr="00181CF4" w:rsidTr="00A932E5">
        <w:trPr>
          <w:jc w:val="center"/>
        </w:trPr>
        <w:tc>
          <w:tcPr>
            <w:tcW w:w="0" w:type="auto"/>
            <w:shd w:val="clear" w:color="auto" w:fill="auto"/>
          </w:tcPr>
          <w:p w:rsidR="00652732" w:rsidRPr="00181CF4" w:rsidRDefault="00652732" w:rsidP="00A932E5">
            <w:pPr>
              <w:rPr>
                <w:rFonts w:ascii="Arial" w:hAnsi="Arial" w:cs="Arial"/>
                <w:sz w:val="16"/>
                <w:szCs w:val="16"/>
              </w:rPr>
            </w:pPr>
            <w:r w:rsidRPr="00181CF4">
              <w:rPr>
                <w:rFonts w:ascii="Arial" w:hAnsi="Arial" w:cs="Arial"/>
                <w:sz w:val="16"/>
                <w:szCs w:val="16"/>
              </w:rPr>
              <w:t>Inversiones en actividades de transformación de los productos de la pesca y la acuicultura que mejoren la seguridad, la higiene, la salud y las condiciones de trabajo</w:t>
            </w:r>
          </w:p>
        </w:tc>
        <w:tc>
          <w:tcPr>
            <w:tcW w:w="0" w:type="auto"/>
            <w:shd w:val="clear" w:color="auto" w:fill="auto"/>
            <w:vAlign w:val="center"/>
          </w:tcPr>
          <w:p w:rsidR="00652732" w:rsidRPr="00181CF4" w:rsidRDefault="00652732" w:rsidP="00A932E5">
            <w:pPr>
              <w:jc w:val="center"/>
              <w:rPr>
                <w:rFonts w:ascii="Arial" w:hAnsi="Arial" w:cs="Arial"/>
                <w:sz w:val="16"/>
                <w:szCs w:val="16"/>
              </w:rPr>
            </w:pPr>
            <w:r w:rsidRPr="00181CF4">
              <w:rPr>
                <w:rFonts w:ascii="Arial" w:hAnsi="Arial" w:cs="Arial"/>
                <w:sz w:val="16"/>
                <w:szCs w:val="16"/>
              </w:rPr>
              <w:t>20</w:t>
            </w:r>
          </w:p>
        </w:tc>
      </w:tr>
      <w:tr w:rsidR="00652732" w:rsidRPr="00181CF4" w:rsidTr="00A932E5">
        <w:trPr>
          <w:jc w:val="center"/>
        </w:trPr>
        <w:tc>
          <w:tcPr>
            <w:tcW w:w="0" w:type="auto"/>
            <w:shd w:val="clear" w:color="auto" w:fill="auto"/>
          </w:tcPr>
          <w:p w:rsidR="00652732" w:rsidRPr="00181CF4" w:rsidRDefault="00652732" w:rsidP="00A932E5">
            <w:pPr>
              <w:rPr>
                <w:rFonts w:ascii="Arial" w:hAnsi="Arial" w:cs="Arial"/>
                <w:sz w:val="16"/>
                <w:szCs w:val="16"/>
              </w:rPr>
            </w:pPr>
            <w:r w:rsidRPr="00181CF4">
              <w:rPr>
                <w:rFonts w:ascii="Arial" w:hAnsi="Arial" w:cs="Arial"/>
                <w:sz w:val="16"/>
                <w:szCs w:val="16"/>
              </w:rPr>
              <w:t>Inversiones en actividades de transformación de los productos de la pesca y la acuicultura que ayuden a la transformación de capturas de pescado comercial que no puede destinarse al consumo humano</w:t>
            </w:r>
          </w:p>
        </w:tc>
        <w:tc>
          <w:tcPr>
            <w:tcW w:w="0" w:type="auto"/>
            <w:shd w:val="clear" w:color="auto" w:fill="auto"/>
            <w:vAlign w:val="center"/>
          </w:tcPr>
          <w:p w:rsidR="00652732" w:rsidRPr="00181CF4" w:rsidRDefault="00652732" w:rsidP="00A932E5">
            <w:pPr>
              <w:jc w:val="center"/>
              <w:rPr>
                <w:rFonts w:ascii="Arial" w:hAnsi="Arial" w:cs="Arial"/>
                <w:sz w:val="16"/>
                <w:szCs w:val="16"/>
              </w:rPr>
            </w:pPr>
            <w:r w:rsidRPr="00181CF4">
              <w:rPr>
                <w:rFonts w:ascii="Arial" w:hAnsi="Arial" w:cs="Arial"/>
                <w:sz w:val="16"/>
                <w:szCs w:val="16"/>
              </w:rPr>
              <w:t>15</w:t>
            </w:r>
          </w:p>
        </w:tc>
      </w:tr>
      <w:tr w:rsidR="00652732" w:rsidRPr="00181CF4" w:rsidTr="00A932E5">
        <w:trPr>
          <w:jc w:val="center"/>
        </w:trPr>
        <w:tc>
          <w:tcPr>
            <w:tcW w:w="0" w:type="auto"/>
            <w:shd w:val="clear" w:color="auto" w:fill="auto"/>
          </w:tcPr>
          <w:p w:rsidR="00652732" w:rsidRPr="00181CF4" w:rsidRDefault="00652732" w:rsidP="00A932E5">
            <w:pPr>
              <w:rPr>
                <w:rFonts w:ascii="Arial" w:hAnsi="Arial" w:cs="Arial"/>
                <w:sz w:val="16"/>
                <w:szCs w:val="16"/>
              </w:rPr>
            </w:pPr>
            <w:r w:rsidRPr="00181CF4">
              <w:rPr>
                <w:rFonts w:ascii="Arial" w:hAnsi="Arial" w:cs="Arial"/>
                <w:sz w:val="16"/>
                <w:szCs w:val="16"/>
              </w:rPr>
              <w:t>Inversiones en actividades de transformación de los productos de la pesca y la acuicultura que se refieran a la transformación de subproductos obtenidos de las actividades principales de transformación</w:t>
            </w:r>
          </w:p>
        </w:tc>
        <w:tc>
          <w:tcPr>
            <w:tcW w:w="0" w:type="auto"/>
            <w:shd w:val="clear" w:color="auto" w:fill="auto"/>
            <w:vAlign w:val="center"/>
          </w:tcPr>
          <w:p w:rsidR="00652732" w:rsidRPr="00181CF4" w:rsidRDefault="00652732" w:rsidP="00A932E5">
            <w:pPr>
              <w:jc w:val="center"/>
              <w:rPr>
                <w:rFonts w:ascii="Arial" w:hAnsi="Arial" w:cs="Arial"/>
                <w:sz w:val="16"/>
                <w:szCs w:val="16"/>
              </w:rPr>
            </w:pPr>
            <w:r w:rsidRPr="00181CF4">
              <w:rPr>
                <w:rFonts w:ascii="Arial" w:hAnsi="Arial" w:cs="Arial"/>
                <w:sz w:val="16"/>
                <w:szCs w:val="16"/>
              </w:rPr>
              <w:t>10</w:t>
            </w:r>
          </w:p>
        </w:tc>
      </w:tr>
      <w:tr w:rsidR="00652732" w:rsidRPr="00181CF4" w:rsidTr="00A932E5">
        <w:trPr>
          <w:jc w:val="center"/>
        </w:trPr>
        <w:tc>
          <w:tcPr>
            <w:tcW w:w="0" w:type="auto"/>
            <w:shd w:val="clear" w:color="auto" w:fill="auto"/>
          </w:tcPr>
          <w:p w:rsidR="00652732" w:rsidRPr="00181CF4" w:rsidRDefault="00652732" w:rsidP="00A932E5">
            <w:pPr>
              <w:rPr>
                <w:rFonts w:ascii="Arial" w:hAnsi="Arial" w:cs="Arial"/>
                <w:sz w:val="16"/>
                <w:szCs w:val="16"/>
              </w:rPr>
            </w:pPr>
            <w:r w:rsidRPr="00181CF4">
              <w:rPr>
                <w:rFonts w:ascii="Arial" w:hAnsi="Arial" w:cs="Arial"/>
                <w:sz w:val="16"/>
                <w:szCs w:val="16"/>
              </w:rPr>
              <w:t xml:space="preserve">Inversiones en actividades de transformación de los productos de la pesca y la acuicultura que se refieran a la transformación de productos de la acuicultura ecológica, en virtud de los artículos 6 y 7 del Reglamento </w:t>
            </w:r>
            <w:r w:rsidRPr="00181CF4">
              <w:rPr>
                <w:rFonts w:ascii="Arial" w:hAnsi="Arial" w:cs="Arial"/>
                <w:sz w:val="16"/>
                <w:szCs w:val="16"/>
              </w:rPr>
              <w:lastRenderedPageBreak/>
              <w:t>(CE) n o 834/2007</w:t>
            </w:r>
          </w:p>
        </w:tc>
        <w:tc>
          <w:tcPr>
            <w:tcW w:w="0" w:type="auto"/>
            <w:shd w:val="clear" w:color="auto" w:fill="auto"/>
            <w:vAlign w:val="center"/>
          </w:tcPr>
          <w:p w:rsidR="00652732" w:rsidRPr="00181CF4" w:rsidRDefault="00652732" w:rsidP="00A932E5">
            <w:pPr>
              <w:jc w:val="center"/>
              <w:rPr>
                <w:rFonts w:ascii="Arial" w:hAnsi="Arial" w:cs="Arial"/>
                <w:sz w:val="16"/>
                <w:szCs w:val="16"/>
              </w:rPr>
            </w:pPr>
            <w:r w:rsidRPr="00181CF4">
              <w:rPr>
                <w:rFonts w:ascii="Arial" w:hAnsi="Arial" w:cs="Arial"/>
                <w:sz w:val="16"/>
                <w:szCs w:val="16"/>
              </w:rPr>
              <w:lastRenderedPageBreak/>
              <w:t>5</w:t>
            </w:r>
          </w:p>
        </w:tc>
      </w:tr>
      <w:tr w:rsidR="00652732" w:rsidRPr="00181CF4" w:rsidTr="00A932E5">
        <w:trPr>
          <w:jc w:val="center"/>
        </w:trPr>
        <w:tc>
          <w:tcPr>
            <w:tcW w:w="0" w:type="auto"/>
            <w:shd w:val="clear" w:color="auto" w:fill="auto"/>
          </w:tcPr>
          <w:p w:rsidR="00652732" w:rsidRPr="00181CF4" w:rsidRDefault="00652732" w:rsidP="00A932E5">
            <w:pPr>
              <w:rPr>
                <w:rFonts w:ascii="Arial" w:hAnsi="Arial" w:cs="Arial"/>
                <w:sz w:val="16"/>
                <w:szCs w:val="16"/>
              </w:rPr>
            </w:pPr>
            <w:r w:rsidRPr="00181CF4">
              <w:rPr>
                <w:rFonts w:ascii="Arial" w:hAnsi="Arial" w:cs="Arial"/>
                <w:sz w:val="16"/>
                <w:szCs w:val="16"/>
              </w:rPr>
              <w:t>Inversiones en actividades de transformación de los productos de la pesca y la acuicultura que den lugar a nuevos o mejores productos, nuevos o mejores procesos, o nuevos o mejores sistemas de gestión y organización</w:t>
            </w:r>
          </w:p>
        </w:tc>
        <w:tc>
          <w:tcPr>
            <w:tcW w:w="0" w:type="auto"/>
            <w:shd w:val="clear" w:color="auto" w:fill="auto"/>
            <w:vAlign w:val="center"/>
          </w:tcPr>
          <w:p w:rsidR="00652732" w:rsidRPr="00181CF4" w:rsidRDefault="00652732" w:rsidP="00A932E5">
            <w:pPr>
              <w:jc w:val="center"/>
              <w:rPr>
                <w:rFonts w:ascii="Arial" w:hAnsi="Arial" w:cs="Arial"/>
                <w:sz w:val="16"/>
                <w:szCs w:val="16"/>
              </w:rPr>
            </w:pPr>
            <w:r w:rsidRPr="00181CF4">
              <w:rPr>
                <w:rFonts w:ascii="Arial" w:hAnsi="Arial" w:cs="Arial"/>
                <w:sz w:val="16"/>
                <w:szCs w:val="16"/>
              </w:rPr>
              <w:t>1</w:t>
            </w:r>
          </w:p>
        </w:tc>
      </w:tr>
    </w:tbl>
    <w:p w:rsidR="00652732" w:rsidRPr="00181CF4" w:rsidRDefault="00652732" w:rsidP="00652732">
      <w:pPr>
        <w:ind w:left="-180" w:right="-496"/>
        <w:rPr>
          <w:rFonts w:ascii="Arial" w:hAnsi="Arial"/>
          <w:sz w:val="22"/>
        </w:rPr>
      </w:pPr>
    </w:p>
    <w:sectPr w:rsidR="00652732" w:rsidRPr="00181CF4" w:rsidSect="00652732">
      <w:headerReference w:type="even" r:id="rId7"/>
      <w:headerReference w:type="default" r:id="rId8"/>
      <w:footerReference w:type="even" r:id="rId9"/>
      <w:footerReference w:type="default" r:id="rId10"/>
      <w:headerReference w:type="first" r:id="rId11"/>
      <w:footerReference w:type="first" r:id="rId12"/>
      <w:pgSz w:w="11906" w:h="16838" w:code="9"/>
      <w:pgMar w:top="902" w:right="1588" w:bottom="1077" w:left="1588"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FEA" w:rsidRDefault="00A96FEA">
      <w:r>
        <w:separator/>
      </w:r>
    </w:p>
  </w:endnote>
  <w:endnote w:type="continuationSeparator" w:id="0">
    <w:p w:rsidR="00A96FEA" w:rsidRDefault="00A9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Italic">
    <w:altName w:val="Arial Rounded MT Bold"/>
    <w:panose1 w:val="00000000000000000000"/>
    <w:charset w:val="00"/>
    <w:family w:val="roman"/>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SLLHZT+ArialMT">
    <w:altName w:val="SLLHZT+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CF4" w:rsidRDefault="00181CF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CF4" w:rsidRPr="00F62A5E" w:rsidRDefault="00181CF4" w:rsidP="00652732">
    <w:pPr>
      <w:pStyle w:val="Piedepgina"/>
      <w:jc w:val="right"/>
      <w:rPr>
        <w:b/>
        <w:i/>
        <w:sz w:val="14"/>
        <w:szCs w:val="14"/>
      </w:rPr>
    </w:pPr>
    <w:r>
      <w:rPr>
        <w:rStyle w:val="Nmerodepgina"/>
      </w:rPr>
      <w:t>Página</w:t>
    </w:r>
    <w:r>
      <w:rPr>
        <w:rStyle w:val="Nmerodepgina"/>
      </w:rPr>
      <w:fldChar w:fldCharType="begin"/>
    </w:r>
    <w:r>
      <w:rPr>
        <w:rStyle w:val="Nmerodepgina"/>
      </w:rPr>
      <w:instrText xml:space="preserve"> PAGE </w:instrText>
    </w:r>
    <w:r>
      <w:rPr>
        <w:rStyle w:val="Nmerodepgina"/>
      </w:rPr>
      <w:fldChar w:fldCharType="separate"/>
    </w:r>
    <w:r w:rsidR="002E5BC0">
      <w:rPr>
        <w:rStyle w:val="Nmerodepgina"/>
        <w:noProof/>
      </w:rPr>
      <w:t>- 1 -</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2E5BC0">
      <w:rPr>
        <w:rStyle w:val="Nmerodepgina"/>
        <w:noProof/>
      </w:rPr>
      <w:t>54</w:t>
    </w:r>
    <w:r>
      <w:rPr>
        <w:rStyle w:val="Nmerodepgin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CF4" w:rsidRDefault="00181C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FEA" w:rsidRDefault="00A96FEA">
      <w:r>
        <w:separator/>
      </w:r>
    </w:p>
  </w:footnote>
  <w:footnote w:type="continuationSeparator" w:id="0">
    <w:p w:rsidR="00A96FEA" w:rsidRDefault="00A96FEA">
      <w:r>
        <w:continuationSeparator/>
      </w:r>
    </w:p>
  </w:footnote>
  <w:footnote w:id="1">
    <w:p w:rsidR="00181CF4" w:rsidRPr="00383C2F" w:rsidRDefault="00181CF4" w:rsidP="00181CF4">
      <w:pPr>
        <w:pStyle w:val="Textonotapie"/>
        <w:rPr>
          <w:sz w:val="16"/>
          <w:szCs w:val="16"/>
        </w:rPr>
      </w:pPr>
      <w:r w:rsidRPr="009C01AC">
        <w:rPr>
          <w:rStyle w:val="Refdenotaalpie"/>
          <w:color w:val="5F497A"/>
        </w:rPr>
        <w:footnoteRef/>
      </w:r>
      <w:r w:rsidRPr="009C01AC">
        <w:rPr>
          <w:color w:val="5F497A"/>
        </w:rPr>
        <w:t xml:space="preserve"> </w:t>
      </w:r>
      <w:r w:rsidRPr="00383C2F">
        <w:rPr>
          <w:sz w:val="16"/>
          <w:szCs w:val="16"/>
        </w:rPr>
        <w:t>C: Criterio complementario, se suma al resto de circunstancias. E: Criterio excluyente, circunstancia alternativa a otras circunstancias</w:t>
      </w:r>
    </w:p>
  </w:footnote>
  <w:footnote w:id="2">
    <w:p w:rsidR="00181CF4" w:rsidRPr="00190E93" w:rsidRDefault="00181CF4" w:rsidP="00181CF4">
      <w:pPr>
        <w:pStyle w:val="Textonotapie"/>
        <w:rPr>
          <w:sz w:val="16"/>
          <w:szCs w:val="16"/>
        </w:rPr>
      </w:pPr>
      <w:r>
        <w:rPr>
          <w:rStyle w:val="Refdenotaalpie"/>
        </w:rPr>
        <w:footnoteRef/>
      </w:r>
      <w:r>
        <w:t xml:space="preserve"> </w:t>
      </w:r>
      <w:r w:rsidRPr="00190E93">
        <w:rPr>
          <w:sz w:val="16"/>
          <w:szCs w:val="16"/>
        </w:rPr>
        <w:t>C: Criterio complementario, se suma al resto de circunstancias</w:t>
      </w:r>
      <w:r>
        <w:rPr>
          <w:sz w:val="16"/>
          <w:szCs w:val="16"/>
        </w:rPr>
        <w:t xml:space="preserve">. </w:t>
      </w:r>
      <w:r w:rsidRPr="00190E93">
        <w:rPr>
          <w:sz w:val="16"/>
          <w:szCs w:val="16"/>
        </w:rPr>
        <w:t>E: Criterio excluyente, circunstancia alternativa a otras circunstancias</w:t>
      </w:r>
    </w:p>
  </w:footnote>
  <w:footnote w:id="3">
    <w:p w:rsidR="00181CF4" w:rsidRPr="00190E93" w:rsidRDefault="00181CF4" w:rsidP="00181CF4">
      <w:pPr>
        <w:pStyle w:val="Textonotapie"/>
        <w:rPr>
          <w:sz w:val="16"/>
          <w:szCs w:val="16"/>
        </w:rPr>
      </w:pPr>
      <w:r>
        <w:rPr>
          <w:rStyle w:val="Refdenotaalpie"/>
        </w:rPr>
        <w:footnoteRef/>
      </w:r>
      <w:r>
        <w:t xml:space="preserve"> </w:t>
      </w:r>
      <w:r w:rsidRPr="00190E93">
        <w:rPr>
          <w:sz w:val="16"/>
          <w:szCs w:val="16"/>
        </w:rPr>
        <w:t>C: Criterio complementario, se suma al resto de circunstancias</w:t>
      </w:r>
      <w:r>
        <w:rPr>
          <w:sz w:val="16"/>
          <w:szCs w:val="16"/>
        </w:rPr>
        <w:t xml:space="preserve">. </w:t>
      </w:r>
      <w:r w:rsidRPr="00190E93">
        <w:rPr>
          <w:sz w:val="16"/>
          <w:szCs w:val="16"/>
        </w:rPr>
        <w:t>E: Criterio excluyente, circunstancia alternativa a otras circunstancias</w:t>
      </w:r>
    </w:p>
  </w:footnote>
  <w:footnote w:id="4">
    <w:p w:rsidR="00181CF4" w:rsidRPr="00190E93" w:rsidRDefault="00181CF4" w:rsidP="00181CF4">
      <w:pPr>
        <w:pStyle w:val="Textonotapie"/>
        <w:rPr>
          <w:sz w:val="16"/>
          <w:szCs w:val="16"/>
        </w:rPr>
      </w:pPr>
      <w:r>
        <w:rPr>
          <w:rStyle w:val="Refdenotaalpie"/>
        </w:rPr>
        <w:footnoteRef/>
      </w:r>
      <w:r>
        <w:t xml:space="preserve"> </w:t>
      </w:r>
      <w:r w:rsidRPr="00190E93">
        <w:rPr>
          <w:sz w:val="16"/>
          <w:szCs w:val="16"/>
        </w:rPr>
        <w:t>C: Criterio complementario, se suma al resto de circunstancias</w:t>
      </w:r>
      <w:r>
        <w:rPr>
          <w:sz w:val="16"/>
          <w:szCs w:val="16"/>
        </w:rPr>
        <w:t xml:space="preserve">. </w:t>
      </w:r>
      <w:r w:rsidRPr="00190E93">
        <w:rPr>
          <w:sz w:val="16"/>
          <w:szCs w:val="16"/>
        </w:rPr>
        <w:t>E: Criterio excluyente, circunstancia alternativa a otras circunstancias</w:t>
      </w:r>
    </w:p>
  </w:footnote>
  <w:footnote w:id="5">
    <w:p w:rsidR="00181CF4" w:rsidRDefault="00181CF4" w:rsidP="00181CF4">
      <w:pPr>
        <w:pStyle w:val="Textonotapie"/>
      </w:pPr>
      <w:r>
        <w:rPr>
          <w:rStyle w:val="Refdenotaalpie"/>
        </w:rPr>
        <w:footnoteRef/>
      </w:r>
      <w:r>
        <w:t xml:space="preserve"> </w:t>
      </w:r>
      <w:r w:rsidRPr="009862D4">
        <w:rPr>
          <w:sz w:val="16"/>
          <w:szCs w:val="16"/>
        </w:rPr>
        <w:t xml:space="preserve">Por ejemplo: </w:t>
      </w:r>
      <w:r>
        <w:rPr>
          <w:sz w:val="16"/>
          <w:szCs w:val="16"/>
        </w:rPr>
        <w:t>u</w:t>
      </w:r>
      <w:r w:rsidRPr="009862D4">
        <w:rPr>
          <w:sz w:val="16"/>
          <w:szCs w:val="16"/>
        </w:rPr>
        <w:t>so de maquinaria o instalaciones con certificación de ahorro energético</w:t>
      </w:r>
    </w:p>
  </w:footnote>
  <w:footnote w:id="6">
    <w:p w:rsidR="00181CF4" w:rsidRPr="00190E93" w:rsidRDefault="00181CF4" w:rsidP="00181CF4">
      <w:pPr>
        <w:pStyle w:val="Textonotapie"/>
        <w:rPr>
          <w:sz w:val="16"/>
          <w:szCs w:val="16"/>
        </w:rPr>
      </w:pPr>
      <w:r>
        <w:rPr>
          <w:rStyle w:val="Refdenotaalpie"/>
        </w:rPr>
        <w:footnoteRef/>
      </w:r>
      <w:r>
        <w:t xml:space="preserve"> </w:t>
      </w:r>
      <w:r w:rsidRPr="00190E93">
        <w:rPr>
          <w:sz w:val="16"/>
          <w:szCs w:val="16"/>
        </w:rPr>
        <w:t>C: Criterio complementario, se suma al resto de circunstancias</w:t>
      </w:r>
      <w:r>
        <w:rPr>
          <w:sz w:val="16"/>
          <w:szCs w:val="16"/>
        </w:rPr>
        <w:t xml:space="preserve">. </w:t>
      </w:r>
      <w:r w:rsidRPr="00190E93">
        <w:rPr>
          <w:sz w:val="16"/>
          <w:szCs w:val="16"/>
        </w:rPr>
        <w:t>E: Criterio excluyente, circunstancia alternativa a otras circunstancias</w:t>
      </w:r>
    </w:p>
  </w:footnote>
  <w:footnote w:id="7">
    <w:p w:rsidR="00181CF4" w:rsidRPr="00245DCB" w:rsidRDefault="00181CF4" w:rsidP="00181CF4">
      <w:pPr>
        <w:pStyle w:val="Textonotapie"/>
        <w:rPr>
          <w:sz w:val="16"/>
          <w:szCs w:val="16"/>
        </w:rPr>
      </w:pPr>
      <w:r>
        <w:rPr>
          <w:rStyle w:val="Refdenotaalpie"/>
        </w:rPr>
        <w:footnoteRef/>
      </w:r>
      <w:r>
        <w:t xml:space="preserve"> </w:t>
      </w:r>
      <w:r w:rsidRPr="00245DCB">
        <w:rPr>
          <w:sz w:val="16"/>
          <w:szCs w:val="16"/>
        </w:rPr>
        <w:t>C: Criterio complementario, se suma al resto de circunstancias. E: Criterio excluyente, circunstancia alternativa a otras circunstancias</w:t>
      </w:r>
    </w:p>
  </w:footnote>
  <w:footnote w:id="8">
    <w:p w:rsidR="00181CF4" w:rsidRPr="00190E93" w:rsidRDefault="00181CF4" w:rsidP="00181CF4">
      <w:pPr>
        <w:pStyle w:val="Textonotapie"/>
        <w:rPr>
          <w:sz w:val="16"/>
          <w:szCs w:val="16"/>
        </w:rPr>
      </w:pPr>
      <w:r>
        <w:rPr>
          <w:rStyle w:val="Refdenotaalpie"/>
        </w:rPr>
        <w:footnoteRef/>
      </w:r>
      <w:r>
        <w:t xml:space="preserve"> </w:t>
      </w:r>
      <w:r w:rsidRPr="00190E93">
        <w:rPr>
          <w:sz w:val="16"/>
          <w:szCs w:val="16"/>
        </w:rPr>
        <w:t>C: Criterio complementario, se suma al resto de circunstancias</w:t>
      </w:r>
      <w:r>
        <w:rPr>
          <w:sz w:val="16"/>
          <w:szCs w:val="16"/>
        </w:rPr>
        <w:t xml:space="preserve">. </w:t>
      </w:r>
      <w:r w:rsidRPr="00190E93">
        <w:rPr>
          <w:sz w:val="16"/>
          <w:szCs w:val="16"/>
        </w:rPr>
        <w:t>E: Criterio excluyente, circunstancia alternativa a otras circunstancias</w:t>
      </w:r>
    </w:p>
  </w:footnote>
  <w:footnote w:type="separator" w:id="-1">
    <w:p w:rsidR="00A96FEA" w:rsidRDefault="00A96FEA">
      <w:r>
        <w:separator/>
      </w:r>
    </w:p>
  </w:footnote>
  <w:footnote w:type="continuationSeparator" w:id="0">
    <w:p w:rsidR="00A96FEA" w:rsidRDefault="00A96FEA">
      <w:r>
        <w:continuationSeparator/>
      </w:r>
    </w:p>
  </w:footnote>
  <w:footnote w:id="1">
    <w:p w:rsidR="00181CF4" w:rsidRPr="00383C2F" w:rsidRDefault="00181CF4" w:rsidP="00181CF4">
      <w:pPr>
        <w:pStyle w:val="Textonotapie"/>
        <w:rPr>
          <w:sz w:val="16"/>
          <w:szCs w:val="16"/>
        </w:rPr>
      </w:pPr>
      <w:r w:rsidRPr="009C01AC">
        <w:rPr>
          <w:rStyle w:val="Refdenotaalpie"/>
          <w:color w:val="5F497A"/>
        </w:rPr>
        <w:footnoteRef/>
      </w:r>
      <w:r w:rsidRPr="009C01AC">
        <w:rPr>
          <w:color w:val="5F497A"/>
        </w:rPr>
        <w:t xml:space="preserve"> </w:t>
      </w:r>
      <w:r w:rsidRPr="00383C2F">
        <w:rPr>
          <w:sz w:val="16"/>
          <w:szCs w:val="16"/>
        </w:rPr>
        <w:t>C: Criterio complementario, se suma al resto de circunstancias. E: Criterio excluyente, circunstancia alternativa a otras circunstancias</w:t>
      </w:r>
    </w:p>
  </w:footnote>
  <w:footnote w:id="2">
    <w:p w:rsidR="00181CF4" w:rsidRPr="00190E93" w:rsidRDefault="00181CF4" w:rsidP="00181CF4">
      <w:pPr>
        <w:pStyle w:val="Textonotapie"/>
        <w:rPr>
          <w:sz w:val="16"/>
          <w:szCs w:val="16"/>
        </w:rPr>
      </w:pPr>
      <w:r>
        <w:rPr>
          <w:rStyle w:val="Refdenotaalpie"/>
        </w:rPr>
        <w:footnoteRef/>
      </w:r>
      <w:r>
        <w:t xml:space="preserve"> </w:t>
      </w:r>
      <w:r w:rsidRPr="00190E93">
        <w:rPr>
          <w:sz w:val="16"/>
          <w:szCs w:val="16"/>
        </w:rPr>
        <w:t>C: Criterio complementario, se suma al resto de circunstancias</w:t>
      </w:r>
      <w:r>
        <w:rPr>
          <w:sz w:val="16"/>
          <w:szCs w:val="16"/>
        </w:rPr>
        <w:t xml:space="preserve">. </w:t>
      </w:r>
      <w:r w:rsidRPr="00190E93">
        <w:rPr>
          <w:sz w:val="16"/>
          <w:szCs w:val="16"/>
        </w:rPr>
        <w:t>E: Criterio excluyente, circunstancia alternativa a otras circunstancias</w:t>
      </w:r>
    </w:p>
  </w:footnote>
  <w:footnote w:id="3">
    <w:p w:rsidR="00181CF4" w:rsidRPr="00190E93" w:rsidRDefault="00181CF4" w:rsidP="00181CF4">
      <w:pPr>
        <w:pStyle w:val="Textonotapie"/>
        <w:rPr>
          <w:sz w:val="16"/>
          <w:szCs w:val="16"/>
        </w:rPr>
      </w:pPr>
      <w:r>
        <w:rPr>
          <w:rStyle w:val="Refdenotaalpie"/>
        </w:rPr>
        <w:footnoteRef/>
      </w:r>
      <w:r>
        <w:t xml:space="preserve"> </w:t>
      </w:r>
      <w:r w:rsidRPr="00190E93">
        <w:rPr>
          <w:sz w:val="16"/>
          <w:szCs w:val="16"/>
        </w:rPr>
        <w:t>C: Criterio complementario, se suma al resto de circunstancias</w:t>
      </w:r>
      <w:r>
        <w:rPr>
          <w:sz w:val="16"/>
          <w:szCs w:val="16"/>
        </w:rPr>
        <w:t xml:space="preserve">. </w:t>
      </w:r>
      <w:r w:rsidRPr="00190E93">
        <w:rPr>
          <w:sz w:val="16"/>
          <w:szCs w:val="16"/>
        </w:rPr>
        <w:t>E: Criterio excluyente, circunstancia alternativa a otras circunstancias</w:t>
      </w:r>
    </w:p>
  </w:footnote>
  <w:footnote w:id="4">
    <w:p w:rsidR="00181CF4" w:rsidRPr="00190E93" w:rsidRDefault="00181CF4" w:rsidP="00181CF4">
      <w:pPr>
        <w:pStyle w:val="Textonotapie"/>
        <w:rPr>
          <w:sz w:val="16"/>
          <w:szCs w:val="16"/>
        </w:rPr>
      </w:pPr>
      <w:r>
        <w:rPr>
          <w:rStyle w:val="Refdenotaalpie"/>
        </w:rPr>
        <w:footnoteRef/>
      </w:r>
      <w:r>
        <w:t xml:space="preserve"> </w:t>
      </w:r>
      <w:r w:rsidRPr="00190E93">
        <w:rPr>
          <w:sz w:val="16"/>
          <w:szCs w:val="16"/>
        </w:rPr>
        <w:t>C: Criterio complementario, se suma al resto de circunstancias</w:t>
      </w:r>
      <w:r>
        <w:rPr>
          <w:sz w:val="16"/>
          <w:szCs w:val="16"/>
        </w:rPr>
        <w:t xml:space="preserve">. </w:t>
      </w:r>
      <w:r w:rsidRPr="00190E93">
        <w:rPr>
          <w:sz w:val="16"/>
          <w:szCs w:val="16"/>
        </w:rPr>
        <w:t>E: Criterio excluyente, circunstancia alternativa a otras circunstancias</w:t>
      </w:r>
    </w:p>
  </w:footnote>
  <w:footnote w:id="5">
    <w:p w:rsidR="00181CF4" w:rsidRDefault="00181CF4" w:rsidP="00181CF4">
      <w:pPr>
        <w:pStyle w:val="Textonotapie"/>
      </w:pPr>
      <w:r>
        <w:rPr>
          <w:rStyle w:val="Refdenotaalpie"/>
        </w:rPr>
        <w:footnoteRef/>
      </w:r>
      <w:r>
        <w:t xml:space="preserve"> </w:t>
      </w:r>
      <w:r w:rsidRPr="009862D4">
        <w:rPr>
          <w:sz w:val="16"/>
          <w:szCs w:val="16"/>
        </w:rPr>
        <w:t xml:space="preserve">Por ejemplo: </w:t>
      </w:r>
      <w:r>
        <w:rPr>
          <w:sz w:val="16"/>
          <w:szCs w:val="16"/>
        </w:rPr>
        <w:t>u</w:t>
      </w:r>
      <w:r w:rsidRPr="009862D4">
        <w:rPr>
          <w:sz w:val="16"/>
          <w:szCs w:val="16"/>
        </w:rPr>
        <w:t>so de maquinaria o instalaciones con certificación de ahorro energético</w:t>
      </w:r>
    </w:p>
  </w:footnote>
  <w:footnote w:id="6">
    <w:p w:rsidR="00181CF4" w:rsidRPr="00190E93" w:rsidRDefault="00181CF4" w:rsidP="00181CF4">
      <w:pPr>
        <w:pStyle w:val="Textonotapie"/>
        <w:rPr>
          <w:sz w:val="16"/>
          <w:szCs w:val="16"/>
        </w:rPr>
      </w:pPr>
      <w:r>
        <w:rPr>
          <w:rStyle w:val="Refdenotaalpie"/>
        </w:rPr>
        <w:footnoteRef/>
      </w:r>
      <w:r>
        <w:t xml:space="preserve"> </w:t>
      </w:r>
      <w:r w:rsidRPr="00190E93">
        <w:rPr>
          <w:sz w:val="16"/>
          <w:szCs w:val="16"/>
        </w:rPr>
        <w:t>C: Criterio complementario, se suma al resto de circunstancias</w:t>
      </w:r>
      <w:r>
        <w:rPr>
          <w:sz w:val="16"/>
          <w:szCs w:val="16"/>
        </w:rPr>
        <w:t xml:space="preserve">. </w:t>
      </w:r>
      <w:r w:rsidRPr="00190E93">
        <w:rPr>
          <w:sz w:val="16"/>
          <w:szCs w:val="16"/>
        </w:rPr>
        <w:t>E: Criterio excluyente, circunstancia alternativa a otras circunstancias</w:t>
      </w:r>
    </w:p>
  </w:footnote>
  <w:footnote w:id="7">
    <w:p w:rsidR="00181CF4" w:rsidRPr="00245DCB" w:rsidRDefault="00181CF4" w:rsidP="00181CF4">
      <w:pPr>
        <w:pStyle w:val="Textonotapie"/>
        <w:rPr>
          <w:sz w:val="16"/>
          <w:szCs w:val="16"/>
        </w:rPr>
      </w:pPr>
      <w:r>
        <w:rPr>
          <w:rStyle w:val="Refdenotaalpie"/>
        </w:rPr>
        <w:footnoteRef/>
      </w:r>
      <w:r>
        <w:t xml:space="preserve"> </w:t>
      </w:r>
      <w:r w:rsidRPr="00245DCB">
        <w:rPr>
          <w:sz w:val="16"/>
          <w:szCs w:val="16"/>
        </w:rPr>
        <w:t>C: Criterio complementario, se suma al resto de circunstancias. E: Criterio excluyente, circunstancia alternativa a otras circunstancias</w:t>
      </w:r>
    </w:p>
  </w:footnote>
  <w:footnote w:id="8">
    <w:p w:rsidR="00181CF4" w:rsidRPr="00190E93" w:rsidRDefault="00181CF4" w:rsidP="00181CF4">
      <w:pPr>
        <w:pStyle w:val="Textonotapie"/>
        <w:rPr>
          <w:sz w:val="16"/>
          <w:szCs w:val="16"/>
        </w:rPr>
      </w:pPr>
      <w:r>
        <w:rPr>
          <w:rStyle w:val="Refdenotaalpie"/>
        </w:rPr>
        <w:footnoteRef/>
      </w:r>
      <w:r>
        <w:t xml:space="preserve"> </w:t>
      </w:r>
      <w:r w:rsidRPr="00190E93">
        <w:rPr>
          <w:sz w:val="16"/>
          <w:szCs w:val="16"/>
        </w:rPr>
        <w:t>C: Criterio complementario, se suma al resto de circunstancias</w:t>
      </w:r>
      <w:r>
        <w:rPr>
          <w:sz w:val="16"/>
          <w:szCs w:val="16"/>
        </w:rPr>
        <w:t xml:space="preserve">. </w:t>
      </w:r>
      <w:r w:rsidRPr="00190E93">
        <w:rPr>
          <w:sz w:val="16"/>
          <w:szCs w:val="16"/>
        </w:rPr>
        <w:t>E: Criterio excluyente, circunstancia alternativa a otras circunstancias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CF4" w:rsidRDefault="00181CF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26" w:type="dxa"/>
      <w:jc w:val="center"/>
      <w:tblLayout w:type="fixed"/>
      <w:tblCellMar>
        <w:left w:w="70" w:type="dxa"/>
        <w:right w:w="70" w:type="dxa"/>
      </w:tblCellMar>
      <w:tblLook w:val="0000" w:firstRow="0" w:lastRow="0" w:firstColumn="0" w:lastColumn="0" w:noHBand="0" w:noVBand="0"/>
    </w:tblPr>
    <w:tblGrid>
      <w:gridCol w:w="3301"/>
      <w:gridCol w:w="839"/>
      <w:gridCol w:w="3846"/>
      <w:gridCol w:w="1440"/>
    </w:tblGrid>
    <w:tr w:rsidR="00181CF4" w:rsidRPr="00EE0EDD" w:rsidTr="00454750">
      <w:tblPrEx>
        <w:tblCellMar>
          <w:top w:w="0" w:type="dxa"/>
          <w:bottom w:w="0" w:type="dxa"/>
        </w:tblCellMar>
      </w:tblPrEx>
      <w:trPr>
        <w:cantSplit/>
        <w:trHeight w:val="1252"/>
        <w:jc w:val="center"/>
      </w:trPr>
      <w:tc>
        <w:tcPr>
          <w:tcW w:w="3301" w:type="dxa"/>
        </w:tcPr>
        <w:p w:rsidR="00181CF4" w:rsidRDefault="002E5BC0" w:rsidP="000C2A52">
          <w:pPr>
            <w:pStyle w:val="Encabezado"/>
            <w:rPr>
              <w:rFonts w:ascii="Arial" w:hAnsi="Arial"/>
              <w:sz w:val="18"/>
            </w:rPr>
          </w:pPr>
          <w:r>
            <w:rPr>
              <w:rFonts w:ascii="Arial" w:hAnsi="Arial"/>
              <w:noProof/>
              <w:sz w:val="18"/>
            </w:rPr>
            <w:drawing>
              <wp:inline distT="0" distB="0" distL="0" distR="0">
                <wp:extent cx="1755140" cy="585470"/>
                <wp:effectExtent l="0" t="0" r="0" b="508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140" cy="585470"/>
                        </a:xfrm>
                        <a:prstGeom prst="rect">
                          <a:avLst/>
                        </a:prstGeom>
                        <a:noFill/>
                      </pic:spPr>
                    </pic:pic>
                  </a:graphicData>
                </a:graphic>
              </wp:inline>
            </w:drawing>
          </w:r>
        </w:p>
      </w:tc>
      <w:tc>
        <w:tcPr>
          <w:tcW w:w="839" w:type="dxa"/>
        </w:tcPr>
        <w:p w:rsidR="00181CF4" w:rsidRDefault="002E5BC0" w:rsidP="000C2A52">
          <w:pPr>
            <w:framePr w:w="10257" w:hSpace="141" w:vSpace="141" w:wrap="auto" w:hAnchor="page" w:x="819"/>
            <w:rPr>
              <w:rFonts w:ascii="Arial" w:hAnsi="Arial"/>
              <w:sz w:val="18"/>
            </w:rPr>
          </w:pPr>
          <w:r w:rsidRPr="00ED362A">
            <w:rPr>
              <w:rFonts w:ascii="Arial" w:hAnsi="Arial"/>
              <w:noProof/>
              <w:sz w:val="18"/>
            </w:rPr>
            <w:drawing>
              <wp:inline distT="0" distB="0" distL="0" distR="0">
                <wp:extent cx="492760" cy="532765"/>
                <wp:effectExtent l="0" t="0" r="2540" b="635"/>
                <wp:docPr id="2" name="Imagen 2" descr="escudo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espaÑa"/>
                        <pic:cNvPicPr>
                          <a:picLocks noChangeAspect="1" noChangeArrowheads="1"/>
                        </pic:cNvPicPr>
                      </pic:nvPicPr>
                      <pic:blipFill>
                        <a:blip r:embed="rId2">
                          <a:clrChange>
                            <a:clrFrom>
                              <a:srgbClr val="FFFFFF"/>
                            </a:clrFrom>
                            <a:clrTo>
                              <a:srgbClr val="FFFFFF">
                                <a:alpha val="0"/>
                              </a:srgbClr>
                            </a:clrTo>
                          </a:clrChange>
                          <a:lum contrast="12000"/>
                          <a:grayscl/>
                          <a:extLst>
                            <a:ext uri="{28A0092B-C50C-407E-A947-70E740481C1C}">
                              <a14:useLocalDpi xmlns:a14="http://schemas.microsoft.com/office/drawing/2010/main" val="0"/>
                            </a:ext>
                          </a:extLst>
                        </a:blip>
                        <a:srcRect/>
                        <a:stretch>
                          <a:fillRect/>
                        </a:stretch>
                      </pic:blipFill>
                      <pic:spPr bwMode="auto">
                        <a:xfrm>
                          <a:off x="0" y="0"/>
                          <a:ext cx="492760" cy="532765"/>
                        </a:xfrm>
                        <a:prstGeom prst="rect">
                          <a:avLst/>
                        </a:prstGeom>
                        <a:noFill/>
                        <a:ln>
                          <a:noFill/>
                        </a:ln>
                      </pic:spPr>
                    </pic:pic>
                  </a:graphicData>
                </a:graphic>
              </wp:inline>
            </w:drawing>
          </w:r>
        </w:p>
        <w:p w:rsidR="00181CF4" w:rsidRDefault="00181CF4" w:rsidP="000C2A52">
          <w:pPr>
            <w:framePr w:w="10257" w:hSpace="141" w:vSpace="141" w:wrap="auto" w:hAnchor="page" w:x="819"/>
            <w:rPr>
              <w:rFonts w:ascii="Arial" w:hAnsi="Arial"/>
              <w:sz w:val="18"/>
            </w:rPr>
          </w:pPr>
        </w:p>
        <w:p w:rsidR="00181CF4" w:rsidRDefault="00181CF4" w:rsidP="000C2A52">
          <w:pPr>
            <w:framePr w:w="10257" w:hSpace="141" w:vSpace="141" w:wrap="auto" w:hAnchor="page" w:x="819"/>
            <w:rPr>
              <w:rFonts w:ascii="Arial" w:hAnsi="Arial"/>
              <w:sz w:val="18"/>
            </w:rPr>
          </w:pPr>
        </w:p>
      </w:tc>
      <w:tc>
        <w:tcPr>
          <w:tcW w:w="3846" w:type="dxa"/>
        </w:tcPr>
        <w:p w:rsidR="00181CF4" w:rsidRPr="00EE0EDD" w:rsidRDefault="00181CF4" w:rsidP="000C2A52">
          <w:pPr>
            <w:framePr w:w="10257" w:hSpace="141" w:vSpace="141" w:wrap="auto" w:hAnchor="page" w:x="819"/>
            <w:rPr>
              <w:rFonts w:ascii="Arial" w:hAnsi="Arial"/>
              <w:sz w:val="18"/>
            </w:rPr>
          </w:pPr>
        </w:p>
        <w:p w:rsidR="00181CF4" w:rsidRDefault="00181CF4" w:rsidP="000C2A52">
          <w:pPr>
            <w:framePr w:w="10257" w:hSpace="141" w:vSpace="141" w:wrap="auto" w:hAnchor="page" w:x="819"/>
            <w:rPr>
              <w:rFonts w:ascii="Arial" w:hAnsi="Arial"/>
              <w:sz w:val="14"/>
              <w:szCs w:val="14"/>
            </w:rPr>
          </w:pPr>
        </w:p>
        <w:p w:rsidR="00181CF4" w:rsidRPr="00ED362A" w:rsidRDefault="00181CF4" w:rsidP="000C2A52">
          <w:pPr>
            <w:framePr w:w="10257" w:hSpace="141" w:vSpace="141" w:wrap="auto" w:hAnchor="page" w:x="819"/>
            <w:rPr>
              <w:rFonts w:ascii="Arial" w:hAnsi="Arial"/>
              <w:sz w:val="14"/>
              <w:szCs w:val="14"/>
            </w:rPr>
          </w:pPr>
          <w:r w:rsidRPr="00ED362A">
            <w:rPr>
              <w:rFonts w:ascii="Arial" w:hAnsi="Arial"/>
              <w:sz w:val="14"/>
              <w:szCs w:val="14"/>
            </w:rPr>
            <w:t>Secretaría General de Pesca</w:t>
          </w:r>
        </w:p>
        <w:p w:rsidR="00181CF4" w:rsidRPr="00EE0EDD" w:rsidRDefault="00181CF4" w:rsidP="000C2A52">
          <w:pPr>
            <w:framePr w:w="10257" w:hSpace="141" w:vSpace="141" w:wrap="auto" w:hAnchor="page" w:x="819"/>
            <w:rPr>
              <w:rFonts w:ascii="Arial" w:hAnsi="Arial"/>
              <w:sz w:val="18"/>
            </w:rPr>
          </w:pPr>
          <w:r w:rsidRPr="00ED362A">
            <w:rPr>
              <w:rFonts w:ascii="Arial" w:hAnsi="Arial"/>
              <w:sz w:val="14"/>
              <w:szCs w:val="14"/>
            </w:rPr>
            <w:t>Ministerio de Medio Ambiente,</w:t>
          </w:r>
          <w:r>
            <w:rPr>
              <w:rFonts w:ascii="Arial" w:hAnsi="Arial"/>
              <w:sz w:val="14"/>
              <w:szCs w:val="14"/>
            </w:rPr>
            <w:t xml:space="preserve"> </w:t>
          </w:r>
          <w:r w:rsidRPr="00ED362A">
            <w:rPr>
              <w:rFonts w:ascii="Arial" w:hAnsi="Arial"/>
              <w:sz w:val="14"/>
              <w:szCs w:val="14"/>
            </w:rPr>
            <w:t>Medio Rural y Marino</w:t>
          </w:r>
        </w:p>
      </w:tc>
      <w:tc>
        <w:tcPr>
          <w:tcW w:w="1440" w:type="dxa"/>
          <w:vAlign w:val="center"/>
        </w:tcPr>
        <w:p w:rsidR="00181CF4" w:rsidRPr="00EE0EDD" w:rsidRDefault="002E5BC0" w:rsidP="000C2A52">
          <w:pPr>
            <w:framePr w:w="10257" w:hSpace="141" w:vSpace="141" w:wrap="auto" w:hAnchor="page" w:x="819"/>
            <w:jc w:val="center"/>
            <w:rPr>
              <w:rFonts w:ascii="Arial" w:hAnsi="Arial"/>
            </w:rPr>
          </w:pPr>
          <w:r w:rsidRPr="00EE0EDD">
            <w:rPr>
              <w:noProof/>
            </w:rPr>
            <w:drawing>
              <wp:inline distT="0" distB="0" distL="0" distR="0">
                <wp:extent cx="755650" cy="516890"/>
                <wp:effectExtent l="0" t="0" r="6350" b="0"/>
                <wp:docPr id="3" name="Imagen 3" descr="flag_black_white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_black_white_low"/>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650" cy="516890"/>
                        </a:xfrm>
                        <a:prstGeom prst="rect">
                          <a:avLst/>
                        </a:prstGeom>
                        <a:noFill/>
                        <a:ln>
                          <a:noFill/>
                        </a:ln>
                      </pic:spPr>
                    </pic:pic>
                  </a:graphicData>
                </a:graphic>
              </wp:inline>
            </w:drawing>
          </w:r>
        </w:p>
        <w:p w:rsidR="00181CF4" w:rsidRDefault="00181CF4" w:rsidP="000C2A52">
          <w:pPr>
            <w:framePr w:w="10257" w:hSpace="141" w:vSpace="141" w:wrap="auto" w:hAnchor="page" w:x="819"/>
            <w:jc w:val="center"/>
            <w:rPr>
              <w:rFonts w:ascii="Arial" w:hAnsi="Arial"/>
              <w:sz w:val="14"/>
              <w:szCs w:val="14"/>
            </w:rPr>
          </w:pPr>
        </w:p>
        <w:p w:rsidR="00181CF4" w:rsidRPr="00ED362A" w:rsidRDefault="00181CF4" w:rsidP="000C2A52">
          <w:pPr>
            <w:framePr w:w="10257" w:hSpace="141" w:vSpace="141" w:wrap="auto" w:hAnchor="page" w:x="819"/>
            <w:jc w:val="center"/>
            <w:rPr>
              <w:rFonts w:ascii="Arial" w:hAnsi="Arial"/>
              <w:sz w:val="14"/>
              <w:szCs w:val="14"/>
            </w:rPr>
          </w:pPr>
          <w:r w:rsidRPr="00ED362A">
            <w:rPr>
              <w:rFonts w:ascii="Arial" w:hAnsi="Arial"/>
              <w:sz w:val="14"/>
              <w:szCs w:val="14"/>
            </w:rPr>
            <w:t>Unión Europea</w:t>
          </w:r>
        </w:p>
        <w:p w:rsidR="00181CF4" w:rsidRPr="00EE0EDD" w:rsidRDefault="00181CF4" w:rsidP="000C2A52">
          <w:pPr>
            <w:framePr w:w="10257" w:hSpace="141" w:vSpace="141" w:wrap="auto" w:hAnchor="page" w:x="819"/>
            <w:jc w:val="center"/>
            <w:rPr>
              <w:rFonts w:ascii="Arial" w:hAnsi="Arial"/>
            </w:rPr>
          </w:pPr>
          <w:r w:rsidRPr="00ED362A">
            <w:rPr>
              <w:rFonts w:ascii="Arial" w:hAnsi="Arial"/>
              <w:sz w:val="14"/>
              <w:szCs w:val="14"/>
            </w:rPr>
            <w:t>F. E. M. P.</w:t>
          </w:r>
        </w:p>
      </w:tc>
    </w:tr>
  </w:tbl>
  <w:p w:rsidR="00181CF4" w:rsidRDefault="00181CF4" w:rsidP="00652732">
    <w:pPr>
      <w:pStyle w:val="Encabezado"/>
      <w:jc w:val="right"/>
    </w:pPr>
  </w:p>
  <w:p w:rsidR="00181CF4" w:rsidRDefault="00181CF4" w:rsidP="00652732">
    <w:pPr>
      <w:pStyle w:val="Encabezado"/>
      <w:jc w:val="right"/>
    </w:pPr>
    <w:r>
      <w:t xml:space="preserve"> Teléfonos:968362000/012</w:t>
    </w:r>
  </w:p>
  <w:p w:rsidR="00181CF4" w:rsidRDefault="00181CF4" w:rsidP="00652732">
    <w:pPr>
      <w:pStyle w:val="Encabezado"/>
      <w:jc w:val="right"/>
    </w:pPr>
    <w:r>
      <w:t>DIR3 A14013851</w:t>
    </w:r>
  </w:p>
  <w:p w:rsidR="00181CF4" w:rsidRPr="00BC7BD8" w:rsidRDefault="00181CF4" w:rsidP="00652732">
    <w:pPr>
      <w:pStyle w:val="Encabezado"/>
      <w:jc w:val="right"/>
    </w:pPr>
    <w:r>
      <w:t>P-1395</w:t>
    </w:r>
  </w:p>
  <w:p w:rsidR="00181CF4" w:rsidRPr="00F02916" w:rsidRDefault="00181CF4" w:rsidP="003E3C7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CF4" w:rsidRDefault="00181CF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76EF334"/>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4424934A"/>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B36D87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43965C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61DCCCA2"/>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26D6C8"/>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D2F1CE"/>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46B00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865B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4945C5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DF0B62"/>
    <w:multiLevelType w:val="hybridMultilevel"/>
    <w:tmpl w:val="B2A01B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1D915DF"/>
    <w:multiLevelType w:val="hybridMultilevel"/>
    <w:tmpl w:val="6FACA90A"/>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2" w15:restartNumberingAfterBreak="0">
    <w:nsid w:val="06CA352C"/>
    <w:multiLevelType w:val="hybridMultilevel"/>
    <w:tmpl w:val="E8F24960"/>
    <w:lvl w:ilvl="0" w:tplc="6088A8C4">
      <w:start w:val="3"/>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9621646"/>
    <w:multiLevelType w:val="hybridMultilevel"/>
    <w:tmpl w:val="B766595E"/>
    <w:lvl w:ilvl="0" w:tplc="0C0A0001">
      <w:start w:val="1"/>
      <w:numFmt w:val="bullet"/>
      <w:lvlText w:val=""/>
      <w:lvlJc w:val="left"/>
      <w:pPr>
        <w:tabs>
          <w:tab w:val="num" w:pos="720"/>
        </w:tabs>
        <w:ind w:left="720" w:hanging="360"/>
      </w:pPr>
      <w:rPr>
        <w:rFonts w:ascii="Symbol" w:hAnsi="Symbol" w:hint="default"/>
      </w:rPr>
    </w:lvl>
    <w:lvl w:ilvl="1" w:tplc="0C0A0017">
      <w:start w:val="1"/>
      <w:numFmt w:val="lowerLetter"/>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6B38E1"/>
    <w:multiLevelType w:val="hybridMultilevel"/>
    <w:tmpl w:val="AF388F60"/>
    <w:lvl w:ilvl="0" w:tplc="0C0A0001">
      <w:start w:val="1"/>
      <w:numFmt w:val="bullet"/>
      <w:lvlText w:val=""/>
      <w:lvlJc w:val="left"/>
      <w:pPr>
        <w:tabs>
          <w:tab w:val="num" w:pos="776"/>
        </w:tabs>
        <w:ind w:left="776" w:hanging="360"/>
      </w:pPr>
      <w:rPr>
        <w:rFonts w:ascii="Symbol" w:hAnsi="Symbol" w:hint="default"/>
      </w:rPr>
    </w:lvl>
    <w:lvl w:ilvl="1" w:tplc="0C0A0003" w:tentative="1">
      <w:start w:val="1"/>
      <w:numFmt w:val="bullet"/>
      <w:lvlText w:val="o"/>
      <w:lvlJc w:val="left"/>
      <w:pPr>
        <w:tabs>
          <w:tab w:val="num" w:pos="1496"/>
        </w:tabs>
        <w:ind w:left="1496" w:hanging="360"/>
      </w:pPr>
      <w:rPr>
        <w:rFonts w:ascii="Courier New" w:hAnsi="Courier New" w:cs="Courier New" w:hint="default"/>
      </w:rPr>
    </w:lvl>
    <w:lvl w:ilvl="2" w:tplc="0C0A0005" w:tentative="1">
      <w:start w:val="1"/>
      <w:numFmt w:val="bullet"/>
      <w:lvlText w:val=""/>
      <w:lvlJc w:val="left"/>
      <w:pPr>
        <w:tabs>
          <w:tab w:val="num" w:pos="2216"/>
        </w:tabs>
        <w:ind w:left="2216" w:hanging="360"/>
      </w:pPr>
      <w:rPr>
        <w:rFonts w:ascii="Wingdings" w:hAnsi="Wingdings" w:hint="default"/>
      </w:rPr>
    </w:lvl>
    <w:lvl w:ilvl="3" w:tplc="0C0A0001" w:tentative="1">
      <w:start w:val="1"/>
      <w:numFmt w:val="bullet"/>
      <w:lvlText w:val=""/>
      <w:lvlJc w:val="left"/>
      <w:pPr>
        <w:tabs>
          <w:tab w:val="num" w:pos="2936"/>
        </w:tabs>
        <w:ind w:left="2936" w:hanging="360"/>
      </w:pPr>
      <w:rPr>
        <w:rFonts w:ascii="Symbol" w:hAnsi="Symbol" w:hint="default"/>
      </w:rPr>
    </w:lvl>
    <w:lvl w:ilvl="4" w:tplc="0C0A0003" w:tentative="1">
      <w:start w:val="1"/>
      <w:numFmt w:val="bullet"/>
      <w:lvlText w:val="o"/>
      <w:lvlJc w:val="left"/>
      <w:pPr>
        <w:tabs>
          <w:tab w:val="num" w:pos="3656"/>
        </w:tabs>
        <w:ind w:left="3656" w:hanging="360"/>
      </w:pPr>
      <w:rPr>
        <w:rFonts w:ascii="Courier New" w:hAnsi="Courier New" w:cs="Courier New" w:hint="default"/>
      </w:rPr>
    </w:lvl>
    <w:lvl w:ilvl="5" w:tplc="0C0A0005" w:tentative="1">
      <w:start w:val="1"/>
      <w:numFmt w:val="bullet"/>
      <w:lvlText w:val=""/>
      <w:lvlJc w:val="left"/>
      <w:pPr>
        <w:tabs>
          <w:tab w:val="num" w:pos="4376"/>
        </w:tabs>
        <w:ind w:left="4376" w:hanging="360"/>
      </w:pPr>
      <w:rPr>
        <w:rFonts w:ascii="Wingdings" w:hAnsi="Wingdings" w:hint="default"/>
      </w:rPr>
    </w:lvl>
    <w:lvl w:ilvl="6" w:tplc="0C0A0001" w:tentative="1">
      <w:start w:val="1"/>
      <w:numFmt w:val="bullet"/>
      <w:lvlText w:val=""/>
      <w:lvlJc w:val="left"/>
      <w:pPr>
        <w:tabs>
          <w:tab w:val="num" w:pos="5096"/>
        </w:tabs>
        <w:ind w:left="5096" w:hanging="360"/>
      </w:pPr>
      <w:rPr>
        <w:rFonts w:ascii="Symbol" w:hAnsi="Symbol" w:hint="default"/>
      </w:rPr>
    </w:lvl>
    <w:lvl w:ilvl="7" w:tplc="0C0A0003" w:tentative="1">
      <w:start w:val="1"/>
      <w:numFmt w:val="bullet"/>
      <w:lvlText w:val="o"/>
      <w:lvlJc w:val="left"/>
      <w:pPr>
        <w:tabs>
          <w:tab w:val="num" w:pos="5816"/>
        </w:tabs>
        <w:ind w:left="5816" w:hanging="360"/>
      </w:pPr>
      <w:rPr>
        <w:rFonts w:ascii="Courier New" w:hAnsi="Courier New" w:cs="Courier New" w:hint="default"/>
      </w:rPr>
    </w:lvl>
    <w:lvl w:ilvl="8" w:tplc="0C0A0005" w:tentative="1">
      <w:start w:val="1"/>
      <w:numFmt w:val="bullet"/>
      <w:lvlText w:val=""/>
      <w:lvlJc w:val="left"/>
      <w:pPr>
        <w:tabs>
          <w:tab w:val="num" w:pos="6536"/>
        </w:tabs>
        <w:ind w:left="6536" w:hanging="360"/>
      </w:pPr>
      <w:rPr>
        <w:rFonts w:ascii="Wingdings" w:hAnsi="Wingdings" w:hint="default"/>
      </w:rPr>
    </w:lvl>
  </w:abstractNum>
  <w:abstractNum w:abstractNumId="15" w15:restartNumberingAfterBreak="0">
    <w:nsid w:val="12D078B7"/>
    <w:multiLevelType w:val="hybridMultilevel"/>
    <w:tmpl w:val="C18A5FF6"/>
    <w:lvl w:ilvl="0" w:tplc="0C0A0005">
      <w:start w:val="1"/>
      <w:numFmt w:val="bullet"/>
      <w:lvlText w:val=""/>
      <w:lvlJc w:val="left"/>
      <w:pPr>
        <w:ind w:left="360" w:hanging="360"/>
      </w:pPr>
      <w:rPr>
        <w:rFonts w:ascii="Wingdings" w:hAnsi="Wingdings" w:cs="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1AC53DC3"/>
    <w:multiLevelType w:val="hybridMultilevel"/>
    <w:tmpl w:val="0BF4E0A4"/>
    <w:lvl w:ilvl="0" w:tplc="51D6D730">
      <w:start w:val="1"/>
      <w:numFmt w:val="bullet"/>
      <w:lvlText w:val="•"/>
      <w:lvlJc w:val="left"/>
      <w:pPr>
        <w:tabs>
          <w:tab w:val="num" w:pos="720"/>
        </w:tabs>
        <w:ind w:left="720" w:hanging="360"/>
      </w:pPr>
      <w:rPr>
        <w:rFonts w:ascii="Times New Roman" w:hAnsi="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533CD9"/>
    <w:multiLevelType w:val="hybridMultilevel"/>
    <w:tmpl w:val="3E3AB8E4"/>
    <w:lvl w:ilvl="0" w:tplc="0C0A0001">
      <w:start w:val="1"/>
      <w:numFmt w:val="bullet"/>
      <w:lvlText w:val=""/>
      <w:lvlJc w:val="left"/>
      <w:pPr>
        <w:tabs>
          <w:tab w:val="num" w:pos="540"/>
        </w:tabs>
        <w:ind w:left="540" w:hanging="360"/>
      </w:pPr>
      <w:rPr>
        <w:rFonts w:ascii="Symbol" w:hAnsi="Symbol"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8" w15:restartNumberingAfterBreak="0">
    <w:nsid w:val="20940100"/>
    <w:multiLevelType w:val="hybridMultilevel"/>
    <w:tmpl w:val="252421DE"/>
    <w:lvl w:ilvl="0" w:tplc="0C0A0005">
      <w:start w:val="1"/>
      <w:numFmt w:val="bullet"/>
      <w:lvlText w:val=""/>
      <w:lvlJc w:val="left"/>
      <w:pPr>
        <w:ind w:left="360" w:hanging="360"/>
      </w:pPr>
      <w:rPr>
        <w:rFonts w:ascii="Wingdings" w:hAnsi="Wingdings" w:cs="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23B16FB5"/>
    <w:multiLevelType w:val="hybridMultilevel"/>
    <w:tmpl w:val="32A076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586F4B"/>
    <w:multiLevelType w:val="hybridMultilevel"/>
    <w:tmpl w:val="D6169FDA"/>
    <w:lvl w:ilvl="0" w:tplc="0C0A0001">
      <w:start w:val="1"/>
      <w:numFmt w:val="bullet"/>
      <w:lvlText w:val=""/>
      <w:lvlJc w:val="left"/>
      <w:pPr>
        <w:tabs>
          <w:tab w:val="num" w:pos="784"/>
        </w:tabs>
        <w:ind w:left="784" w:hanging="360"/>
      </w:pPr>
      <w:rPr>
        <w:rFonts w:ascii="Symbol" w:hAnsi="Symbol" w:hint="default"/>
      </w:rPr>
    </w:lvl>
    <w:lvl w:ilvl="1" w:tplc="0C0A0003" w:tentative="1">
      <w:start w:val="1"/>
      <w:numFmt w:val="bullet"/>
      <w:lvlText w:val="o"/>
      <w:lvlJc w:val="left"/>
      <w:pPr>
        <w:tabs>
          <w:tab w:val="num" w:pos="1504"/>
        </w:tabs>
        <w:ind w:left="1504" w:hanging="360"/>
      </w:pPr>
      <w:rPr>
        <w:rFonts w:ascii="Courier New" w:hAnsi="Courier New" w:cs="Courier New" w:hint="default"/>
      </w:rPr>
    </w:lvl>
    <w:lvl w:ilvl="2" w:tplc="0C0A0005" w:tentative="1">
      <w:start w:val="1"/>
      <w:numFmt w:val="bullet"/>
      <w:lvlText w:val=""/>
      <w:lvlJc w:val="left"/>
      <w:pPr>
        <w:tabs>
          <w:tab w:val="num" w:pos="2224"/>
        </w:tabs>
        <w:ind w:left="2224" w:hanging="360"/>
      </w:pPr>
      <w:rPr>
        <w:rFonts w:ascii="Wingdings" w:hAnsi="Wingdings" w:hint="default"/>
      </w:rPr>
    </w:lvl>
    <w:lvl w:ilvl="3" w:tplc="0C0A0001" w:tentative="1">
      <w:start w:val="1"/>
      <w:numFmt w:val="bullet"/>
      <w:lvlText w:val=""/>
      <w:lvlJc w:val="left"/>
      <w:pPr>
        <w:tabs>
          <w:tab w:val="num" w:pos="2944"/>
        </w:tabs>
        <w:ind w:left="2944" w:hanging="360"/>
      </w:pPr>
      <w:rPr>
        <w:rFonts w:ascii="Symbol" w:hAnsi="Symbol" w:hint="default"/>
      </w:rPr>
    </w:lvl>
    <w:lvl w:ilvl="4" w:tplc="0C0A0003" w:tentative="1">
      <w:start w:val="1"/>
      <w:numFmt w:val="bullet"/>
      <w:lvlText w:val="o"/>
      <w:lvlJc w:val="left"/>
      <w:pPr>
        <w:tabs>
          <w:tab w:val="num" w:pos="3664"/>
        </w:tabs>
        <w:ind w:left="3664" w:hanging="360"/>
      </w:pPr>
      <w:rPr>
        <w:rFonts w:ascii="Courier New" w:hAnsi="Courier New" w:cs="Courier New" w:hint="default"/>
      </w:rPr>
    </w:lvl>
    <w:lvl w:ilvl="5" w:tplc="0C0A0005" w:tentative="1">
      <w:start w:val="1"/>
      <w:numFmt w:val="bullet"/>
      <w:lvlText w:val=""/>
      <w:lvlJc w:val="left"/>
      <w:pPr>
        <w:tabs>
          <w:tab w:val="num" w:pos="4384"/>
        </w:tabs>
        <w:ind w:left="4384" w:hanging="360"/>
      </w:pPr>
      <w:rPr>
        <w:rFonts w:ascii="Wingdings" w:hAnsi="Wingdings" w:hint="default"/>
      </w:rPr>
    </w:lvl>
    <w:lvl w:ilvl="6" w:tplc="0C0A0001" w:tentative="1">
      <w:start w:val="1"/>
      <w:numFmt w:val="bullet"/>
      <w:lvlText w:val=""/>
      <w:lvlJc w:val="left"/>
      <w:pPr>
        <w:tabs>
          <w:tab w:val="num" w:pos="5104"/>
        </w:tabs>
        <w:ind w:left="5104" w:hanging="360"/>
      </w:pPr>
      <w:rPr>
        <w:rFonts w:ascii="Symbol" w:hAnsi="Symbol" w:hint="default"/>
      </w:rPr>
    </w:lvl>
    <w:lvl w:ilvl="7" w:tplc="0C0A0003" w:tentative="1">
      <w:start w:val="1"/>
      <w:numFmt w:val="bullet"/>
      <w:lvlText w:val="o"/>
      <w:lvlJc w:val="left"/>
      <w:pPr>
        <w:tabs>
          <w:tab w:val="num" w:pos="5824"/>
        </w:tabs>
        <w:ind w:left="5824" w:hanging="360"/>
      </w:pPr>
      <w:rPr>
        <w:rFonts w:ascii="Courier New" w:hAnsi="Courier New" w:cs="Courier New" w:hint="default"/>
      </w:rPr>
    </w:lvl>
    <w:lvl w:ilvl="8" w:tplc="0C0A0005" w:tentative="1">
      <w:start w:val="1"/>
      <w:numFmt w:val="bullet"/>
      <w:lvlText w:val=""/>
      <w:lvlJc w:val="left"/>
      <w:pPr>
        <w:tabs>
          <w:tab w:val="num" w:pos="6544"/>
        </w:tabs>
        <w:ind w:left="6544" w:hanging="360"/>
      </w:pPr>
      <w:rPr>
        <w:rFonts w:ascii="Wingdings" w:hAnsi="Wingdings" w:hint="default"/>
      </w:rPr>
    </w:lvl>
  </w:abstractNum>
  <w:abstractNum w:abstractNumId="21" w15:restartNumberingAfterBreak="0">
    <w:nsid w:val="2E5075F3"/>
    <w:multiLevelType w:val="hybridMultilevel"/>
    <w:tmpl w:val="85E0869C"/>
    <w:lvl w:ilvl="0" w:tplc="0C0A0005">
      <w:start w:val="1"/>
      <w:numFmt w:val="bullet"/>
      <w:lvlText w:val=""/>
      <w:lvlJc w:val="left"/>
      <w:pPr>
        <w:ind w:left="360" w:hanging="360"/>
      </w:pPr>
      <w:rPr>
        <w:rFonts w:ascii="Wingdings" w:hAnsi="Wingdings" w:cs="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3B9343EE"/>
    <w:multiLevelType w:val="hybridMultilevel"/>
    <w:tmpl w:val="E6169876"/>
    <w:lvl w:ilvl="0" w:tplc="0C0A0001">
      <w:start w:val="1"/>
      <w:numFmt w:val="bullet"/>
      <w:lvlText w:val=""/>
      <w:lvlJc w:val="left"/>
      <w:pPr>
        <w:tabs>
          <w:tab w:val="num" w:pos="720"/>
        </w:tabs>
        <w:ind w:left="720" w:hanging="360"/>
      </w:pPr>
      <w:rPr>
        <w:rFonts w:ascii="Symbol" w:hAnsi="Symbol" w:hint="default"/>
      </w:rPr>
    </w:lvl>
    <w:lvl w:ilvl="1" w:tplc="0C0A0017">
      <w:start w:val="1"/>
      <w:numFmt w:val="lowerLetter"/>
      <w:lvlText w:val="%2)"/>
      <w:lvlJc w:val="left"/>
      <w:pPr>
        <w:tabs>
          <w:tab w:val="num" w:pos="1440"/>
        </w:tabs>
        <w:ind w:left="1440" w:hanging="360"/>
      </w:pPr>
      <w:rPr>
        <w:rFont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6B76A8"/>
    <w:multiLevelType w:val="hybridMultilevel"/>
    <w:tmpl w:val="12746A32"/>
    <w:lvl w:ilvl="0" w:tplc="0C0A0001">
      <w:start w:val="1"/>
      <w:numFmt w:val="bullet"/>
      <w:lvlText w:val=""/>
      <w:lvlJc w:val="left"/>
      <w:pPr>
        <w:tabs>
          <w:tab w:val="num" w:pos="720"/>
        </w:tabs>
        <w:ind w:left="720" w:hanging="360"/>
      </w:pPr>
      <w:rPr>
        <w:rFonts w:ascii="Symbol" w:hAnsi="Symbol" w:hint="default"/>
      </w:rPr>
    </w:lvl>
    <w:lvl w:ilvl="1" w:tplc="5C56C924">
      <w:start w:val="2"/>
      <w:numFmt w:val="bullet"/>
      <w:lvlText w:val="-"/>
      <w:lvlJc w:val="left"/>
      <w:pPr>
        <w:ind w:left="1440" w:hanging="360"/>
      </w:pPr>
      <w:rPr>
        <w:rFonts w:ascii="Calibri" w:eastAsia="Times New Roman" w:hAnsi="Calibri"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E35438"/>
    <w:multiLevelType w:val="multilevel"/>
    <w:tmpl w:val="C53417B6"/>
    <w:lvl w:ilvl="0">
      <w:start w:val="1"/>
      <w:numFmt w:val="decimal"/>
      <w:pStyle w:val="Ttulo1"/>
      <w:lvlText w:val="%1"/>
      <w:lvlJc w:val="left"/>
      <w:pPr>
        <w:tabs>
          <w:tab w:val="num" w:pos="432"/>
        </w:tabs>
        <w:ind w:left="432" w:hanging="432"/>
      </w:pPr>
      <w:rPr>
        <w:rFonts w:ascii="Arial" w:hAnsi="Arial" w:hint="default"/>
        <w:b/>
        <w:i w:val="0"/>
        <w:sz w:val="22"/>
        <w:szCs w:val="22"/>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5" w15:restartNumberingAfterBreak="0">
    <w:nsid w:val="43B541B8"/>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EC77D7E"/>
    <w:multiLevelType w:val="hybridMultilevel"/>
    <w:tmpl w:val="183CF840"/>
    <w:lvl w:ilvl="0" w:tplc="0C0A0001">
      <w:start w:val="1"/>
      <w:numFmt w:val="bullet"/>
      <w:lvlText w:val=""/>
      <w:lvlJc w:val="left"/>
      <w:pPr>
        <w:tabs>
          <w:tab w:val="num" w:pos="776"/>
        </w:tabs>
        <w:ind w:left="776" w:hanging="360"/>
      </w:pPr>
      <w:rPr>
        <w:rFonts w:ascii="Symbol" w:hAnsi="Symbol" w:hint="default"/>
      </w:rPr>
    </w:lvl>
    <w:lvl w:ilvl="1" w:tplc="0C0A0003">
      <w:start w:val="1"/>
      <w:numFmt w:val="bullet"/>
      <w:lvlText w:val="o"/>
      <w:lvlJc w:val="left"/>
      <w:pPr>
        <w:tabs>
          <w:tab w:val="num" w:pos="1496"/>
        </w:tabs>
        <w:ind w:left="1496" w:hanging="360"/>
      </w:pPr>
      <w:rPr>
        <w:rFonts w:ascii="Courier New" w:hAnsi="Courier New" w:cs="Courier New" w:hint="default"/>
      </w:rPr>
    </w:lvl>
    <w:lvl w:ilvl="2" w:tplc="0C0A0005" w:tentative="1">
      <w:start w:val="1"/>
      <w:numFmt w:val="bullet"/>
      <w:lvlText w:val=""/>
      <w:lvlJc w:val="left"/>
      <w:pPr>
        <w:tabs>
          <w:tab w:val="num" w:pos="2216"/>
        </w:tabs>
        <w:ind w:left="2216" w:hanging="360"/>
      </w:pPr>
      <w:rPr>
        <w:rFonts w:ascii="Wingdings" w:hAnsi="Wingdings" w:hint="default"/>
      </w:rPr>
    </w:lvl>
    <w:lvl w:ilvl="3" w:tplc="0C0A0001" w:tentative="1">
      <w:start w:val="1"/>
      <w:numFmt w:val="bullet"/>
      <w:lvlText w:val=""/>
      <w:lvlJc w:val="left"/>
      <w:pPr>
        <w:tabs>
          <w:tab w:val="num" w:pos="2936"/>
        </w:tabs>
        <w:ind w:left="2936" w:hanging="360"/>
      </w:pPr>
      <w:rPr>
        <w:rFonts w:ascii="Symbol" w:hAnsi="Symbol" w:hint="default"/>
      </w:rPr>
    </w:lvl>
    <w:lvl w:ilvl="4" w:tplc="0C0A0003" w:tentative="1">
      <w:start w:val="1"/>
      <w:numFmt w:val="bullet"/>
      <w:lvlText w:val="o"/>
      <w:lvlJc w:val="left"/>
      <w:pPr>
        <w:tabs>
          <w:tab w:val="num" w:pos="3656"/>
        </w:tabs>
        <w:ind w:left="3656" w:hanging="360"/>
      </w:pPr>
      <w:rPr>
        <w:rFonts w:ascii="Courier New" w:hAnsi="Courier New" w:cs="Courier New" w:hint="default"/>
      </w:rPr>
    </w:lvl>
    <w:lvl w:ilvl="5" w:tplc="0C0A0005" w:tentative="1">
      <w:start w:val="1"/>
      <w:numFmt w:val="bullet"/>
      <w:lvlText w:val=""/>
      <w:lvlJc w:val="left"/>
      <w:pPr>
        <w:tabs>
          <w:tab w:val="num" w:pos="4376"/>
        </w:tabs>
        <w:ind w:left="4376" w:hanging="360"/>
      </w:pPr>
      <w:rPr>
        <w:rFonts w:ascii="Wingdings" w:hAnsi="Wingdings" w:hint="default"/>
      </w:rPr>
    </w:lvl>
    <w:lvl w:ilvl="6" w:tplc="0C0A0001" w:tentative="1">
      <w:start w:val="1"/>
      <w:numFmt w:val="bullet"/>
      <w:lvlText w:val=""/>
      <w:lvlJc w:val="left"/>
      <w:pPr>
        <w:tabs>
          <w:tab w:val="num" w:pos="5096"/>
        </w:tabs>
        <w:ind w:left="5096" w:hanging="360"/>
      </w:pPr>
      <w:rPr>
        <w:rFonts w:ascii="Symbol" w:hAnsi="Symbol" w:hint="default"/>
      </w:rPr>
    </w:lvl>
    <w:lvl w:ilvl="7" w:tplc="0C0A0003" w:tentative="1">
      <w:start w:val="1"/>
      <w:numFmt w:val="bullet"/>
      <w:lvlText w:val="o"/>
      <w:lvlJc w:val="left"/>
      <w:pPr>
        <w:tabs>
          <w:tab w:val="num" w:pos="5816"/>
        </w:tabs>
        <w:ind w:left="5816" w:hanging="360"/>
      </w:pPr>
      <w:rPr>
        <w:rFonts w:ascii="Courier New" w:hAnsi="Courier New" w:cs="Courier New" w:hint="default"/>
      </w:rPr>
    </w:lvl>
    <w:lvl w:ilvl="8" w:tplc="0C0A0005" w:tentative="1">
      <w:start w:val="1"/>
      <w:numFmt w:val="bullet"/>
      <w:lvlText w:val=""/>
      <w:lvlJc w:val="left"/>
      <w:pPr>
        <w:tabs>
          <w:tab w:val="num" w:pos="6536"/>
        </w:tabs>
        <w:ind w:left="6536" w:hanging="360"/>
      </w:pPr>
      <w:rPr>
        <w:rFonts w:ascii="Wingdings" w:hAnsi="Wingdings" w:hint="default"/>
      </w:rPr>
    </w:lvl>
  </w:abstractNum>
  <w:abstractNum w:abstractNumId="27" w15:restartNumberingAfterBreak="0">
    <w:nsid w:val="5781396A"/>
    <w:multiLevelType w:val="hybridMultilevel"/>
    <w:tmpl w:val="EF227DD6"/>
    <w:lvl w:ilvl="0" w:tplc="0C0A0001">
      <w:start w:val="1"/>
      <w:numFmt w:val="bullet"/>
      <w:lvlText w:val=""/>
      <w:lvlJc w:val="left"/>
      <w:pPr>
        <w:tabs>
          <w:tab w:val="num" w:pos="776"/>
        </w:tabs>
        <w:ind w:left="776" w:hanging="360"/>
      </w:pPr>
      <w:rPr>
        <w:rFonts w:ascii="Symbol" w:hAnsi="Symbol" w:hint="default"/>
      </w:rPr>
    </w:lvl>
    <w:lvl w:ilvl="1" w:tplc="0C0A0019">
      <w:start w:val="1"/>
      <w:numFmt w:val="lowerLetter"/>
      <w:lvlText w:val="%2."/>
      <w:lvlJc w:val="left"/>
      <w:pPr>
        <w:tabs>
          <w:tab w:val="num" w:pos="1496"/>
        </w:tabs>
        <w:ind w:left="1496" w:hanging="360"/>
      </w:pPr>
      <w:rPr>
        <w:rFonts w:hint="default"/>
      </w:rPr>
    </w:lvl>
    <w:lvl w:ilvl="2" w:tplc="0C0A0005" w:tentative="1">
      <w:start w:val="1"/>
      <w:numFmt w:val="bullet"/>
      <w:lvlText w:val=""/>
      <w:lvlJc w:val="left"/>
      <w:pPr>
        <w:tabs>
          <w:tab w:val="num" w:pos="2216"/>
        </w:tabs>
        <w:ind w:left="2216" w:hanging="360"/>
      </w:pPr>
      <w:rPr>
        <w:rFonts w:ascii="Wingdings" w:hAnsi="Wingdings" w:hint="default"/>
      </w:rPr>
    </w:lvl>
    <w:lvl w:ilvl="3" w:tplc="0C0A0001" w:tentative="1">
      <w:start w:val="1"/>
      <w:numFmt w:val="bullet"/>
      <w:lvlText w:val=""/>
      <w:lvlJc w:val="left"/>
      <w:pPr>
        <w:tabs>
          <w:tab w:val="num" w:pos="2936"/>
        </w:tabs>
        <w:ind w:left="2936" w:hanging="360"/>
      </w:pPr>
      <w:rPr>
        <w:rFonts w:ascii="Symbol" w:hAnsi="Symbol" w:hint="default"/>
      </w:rPr>
    </w:lvl>
    <w:lvl w:ilvl="4" w:tplc="0C0A0003" w:tentative="1">
      <w:start w:val="1"/>
      <w:numFmt w:val="bullet"/>
      <w:lvlText w:val="o"/>
      <w:lvlJc w:val="left"/>
      <w:pPr>
        <w:tabs>
          <w:tab w:val="num" w:pos="3656"/>
        </w:tabs>
        <w:ind w:left="3656" w:hanging="360"/>
      </w:pPr>
      <w:rPr>
        <w:rFonts w:ascii="Courier New" w:hAnsi="Courier New" w:cs="Courier New" w:hint="default"/>
      </w:rPr>
    </w:lvl>
    <w:lvl w:ilvl="5" w:tplc="0C0A0005" w:tentative="1">
      <w:start w:val="1"/>
      <w:numFmt w:val="bullet"/>
      <w:lvlText w:val=""/>
      <w:lvlJc w:val="left"/>
      <w:pPr>
        <w:tabs>
          <w:tab w:val="num" w:pos="4376"/>
        </w:tabs>
        <w:ind w:left="4376" w:hanging="360"/>
      </w:pPr>
      <w:rPr>
        <w:rFonts w:ascii="Wingdings" w:hAnsi="Wingdings" w:hint="default"/>
      </w:rPr>
    </w:lvl>
    <w:lvl w:ilvl="6" w:tplc="0C0A0001" w:tentative="1">
      <w:start w:val="1"/>
      <w:numFmt w:val="bullet"/>
      <w:lvlText w:val=""/>
      <w:lvlJc w:val="left"/>
      <w:pPr>
        <w:tabs>
          <w:tab w:val="num" w:pos="5096"/>
        </w:tabs>
        <w:ind w:left="5096" w:hanging="360"/>
      </w:pPr>
      <w:rPr>
        <w:rFonts w:ascii="Symbol" w:hAnsi="Symbol" w:hint="default"/>
      </w:rPr>
    </w:lvl>
    <w:lvl w:ilvl="7" w:tplc="0C0A0003" w:tentative="1">
      <w:start w:val="1"/>
      <w:numFmt w:val="bullet"/>
      <w:lvlText w:val="o"/>
      <w:lvlJc w:val="left"/>
      <w:pPr>
        <w:tabs>
          <w:tab w:val="num" w:pos="5816"/>
        </w:tabs>
        <w:ind w:left="5816" w:hanging="360"/>
      </w:pPr>
      <w:rPr>
        <w:rFonts w:ascii="Courier New" w:hAnsi="Courier New" w:cs="Courier New" w:hint="default"/>
      </w:rPr>
    </w:lvl>
    <w:lvl w:ilvl="8" w:tplc="0C0A0005" w:tentative="1">
      <w:start w:val="1"/>
      <w:numFmt w:val="bullet"/>
      <w:lvlText w:val=""/>
      <w:lvlJc w:val="left"/>
      <w:pPr>
        <w:tabs>
          <w:tab w:val="num" w:pos="6536"/>
        </w:tabs>
        <w:ind w:left="6536" w:hanging="360"/>
      </w:pPr>
      <w:rPr>
        <w:rFonts w:ascii="Wingdings" w:hAnsi="Wingdings" w:hint="default"/>
      </w:rPr>
    </w:lvl>
  </w:abstractNum>
  <w:abstractNum w:abstractNumId="28" w15:restartNumberingAfterBreak="0">
    <w:nsid w:val="607C4ED0"/>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0CB22FB"/>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6B306D2F"/>
    <w:multiLevelType w:val="hybridMultilevel"/>
    <w:tmpl w:val="F264662C"/>
    <w:lvl w:ilvl="0" w:tplc="0C0A0001">
      <w:start w:val="1"/>
      <w:numFmt w:val="bullet"/>
      <w:lvlText w:val=""/>
      <w:lvlJc w:val="left"/>
      <w:pPr>
        <w:tabs>
          <w:tab w:val="num" w:pos="776"/>
        </w:tabs>
        <w:ind w:left="776" w:hanging="360"/>
      </w:pPr>
      <w:rPr>
        <w:rFonts w:ascii="Symbol" w:hAnsi="Symbol" w:hint="default"/>
      </w:rPr>
    </w:lvl>
    <w:lvl w:ilvl="1" w:tplc="0C0A0003" w:tentative="1">
      <w:start w:val="1"/>
      <w:numFmt w:val="bullet"/>
      <w:lvlText w:val="o"/>
      <w:lvlJc w:val="left"/>
      <w:pPr>
        <w:tabs>
          <w:tab w:val="num" w:pos="1496"/>
        </w:tabs>
        <w:ind w:left="1496" w:hanging="360"/>
      </w:pPr>
      <w:rPr>
        <w:rFonts w:ascii="Courier New" w:hAnsi="Courier New" w:cs="Courier New" w:hint="default"/>
      </w:rPr>
    </w:lvl>
    <w:lvl w:ilvl="2" w:tplc="0C0A0005" w:tentative="1">
      <w:start w:val="1"/>
      <w:numFmt w:val="bullet"/>
      <w:lvlText w:val=""/>
      <w:lvlJc w:val="left"/>
      <w:pPr>
        <w:tabs>
          <w:tab w:val="num" w:pos="2216"/>
        </w:tabs>
        <w:ind w:left="2216" w:hanging="360"/>
      </w:pPr>
      <w:rPr>
        <w:rFonts w:ascii="Wingdings" w:hAnsi="Wingdings" w:hint="default"/>
      </w:rPr>
    </w:lvl>
    <w:lvl w:ilvl="3" w:tplc="0C0A0001" w:tentative="1">
      <w:start w:val="1"/>
      <w:numFmt w:val="bullet"/>
      <w:lvlText w:val=""/>
      <w:lvlJc w:val="left"/>
      <w:pPr>
        <w:tabs>
          <w:tab w:val="num" w:pos="2936"/>
        </w:tabs>
        <w:ind w:left="2936" w:hanging="360"/>
      </w:pPr>
      <w:rPr>
        <w:rFonts w:ascii="Symbol" w:hAnsi="Symbol" w:hint="default"/>
      </w:rPr>
    </w:lvl>
    <w:lvl w:ilvl="4" w:tplc="0C0A0003" w:tentative="1">
      <w:start w:val="1"/>
      <w:numFmt w:val="bullet"/>
      <w:lvlText w:val="o"/>
      <w:lvlJc w:val="left"/>
      <w:pPr>
        <w:tabs>
          <w:tab w:val="num" w:pos="3656"/>
        </w:tabs>
        <w:ind w:left="3656" w:hanging="360"/>
      </w:pPr>
      <w:rPr>
        <w:rFonts w:ascii="Courier New" w:hAnsi="Courier New" w:cs="Courier New" w:hint="default"/>
      </w:rPr>
    </w:lvl>
    <w:lvl w:ilvl="5" w:tplc="0C0A0005" w:tentative="1">
      <w:start w:val="1"/>
      <w:numFmt w:val="bullet"/>
      <w:lvlText w:val=""/>
      <w:lvlJc w:val="left"/>
      <w:pPr>
        <w:tabs>
          <w:tab w:val="num" w:pos="4376"/>
        </w:tabs>
        <w:ind w:left="4376" w:hanging="360"/>
      </w:pPr>
      <w:rPr>
        <w:rFonts w:ascii="Wingdings" w:hAnsi="Wingdings" w:hint="default"/>
      </w:rPr>
    </w:lvl>
    <w:lvl w:ilvl="6" w:tplc="0C0A0001" w:tentative="1">
      <w:start w:val="1"/>
      <w:numFmt w:val="bullet"/>
      <w:lvlText w:val=""/>
      <w:lvlJc w:val="left"/>
      <w:pPr>
        <w:tabs>
          <w:tab w:val="num" w:pos="5096"/>
        </w:tabs>
        <w:ind w:left="5096" w:hanging="360"/>
      </w:pPr>
      <w:rPr>
        <w:rFonts w:ascii="Symbol" w:hAnsi="Symbol" w:hint="default"/>
      </w:rPr>
    </w:lvl>
    <w:lvl w:ilvl="7" w:tplc="0C0A0003" w:tentative="1">
      <w:start w:val="1"/>
      <w:numFmt w:val="bullet"/>
      <w:lvlText w:val="o"/>
      <w:lvlJc w:val="left"/>
      <w:pPr>
        <w:tabs>
          <w:tab w:val="num" w:pos="5816"/>
        </w:tabs>
        <w:ind w:left="5816" w:hanging="360"/>
      </w:pPr>
      <w:rPr>
        <w:rFonts w:ascii="Courier New" w:hAnsi="Courier New" w:cs="Courier New" w:hint="default"/>
      </w:rPr>
    </w:lvl>
    <w:lvl w:ilvl="8" w:tplc="0C0A0005" w:tentative="1">
      <w:start w:val="1"/>
      <w:numFmt w:val="bullet"/>
      <w:lvlText w:val=""/>
      <w:lvlJc w:val="left"/>
      <w:pPr>
        <w:tabs>
          <w:tab w:val="num" w:pos="6536"/>
        </w:tabs>
        <w:ind w:left="6536" w:hanging="360"/>
      </w:pPr>
      <w:rPr>
        <w:rFonts w:ascii="Wingdings" w:hAnsi="Wingdings" w:hint="default"/>
      </w:rPr>
    </w:lvl>
  </w:abstractNum>
  <w:abstractNum w:abstractNumId="31" w15:restartNumberingAfterBreak="0">
    <w:nsid w:val="6C375B80"/>
    <w:multiLevelType w:val="hybridMultilevel"/>
    <w:tmpl w:val="F908375E"/>
    <w:lvl w:ilvl="0" w:tplc="0C0A0001">
      <w:start w:val="1"/>
      <w:numFmt w:val="bullet"/>
      <w:lvlText w:val=""/>
      <w:lvlJc w:val="left"/>
      <w:pPr>
        <w:tabs>
          <w:tab w:val="num" w:pos="776"/>
        </w:tabs>
        <w:ind w:left="776" w:hanging="360"/>
      </w:pPr>
      <w:rPr>
        <w:rFonts w:ascii="Symbol" w:hAnsi="Symbol" w:hint="default"/>
      </w:rPr>
    </w:lvl>
    <w:lvl w:ilvl="1" w:tplc="0C0A0003" w:tentative="1">
      <w:start w:val="1"/>
      <w:numFmt w:val="bullet"/>
      <w:lvlText w:val="o"/>
      <w:lvlJc w:val="left"/>
      <w:pPr>
        <w:tabs>
          <w:tab w:val="num" w:pos="1496"/>
        </w:tabs>
        <w:ind w:left="1496" w:hanging="360"/>
      </w:pPr>
      <w:rPr>
        <w:rFonts w:ascii="Courier New" w:hAnsi="Courier New" w:cs="Courier New" w:hint="default"/>
      </w:rPr>
    </w:lvl>
    <w:lvl w:ilvl="2" w:tplc="0C0A0005" w:tentative="1">
      <w:start w:val="1"/>
      <w:numFmt w:val="bullet"/>
      <w:lvlText w:val=""/>
      <w:lvlJc w:val="left"/>
      <w:pPr>
        <w:tabs>
          <w:tab w:val="num" w:pos="2216"/>
        </w:tabs>
        <w:ind w:left="2216" w:hanging="360"/>
      </w:pPr>
      <w:rPr>
        <w:rFonts w:ascii="Wingdings" w:hAnsi="Wingdings" w:hint="default"/>
      </w:rPr>
    </w:lvl>
    <w:lvl w:ilvl="3" w:tplc="0C0A0001" w:tentative="1">
      <w:start w:val="1"/>
      <w:numFmt w:val="bullet"/>
      <w:lvlText w:val=""/>
      <w:lvlJc w:val="left"/>
      <w:pPr>
        <w:tabs>
          <w:tab w:val="num" w:pos="2936"/>
        </w:tabs>
        <w:ind w:left="2936" w:hanging="360"/>
      </w:pPr>
      <w:rPr>
        <w:rFonts w:ascii="Symbol" w:hAnsi="Symbol" w:hint="default"/>
      </w:rPr>
    </w:lvl>
    <w:lvl w:ilvl="4" w:tplc="0C0A0003" w:tentative="1">
      <w:start w:val="1"/>
      <w:numFmt w:val="bullet"/>
      <w:lvlText w:val="o"/>
      <w:lvlJc w:val="left"/>
      <w:pPr>
        <w:tabs>
          <w:tab w:val="num" w:pos="3656"/>
        </w:tabs>
        <w:ind w:left="3656" w:hanging="360"/>
      </w:pPr>
      <w:rPr>
        <w:rFonts w:ascii="Courier New" w:hAnsi="Courier New" w:cs="Courier New" w:hint="default"/>
      </w:rPr>
    </w:lvl>
    <w:lvl w:ilvl="5" w:tplc="0C0A0005" w:tentative="1">
      <w:start w:val="1"/>
      <w:numFmt w:val="bullet"/>
      <w:lvlText w:val=""/>
      <w:lvlJc w:val="left"/>
      <w:pPr>
        <w:tabs>
          <w:tab w:val="num" w:pos="4376"/>
        </w:tabs>
        <w:ind w:left="4376" w:hanging="360"/>
      </w:pPr>
      <w:rPr>
        <w:rFonts w:ascii="Wingdings" w:hAnsi="Wingdings" w:hint="default"/>
      </w:rPr>
    </w:lvl>
    <w:lvl w:ilvl="6" w:tplc="0C0A0001" w:tentative="1">
      <w:start w:val="1"/>
      <w:numFmt w:val="bullet"/>
      <w:lvlText w:val=""/>
      <w:lvlJc w:val="left"/>
      <w:pPr>
        <w:tabs>
          <w:tab w:val="num" w:pos="5096"/>
        </w:tabs>
        <w:ind w:left="5096" w:hanging="360"/>
      </w:pPr>
      <w:rPr>
        <w:rFonts w:ascii="Symbol" w:hAnsi="Symbol" w:hint="default"/>
      </w:rPr>
    </w:lvl>
    <w:lvl w:ilvl="7" w:tplc="0C0A0003" w:tentative="1">
      <w:start w:val="1"/>
      <w:numFmt w:val="bullet"/>
      <w:lvlText w:val="o"/>
      <w:lvlJc w:val="left"/>
      <w:pPr>
        <w:tabs>
          <w:tab w:val="num" w:pos="5816"/>
        </w:tabs>
        <w:ind w:left="5816" w:hanging="360"/>
      </w:pPr>
      <w:rPr>
        <w:rFonts w:ascii="Courier New" w:hAnsi="Courier New" w:cs="Courier New" w:hint="default"/>
      </w:rPr>
    </w:lvl>
    <w:lvl w:ilvl="8" w:tplc="0C0A0005" w:tentative="1">
      <w:start w:val="1"/>
      <w:numFmt w:val="bullet"/>
      <w:lvlText w:val=""/>
      <w:lvlJc w:val="left"/>
      <w:pPr>
        <w:tabs>
          <w:tab w:val="num" w:pos="6536"/>
        </w:tabs>
        <w:ind w:left="6536" w:hanging="360"/>
      </w:pPr>
      <w:rPr>
        <w:rFonts w:ascii="Wingdings" w:hAnsi="Wingdings" w:hint="default"/>
      </w:rPr>
    </w:lvl>
  </w:abstractNum>
  <w:abstractNum w:abstractNumId="32" w15:restartNumberingAfterBreak="0">
    <w:nsid w:val="721D1673"/>
    <w:multiLevelType w:val="hybridMultilevel"/>
    <w:tmpl w:val="EC8E9C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3F1027"/>
    <w:multiLevelType w:val="hybridMultilevel"/>
    <w:tmpl w:val="C6FA0108"/>
    <w:lvl w:ilvl="0" w:tplc="0C0A0001">
      <w:start w:val="1"/>
      <w:numFmt w:val="bullet"/>
      <w:lvlText w:val=""/>
      <w:lvlJc w:val="left"/>
      <w:pPr>
        <w:tabs>
          <w:tab w:val="num" w:pos="776"/>
        </w:tabs>
        <w:ind w:left="776" w:hanging="360"/>
      </w:pPr>
      <w:rPr>
        <w:rFonts w:ascii="Symbol" w:hAnsi="Symbol" w:hint="default"/>
      </w:rPr>
    </w:lvl>
    <w:lvl w:ilvl="1" w:tplc="0C0A0003" w:tentative="1">
      <w:start w:val="1"/>
      <w:numFmt w:val="bullet"/>
      <w:lvlText w:val="o"/>
      <w:lvlJc w:val="left"/>
      <w:pPr>
        <w:tabs>
          <w:tab w:val="num" w:pos="1496"/>
        </w:tabs>
        <w:ind w:left="1496" w:hanging="360"/>
      </w:pPr>
      <w:rPr>
        <w:rFonts w:ascii="Courier New" w:hAnsi="Courier New" w:cs="Courier New" w:hint="default"/>
      </w:rPr>
    </w:lvl>
    <w:lvl w:ilvl="2" w:tplc="0C0A0005" w:tentative="1">
      <w:start w:val="1"/>
      <w:numFmt w:val="bullet"/>
      <w:lvlText w:val=""/>
      <w:lvlJc w:val="left"/>
      <w:pPr>
        <w:tabs>
          <w:tab w:val="num" w:pos="2216"/>
        </w:tabs>
        <w:ind w:left="2216" w:hanging="360"/>
      </w:pPr>
      <w:rPr>
        <w:rFonts w:ascii="Wingdings" w:hAnsi="Wingdings" w:hint="default"/>
      </w:rPr>
    </w:lvl>
    <w:lvl w:ilvl="3" w:tplc="0C0A0001" w:tentative="1">
      <w:start w:val="1"/>
      <w:numFmt w:val="bullet"/>
      <w:lvlText w:val=""/>
      <w:lvlJc w:val="left"/>
      <w:pPr>
        <w:tabs>
          <w:tab w:val="num" w:pos="2936"/>
        </w:tabs>
        <w:ind w:left="2936" w:hanging="360"/>
      </w:pPr>
      <w:rPr>
        <w:rFonts w:ascii="Symbol" w:hAnsi="Symbol" w:hint="default"/>
      </w:rPr>
    </w:lvl>
    <w:lvl w:ilvl="4" w:tplc="0C0A0003" w:tentative="1">
      <w:start w:val="1"/>
      <w:numFmt w:val="bullet"/>
      <w:lvlText w:val="o"/>
      <w:lvlJc w:val="left"/>
      <w:pPr>
        <w:tabs>
          <w:tab w:val="num" w:pos="3656"/>
        </w:tabs>
        <w:ind w:left="3656" w:hanging="360"/>
      </w:pPr>
      <w:rPr>
        <w:rFonts w:ascii="Courier New" w:hAnsi="Courier New" w:cs="Courier New" w:hint="default"/>
      </w:rPr>
    </w:lvl>
    <w:lvl w:ilvl="5" w:tplc="0C0A0005" w:tentative="1">
      <w:start w:val="1"/>
      <w:numFmt w:val="bullet"/>
      <w:lvlText w:val=""/>
      <w:lvlJc w:val="left"/>
      <w:pPr>
        <w:tabs>
          <w:tab w:val="num" w:pos="4376"/>
        </w:tabs>
        <w:ind w:left="4376" w:hanging="360"/>
      </w:pPr>
      <w:rPr>
        <w:rFonts w:ascii="Wingdings" w:hAnsi="Wingdings" w:hint="default"/>
      </w:rPr>
    </w:lvl>
    <w:lvl w:ilvl="6" w:tplc="0C0A0001" w:tentative="1">
      <w:start w:val="1"/>
      <w:numFmt w:val="bullet"/>
      <w:lvlText w:val=""/>
      <w:lvlJc w:val="left"/>
      <w:pPr>
        <w:tabs>
          <w:tab w:val="num" w:pos="5096"/>
        </w:tabs>
        <w:ind w:left="5096" w:hanging="360"/>
      </w:pPr>
      <w:rPr>
        <w:rFonts w:ascii="Symbol" w:hAnsi="Symbol" w:hint="default"/>
      </w:rPr>
    </w:lvl>
    <w:lvl w:ilvl="7" w:tplc="0C0A0003" w:tentative="1">
      <w:start w:val="1"/>
      <w:numFmt w:val="bullet"/>
      <w:lvlText w:val="o"/>
      <w:lvlJc w:val="left"/>
      <w:pPr>
        <w:tabs>
          <w:tab w:val="num" w:pos="5816"/>
        </w:tabs>
        <w:ind w:left="5816" w:hanging="360"/>
      </w:pPr>
      <w:rPr>
        <w:rFonts w:ascii="Courier New" w:hAnsi="Courier New" w:cs="Courier New" w:hint="default"/>
      </w:rPr>
    </w:lvl>
    <w:lvl w:ilvl="8" w:tplc="0C0A0005" w:tentative="1">
      <w:start w:val="1"/>
      <w:numFmt w:val="bullet"/>
      <w:lvlText w:val=""/>
      <w:lvlJc w:val="left"/>
      <w:pPr>
        <w:tabs>
          <w:tab w:val="num" w:pos="6536"/>
        </w:tabs>
        <w:ind w:left="6536" w:hanging="360"/>
      </w:pPr>
      <w:rPr>
        <w:rFonts w:ascii="Wingdings" w:hAnsi="Wingdings" w:hint="default"/>
      </w:rPr>
    </w:lvl>
  </w:abstractNum>
  <w:abstractNum w:abstractNumId="34" w15:restartNumberingAfterBreak="0">
    <w:nsid w:val="7E29520E"/>
    <w:multiLevelType w:val="hybridMultilevel"/>
    <w:tmpl w:val="5C3CF902"/>
    <w:lvl w:ilvl="0" w:tplc="0C0A0001">
      <w:start w:val="1"/>
      <w:numFmt w:val="bullet"/>
      <w:lvlText w:val=""/>
      <w:lvlJc w:val="left"/>
      <w:pPr>
        <w:tabs>
          <w:tab w:val="num" w:pos="776"/>
        </w:tabs>
        <w:ind w:left="776" w:hanging="360"/>
      </w:pPr>
      <w:rPr>
        <w:rFonts w:ascii="Symbol" w:hAnsi="Symbol" w:hint="default"/>
      </w:rPr>
    </w:lvl>
    <w:lvl w:ilvl="1" w:tplc="0C0A0003" w:tentative="1">
      <w:start w:val="1"/>
      <w:numFmt w:val="bullet"/>
      <w:lvlText w:val="o"/>
      <w:lvlJc w:val="left"/>
      <w:pPr>
        <w:tabs>
          <w:tab w:val="num" w:pos="1496"/>
        </w:tabs>
        <w:ind w:left="1496" w:hanging="360"/>
      </w:pPr>
      <w:rPr>
        <w:rFonts w:ascii="Courier New" w:hAnsi="Courier New" w:cs="Courier New" w:hint="default"/>
      </w:rPr>
    </w:lvl>
    <w:lvl w:ilvl="2" w:tplc="0C0A0005" w:tentative="1">
      <w:start w:val="1"/>
      <w:numFmt w:val="bullet"/>
      <w:lvlText w:val=""/>
      <w:lvlJc w:val="left"/>
      <w:pPr>
        <w:tabs>
          <w:tab w:val="num" w:pos="2216"/>
        </w:tabs>
        <w:ind w:left="2216" w:hanging="360"/>
      </w:pPr>
      <w:rPr>
        <w:rFonts w:ascii="Wingdings" w:hAnsi="Wingdings" w:hint="default"/>
      </w:rPr>
    </w:lvl>
    <w:lvl w:ilvl="3" w:tplc="0C0A0001" w:tentative="1">
      <w:start w:val="1"/>
      <w:numFmt w:val="bullet"/>
      <w:lvlText w:val=""/>
      <w:lvlJc w:val="left"/>
      <w:pPr>
        <w:tabs>
          <w:tab w:val="num" w:pos="2936"/>
        </w:tabs>
        <w:ind w:left="2936" w:hanging="360"/>
      </w:pPr>
      <w:rPr>
        <w:rFonts w:ascii="Symbol" w:hAnsi="Symbol" w:hint="default"/>
      </w:rPr>
    </w:lvl>
    <w:lvl w:ilvl="4" w:tplc="0C0A0003" w:tentative="1">
      <w:start w:val="1"/>
      <w:numFmt w:val="bullet"/>
      <w:lvlText w:val="o"/>
      <w:lvlJc w:val="left"/>
      <w:pPr>
        <w:tabs>
          <w:tab w:val="num" w:pos="3656"/>
        </w:tabs>
        <w:ind w:left="3656" w:hanging="360"/>
      </w:pPr>
      <w:rPr>
        <w:rFonts w:ascii="Courier New" w:hAnsi="Courier New" w:cs="Courier New" w:hint="default"/>
      </w:rPr>
    </w:lvl>
    <w:lvl w:ilvl="5" w:tplc="0C0A0005" w:tentative="1">
      <w:start w:val="1"/>
      <w:numFmt w:val="bullet"/>
      <w:lvlText w:val=""/>
      <w:lvlJc w:val="left"/>
      <w:pPr>
        <w:tabs>
          <w:tab w:val="num" w:pos="4376"/>
        </w:tabs>
        <w:ind w:left="4376" w:hanging="360"/>
      </w:pPr>
      <w:rPr>
        <w:rFonts w:ascii="Wingdings" w:hAnsi="Wingdings" w:hint="default"/>
      </w:rPr>
    </w:lvl>
    <w:lvl w:ilvl="6" w:tplc="0C0A0001" w:tentative="1">
      <w:start w:val="1"/>
      <w:numFmt w:val="bullet"/>
      <w:lvlText w:val=""/>
      <w:lvlJc w:val="left"/>
      <w:pPr>
        <w:tabs>
          <w:tab w:val="num" w:pos="5096"/>
        </w:tabs>
        <w:ind w:left="5096" w:hanging="360"/>
      </w:pPr>
      <w:rPr>
        <w:rFonts w:ascii="Symbol" w:hAnsi="Symbol" w:hint="default"/>
      </w:rPr>
    </w:lvl>
    <w:lvl w:ilvl="7" w:tplc="0C0A0003" w:tentative="1">
      <w:start w:val="1"/>
      <w:numFmt w:val="bullet"/>
      <w:lvlText w:val="o"/>
      <w:lvlJc w:val="left"/>
      <w:pPr>
        <w:tabs>
          <w:tab w:val="num" w:pos="5816"/>
        </w:tabs>
        <w:ind w:left="5816" w:hanging="360"/>
      </w:pPr>
      <w:rPr>
        <w:rFonts w:ascii="Courier New" w:hAnsi="Courier New" w:cs="Courier New" w:hint="default"/>
      </w:rPr>
    </w:lvl>
    <w:lvl w:ilvl="8" w:tplc="0C0A0005" w:tentative="1">
      <w:start w:val="1"/>
      <w:numFmt w:val="bullet"/>
      <w:lvlText w:val=""/>
      <w:lvlJc w:val="left"/>
      <w:pPr>
        <w:tabs>
          <w:tab w:val="num" w:pos="6536"/>
        </w:tabs>
        <w:ind w:left="6536" w:hanging="360"/>
      </w:pPr>
      <w:rPr>
        <w:rFonts w:ascii="Wingdings" w:hAnsi="Wingdings" w:hint="default"/>
      </w:rPr>
    </w:lvl>
  </w:abstractNum>
  <w:abstractNum w:abstractNumId="35" w15:restartNumberingAfterBreak="0">
    <w:nsid w:val="7FD14B27"/>
    <w:multiLevelType w:val="hybridMultilevel"/>
    <w:tmpl w:val="776E5C76"/>
    <w:lvl w:ilvl="0" w:tplc="0C0A0001">
      <w:start w:val="1"/>
      <w:numFmt w:val="bullet"/>
      <w:lvlText w:val=""/>
      <w:lvlJc w:val="left"/>
      <w:pPr>
        <w:tabs>
          <w:tab w:val="num" w:pos="776"/>
        </w:tabs>
        <w:ind w:left="776" w:hanging="360"/>
      </w:pPr>
      <w:rPr>
        <w:rFonts w:ascii="Symbol" w:hAnsi="Symbol" w:hint="default"/>
      </w:rPr>
    </w:lvl>
    <w:lvl w:ilvl="1" w:tplc="0C0A0003" w:tentative="1">
      <w:start w:val="1"/>
      <w:numFmt w:val="bullet"/>
      <w:lvlText w:val="o"/>
      <w:lvlJc w:val="left"/>
      <w:pPr>
        <w:tabs>
          <w:tab w:val="num" w:pos="1496"/>
        </w:tabs>
        <w:ind w:left="1496" w:hanging="360"/>
      </w:pPr>
      <w:rPr>
        <w:rFonts w:ascii="Courier New" w:hAnsi="Courier New" w:cs="Courier New" w:hint="default"/>
      </w:rPr>
    </w:lvl>
    <w:lvl w:ilvl="2" w:tplc="0C0A0005" w:tentative="1">
      <w:start w:val="1"/>
      <w:numFmt w:val="bullet"/>
      <w:lvlText w:val=""/>
      <w:lvlJc w:val="left"/>
      <w:pPr>
        <w:tabs>
          <w:tab w:val="num" w:pos="2216"/>
        </w:tabs>
        <w:ind w:left="2216" w:hanging="360"/>
      </w:pPr>
      <w:rPr>
        <w:rFonts w:ascii="Wingdings" w:hAnsi="Wingdings" w:hint="default"/>
      </w:rPr>
    </w:lvl>
    <w:lvl w:ilvl="3" w:tplc="0C0A0001" w:tentative="1">
      <w:start w:val="1"/>
      <w:numFmt w:val="bullet"/>
      <w:lvlText w:val=""/>
      <w:lvlJc w:val="left"/>
      <w:pPr>
        <w:tabs>
          <w:tab w:val="num" w:pos="2936"/>
        </w:tabs>
        <w:ind w:left="2936" w:hanging="360"/>
      </w:pPr>
      <w:rPr>
        <w:rFonts w:ascii="Symbol" w:hAnsi="Symbol" w:hint="default"/>
      </w:rPr>
    </w:lvl>
    <w:lvl w:ilvl="4" w:tplc="0C0A0003" w:tentative="1">
      <w:start w:val="1"/>
      <w:numFmt w:val="bullet"/>
      <w:lvlText w:val="o"/>
      <w:lvlJc w:val="left"/>
      <w:pPr>
        <w:tabs>
          <w:tab w:val="num" w:pos="3656"/>
        </w:tabs>
        <w:ind w:left="3656" w:hanging="360"/>
      </w:pPr>
      <w:rPr>
        <w:rFonts w:ascii="Courier New" w:hAnsi="Courier New" w:cs="Courier New" w:hint="default"/>
      </w:rPr>
    </w:lvl>
    <w:lvl w:ilvl="5" w:tplc="0C0A0005" w:tentative="1">
      <w:start w:val="1"/>
      <w:numFmt w:val="bullet"/>
      <w:lvlText w:val=""/>
      <w:lvlJc w:val="left"/>
      <w:pPr>
        <w:tabs>
          <w:tab w:val="num" w:pos="4376"/>
        </w:tabs>
        <w:ind w:left="4376" w:hanging="360"/>
      </w:pPr>
      <w:rPr>
        <w:rFonts w:ascii="Wingdings" w:hAnsi="Wingdings" w:hint="default"/>
      </w:rPr>
    </w:lvl>
    <w:lvl w:ilvl="6" w:tplc="0C0A0001" w:tentative="1">
      <w:start w:val="1"/>
      <w:numFmt w:val="bullet"/>
      <w:lvlText w:val=""/>
      <w:lvlJc w:val="left"/>
      <w:pPr>
        <w:tabs>
          <w:tab w:val="num" w:pos="5096"/>
        </w:tabs>
        <w:ind w:left="5096" w:hanging="360"/>
      </w:pPr>
      <w:rPr>
        <w:rFonts w:ascii="Symbol" w:hAnsi="Symbol" w:hint="default"/>
      </w:rPr>
    </w:lvl>
    <w:lvl w:ilvl="7" w:tplc="0C0A0003" w:tentative="1">
      <w:start w:val="1"/>
      <w:numFmt w:val="bullet"/>
      <w:lvlText w:val="o"/>
      <w:lvlJc w:val="left"/>
      <w:pPr>
        <w:tabs>
          <w:tab w:val="num" w:pos="5816"/>
        </w:tabs>
        <w:ind w:left="5816" w:hanging="360"/>
      </w:pPr>
      <w:rPr>
        <w:rFonts w:ascii="Courier New" w:hAnsi="Courier New" w:cs="Courier New" w:hint="default"/>
      </w:rPr>
    </w:lvl>
    <w:lvl w:ilvl="8" w:tplc="0C0A0005" w:tentative="1">
      <w:start w:val="1"/>
      <w:numFmt w:val="bullet"/>
      <w:lvlText w:val=""/>
      <w:lvlJc w:val="left"/>
      <w:pPr>
        <w:tabs>
          <w:tab w:val="num" w:pos="6536"/>
        </w:tabs>
        <w:ind w:left="6536" w:hanging="360"/>
      </w:pPr>
      <w:rPr>
        <w:rFonts w:ascii="Wingdings" w:hAnsi="Wingdings" w:hint="default"/>
      </w:rPr>
    </w:lvl>
  </w:abstractNum>
  <w:num w:numId="1">
    <w:abstractNumId w:val="24"/>
  </w:num>
  <w:num w:numId="2">
    <w:abstractNumId w:val="9"/>
  </w:num>
  <w:num w:numId="3">
    <w:abstractNumId w:val="7"/>
  </w:num>
  <w:num w:numId="4">
    <w:abstractNumId w:val="6"/>
  </w:num>
  <w:num w:numId="5">
    <w:abstractNumId w:val="5"/>
  </w:num>
  <w:num w:numId="6">
    <w:abstractNumId w:val="4"/>
  </w:num>
  <w:num w:numId="7">
    <w:abstractNumId w:val="0"/>
  </w:num>
  <w:num w:numId="8">
    <w:abstractNumId w:val="2"/>
  </w:num>
  <w:num w:numId="9">
    <w:abstractNumId w:val="1"/>
  </w:num>
  <w:num w:numId="10">
    <w:abstractNumId w:val="3"/>
  </w:num>
  <w:num w:numId="11">
    <w:abstractNumId w:val="8"/>
  </w:num>
  <w:num w:numId="12">
    <w:abstractNumId w:val="28"/>
  </w:num>
  <w:num w:numId="13">
    <w:abstractNumId w:val="25"/>
  </w:num>
  <w:num w:numId="14">
    <w:abstractNumId w:val="29"/>
  </w:num>
  <w:num w:numId="15">
    <w:abstractNumId w:val="20"/>
  </w:num>
  <w:num w:numId="16">
    <w:abstractNumId w:val="11"/>
  </w:num>
  <w:num w:numId="17">
    <w:abstractNumId w:val="31"/>
  </w:num>
  <w:num w:numId="18">
    <w:abstractNumId w:val="14"/>
  </w:num>
  <w:num w:numId="19">
    <w:abstractNumId w:val="34"/>
  </w:num>
  <w:num w:numId="20">
    <w:abstractNumId w:val="23"/>
  </w:num>
  <w:num w:numId="21">
    <w:abstractNumId w:val="13"/>
  </w:num>
  <w:num w:numId="22">
    <w:abstractNumId w:val="33"/>
  </w:num>
  <w:num w:numId="23">
    <w:abstractNumId w:val="26"/>
  </w:num>
  <w:num w:numId="24">
    <w:abstractNumId w:val="19"/>
  </w:num>
  <w:num w:numId="25">
    <w:abstractNumId w:val="32"/>
  </w:num>
  <w:num w:numId="26">
    <w:abstractNumId w:val="30"/>
  </w:num>
  <w:num w:numId="27">
    <w:abstractNumId w:val="17"/>
  </w:num>
  <w:num w:numId="28">
    <w:abstractNumId w:val="35"/>
  </w:num>
  <w:num w:numId="29">
    <w:abstractNumId w:val="22"/>
  </w:num>
  <w:num w:numId="30">
    <w:abstractNumId w:val="27"/>
  </w:num>
  <w:num w:numId="31">
    <w:abstractNumId w:val="10"/>
  </w:num>
  <w:num w:numId="32">
    <w:abstractNumId w:val="16"/>
  </w:num>
  <w:num w:numId="33">
    <w:abstractNumId w:val="12"/>
  </w:num>
  <w:num w:numId="34">
    <w:abstractNumId w:val="21"/>
  </w:num>
  <w:num w:numId="35">
    <w:abstractNumId w:val="15"/>
  </w:num>
  <w:num w:numId="36">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A5E"/>
    <w:rsid w:val="00084004"/>
    <w:rsid w:val="000C2A52"/>
    <w:rsid w:val="001363CE"/>
    <w:rsid w:val="00136800"/>
    <w:rsid w:val="00181CF4"/>
    <w:rsid w:val="00255627"/>
    <w:rsid w:val="002E5BC0"/>
    <w:rsid w:val="003168B0"/>
    <w:rsid w:val="003E3C7A"/>
    <w:rsid w:val="00454750"/>
    <w:rsid w:val="005C74F0"/>
    <w:rsid w:val="00613450"/>
    <w:rsid w:val="00652732"/>
    <w:rsid w:val="006D2D6E"/>
    <w:rsid w:val="007758E4"/>
    <w:rsid w:val="0086688D"/>
    <w:rsid w:val="00A932E5"/>
    <w:rsid w:val="00A96FEA"/>
    <w:rsid w:val="00AF2720"/>
    <w:rsid w:val="00BB2C7C"/>
    <w:rsid w:val="00BF7897"/>
    <w:rsid w:val="00D31DFF"/>
    <w:rsid w:val="00E8645A"/>
    <w:rsid w:val="00F62A5E"/>
    <w:rsid w:val="00F80255"/>
    <w:rsid w:val="00FA2E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08715F39-583B-4FC5-B7F3-7839C0873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A5E"/>
  </w:style>
  <w:style w:type="paragraph" w:styleId="Ttulo1">
    <w:name w:val="heading 1"/>
    <w:basedOn w:val="Normal"/>
    <w:next w:val="Normal"/>
    <w:link w:val="Ttulo1Car"/>
    <w:qFormat/>
    <w:rsid w:val="00F62A5E"/>
    <w:pPr>
      <w:keepNext/>
      <w:numPr>
        <w:numId w:val="1"/>
      </w:numPr>
      <w:spacing w:before="60" w:after="60"/>
      <w:jc w:val="center"/>
      <w:outlineLvl w:val="0"/>
    </w:pPr>
    <w:rPr>
      <w:rFonts w:ascii="Arial" w:hAnsi="Arial" w:cs="Arial"/>
      <w:b/>
      <w:bCs/>
      <w:caps/>
      <w:kern w:val="32"/>
      <w:sz w:val="22"/>
      <w:szCs w:val="22"/>
      <w:lang w:val="es-ES_tradnl"/>
    </w:rPr>
  </w:style>
  <w:style w:type="paragraph" w:styleId="Ttulo2">
    <w:name w:val="heading 2"/>
    <w:basedOn w:val="Normal"/>
    <w:next w:val="Normal"/>
    <w:link w:val="Ttulo2Car"/>
    <w:qFormat/>
    <w:rsid w:val="00F62A5E"/>
    <w:pPr>
      <w:keepNext/>
      <w:numPr>
        <w:ilvl w:val="1"/>
        <w:numId w:val="1"/>
      </w:numPr>
      <w:spacing w:before="120" w:after="120"/>
      <w:jc w:val="both"/>
      <w:outlineLvl w:val="1"/>
    </w:pPr>
    <w:rPr>
      <w:rFonts w:ascii="Arial" w:hAnsi="Arial" w:cs="Arial"/>
      <w:b/>
      <w:bCs/>
      <w:iCs/>
      <w:smallCaps/>
      <w:szCs w:val="22"/>
      <w:lang w:val="es-ES_tradnl"/>
    </w:rPr>
  </w:style>
  <w:style w:type="paragraph" w:styleId="Ttulo3">
    <w:name w:val="heading 3"/>
    <w:basedOn w:val="Normal"/>
    <w:next w:val="Normal"/>
    <w:link w:val="Ttulo3Car"/>
    <w:qFormat/>
    <w:rsid w:val="00F62A5E"/>
    <w:pPr>
      <w:keepNext/>
      <w:numPr>
        <w:ilvl w:val="2"/>
        <w:numId w:val="1"/>
      </w:numPr>
      <w:spacing w:before="240"/>
      <w:jc w:val="both"/>
      <w:outlineLvl w:val="2"/>
    </w:pPr>
    <w:rPr>
      <w:rFonts w:ascii="Arial" w:hAnsi="Arial" w:cs="Arial"/>
      <w:b/>
      <w:bCs/>
      <w:i/>
      <w:color w:val="800000"/>
      <w:szCs w:val="22"/>
      <w:lang w:val="es-ES_tradnl"/>
    </w:rPr>
  </w:style>
  <w:style w:type="paragraph" w:styleId="Ttulo4">
    <w:name w:val="heading 4"/>
    <w:basedOn w:val="Normal"/>
    <w:next w:val="Normal"/>
    <w:link w:val="Ttulo4Car"/>
    <w:qFormat/>
    <w:rsid w:val="00F62A5E"/>
    <w:pPr>
      <w:keepNext/>
      <w:numPr>
        <w:ilvl w:val="3"/>
        <w:numId w:val="1"/>
      </w:numPr>
      <w:spacing w:before="240" w:after="240"/>
      <w:jc w:val="both"/>
      <w:outlineLvl w:val="3"/>
    </w:pPr>
    <w:rPr>
      <w:rFonts w:ascii="Arial" w:hAnsi="Arial"/>
      <w:bCs/>
      <w:i/>
      <w:szCs w:val="22"/>
      <w:u w:val="single"/>
      <w:lang w:val="es-ES_tradnl"/>
    </w:rPr>
  </w:style>
  <w:style w:type="paragraph" w:styleId="Ttulo5">
    <w:name w:val="heading 5"/>
    <w:basedOn w:val="Normal"/>
    <w:next w:val="Normal"/>
    <w:link w:val="Ttulo5Car"/>
    <w:qFormat/>
    <w:rsid w:val="00F62A5E"/>
    <w:pPr>
      <w:numPr>
        <w:ilvl w:val="4"/>
        <w:numId w:val="1"/>
      </w:numPr>
      <w:spacing w:before="240" w:after="60"/>
      <w:jc w:val="both"/>
      <w:outlineLvl w:val="4"/>
    </w:pPr>
    <w:rPr>
      <w:b/>
      <w:bCs/>
      <w:i/>
      <w:iCs/>
      <w:sz w:val="26"/>
      <w:szCs w:val="26"/>
      <w:lang w:val="es-ES_tradnl"/>
    </w:rPr>
  </w:style>
  <w:style w:type="paragraph" w:styleId="Ttulo6">
    <w:name w:val="heading 6"/>
    <w:basedOn w:val="Normal"/>
    <w:next w:val="Normal"/>
    <w:link w:val="Ttulo6Car"/>
    <w:qFormat/>
    <w:rsid w:val="00F62A5E"/>
    <w:pPr>
      <w:numPr>
        <w:ilvl w:val="5"/>
        <w:numId w:val="1"/>
      </w:numPr>
      <w:spacing w:before="240" w:after="60"/>
      <w:jc w:val="both"/>
      <w:outlineLvl w:val="5"/>
    </w:pPr>
    <w:rPr>
      <w:b/>
      <w:bCs/>
      <w:lang w:val="es-ES_tradnl"/>
    </w:rPr>
  </w:style>
  <w:style w:type="paragraph" w:styleId="Ttulo7">
    <w:name w:val="heading 7"/>
    <w:basedOn w:val="Normal"/>
    <w:next w:val="Normal"/>
    <w:link w:val="Ttulo7Car"/>
    <w:qFormat/>
    <w:rsid w:val="00F62A5E"/>
    <w:pPr>
      <w:numPr>
        <w:ilvl w:val="6"/>
        <w:numId w:val="1"/>
      </w:numPr>
      <w:spacing w:before="240" w:after="60"/>
      <w:jc w:val="both"/>
      <w:outlineLvl w:val="6"/>
    </w:pPr>
    <w:rPr>
      <w:sz w:val="24"/>
      <w:szCs w:val="24"/>
      <w:lang w:val="es-ES_tradnl"/>
    </w:rPr>
  </w:style>
  <w:style w:type="paragraph" w:styleId="Ttulo8">
    <w:name w:val="heading 8"/>
    <w:basedOn w:val="Normal"/>
    <w:next w:val="Normal"/>
    <w:link w:val="Ttulo8Car"/>
    <w:qFormat/>
    <w:rsid w:val="00F62A5E"/>
    <w:pPr>
      <w:numPr>
        <w:ilvl w:val="7"/>
        <w:numId w:val="1"/>
      </w:numPr>
      <w:spacing w:before="240" w:after="60"/>
      <w:jc w:val="both"/>
      <w:outlineLvl w:val="7"/>
    </w:pPr>
    <w:rPr>
      <w:i/>
      <w:iCs/>
      <w:sz w:val="24"/>
      <w:szCs w:val="24"/>
      <w:lang w:val="es-ES_tradnl"/>
    </w:rPr>
  </w:style>
  <w:style w:type="paragraph" w:styleId="Ttulo9">
    <w:name w:val="heading 9"/>
    <w:basedOn w:val="Normal"/>
    <w:next w:val="Normal"/>
    <w:link w:val="Ttulo9Car"/>
    <w:qFormat/>
    <w:rsid w:val="00F62A5E"/>
    <w:pPr>
      <w:numPr>
        <w:ilvl w:val="8"/>
        <w:numId w:val="1"/>
      </w:numPr>
      <w:spacing w:before="240" w:after="60"/>
      <w:jc w:val="both"/>
      <w:outlineLvl w:val="8"/>
    </w:pPr>
    <w:rPr>
      <w:rFonts w:ascii="Arial" w:hAnsi="Arial" w:cs="Arial"/>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styleId="Puesto">
    <w:name w:val="Title"/>
    <w:basedOn w:val="Normal"/>
    <w:link w:val="PuestoCar"/>
    <w:qFormat/>
    <w:rsid w:val="00F62A5E"/>
    <w:pPr>
      <w:jc w:val="center"/>
    </w:pPr>
    <w:rPr>
      <w:b/>
      <w:lang w:val="es-ES_tradnl"/>
    </w:rPr>
  </w:style>
  <w:style w:type="paragraph" w:styleId="Textoindependiente">
    <w:name w:val="Body Text"/>
    <w:basedOn w:val="Normal"/>
    <w:link w:val="TextoindependienteCar1"/>
    <w:rsid w:val="00F62A5E"/>
    <w:pPr>
      <w:jc w:val="both"/>
    </w:pPr>
    <w:rPr>
      <w:b/>
      <w:lang w:val="es-ES_tradnl"/>
    </w:rPr>
  </w:style>
  <w:style w:type="paragraph" w:styleId="Encabezado">
    <w:name w:val="header"/>
    <w:basedOn w:val="Normal"/>
    <w:link w:val="EncabezadoCar"/>
    <w:uiPriority w:val="99"/>
    <w:rsid w:val="00F62A5E"/>
    <w:pPr>
      <w:tabs>
        <w:tab w:val="center" w:pos="4252"/>
        <w:tab w:val="right" w:pos="8504"/>
      </w:tabs>
    </w:pPr>
  </w:style>
  <w:style w:type="paragraph" w:styleId="Piedepgina">
    <w:name w:val="footer"/>
    <w:basedOn w:val="Normal"/>
    <w:link w:val="PiedepginaCar"/>
    <w:uiPriority w:val="99"/>
    <w:rsid w:val="00F62A5E"/>
    <w:pPr>
      <w:tabs>
        <w:tab w:val="center" w:pos="4252"/>
        <w:tab w:val="right" w:pos="8504"/>
      </w:tabs>
    </w:pPr>
  </w:style>
  <w:style w:type="table" w:styleId="Tablaconcuadrcula">
    <w:name w:val="Table Grid"/>
    <w:basedOn w:val="Tablanormal"/>
    <w:rsid w:val="00F62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F62A5E"/>
  </w:style>
  <w:style w:type="paragraph" w:styleId="Textoindependiente2">
    <w:name w:val="Body Text 2"/>
    <w:basedOn w:val="Normal"/>
    <w:link w:val="Textoindependiente2Car"/>
    <w:rsid w:val="00F62A5E"/>
    <w:pPr>
      <w:spacing w:after="120" w:line="480" w:lineRule="auto"/>
    </w:pPr>
  </w:style>
  <w:style w:type="paragraph" w:styleId="Textoindependiente3">
    <w:name w:val="Body Text 3"/>
    <w:basedOn w:val="Normal"/>
    <w:link w:val="Textoindependiente3Car"/>
    <w:uiPriority w:val="99"/>
    <w:rsid w:val="00F62A5E"/>
    <w:pPr>
      <w:spacing w:after="120"/>
    </w:pPr>
    <w:rPr>
      <w:sz w:val="16"/>
      <w:szCs w:val="16"/>
    </w:rPr>
  </w:style>
  <w:style w:type="paragraph" w:styleId="Sangradetextonormal">
    <w:name w:val="Body Text Indent"/>
    <w:basedOn w:val="Normal"/>
    <w:link w:val="SangradetextonormalCar"/>
    <w:rsid w:val="00F62A5E"/>
    <w:pPr>
      <w:spacing w:after="120"/>
      <w:ind w:left="283"/>
    </w:pPr>
    <w:rPr>
      <w:lang w:val="es-ES_tradnl" w:eastAsia="en-US"/>
    </w:rPr>
  </w:style>
  <w:style w:type="paragraph" w:customStyle="1" w:styleId="CM1">
    <w:name w:val="CM1"/>
    <w:basedOn w:val="Normal"/>
    <w:next w:val="Normal"/>
    <w:uiPriority w:val="99"/>
    <w:rsid w:val="00F62A5E"/>
    <w:pPr>
      <w:autoSpaceDE w:val="0"/>
      <w:autoSpaceDN w:val="0"/>
      <w:adjustRightInd w:val="0"/>
    </w:pPr>
    <w:rPr>
      <w:rFonts w:ascii="EUAlbertina" w:hAnsi="EUAlbertina"/>
      <w:sz w:val="24"/>
      <w:szCs w:val="24"/>
    </w:rPr>
  </w:style>
  <w:style w:type="character" w:styleId="Hipervnculo">
    <w:name w:val="Hyperlink"/>
    <w:uiPriority w:val="99"/>
    <w:rsid w:val="00F62A5E"/>
    <w:rPr>
      <w:color w:val="0000FF"/>
      <w:u w:val="single"/>
    </w:rPr>
  </w:style>
  <w:style w:type="character" w:styleId="Refdecomentario">
    <w:name w:val="annotation reference"/>
    <w:rsid w:val="00F62A5E"/>
    <w:rPr>
      <w:sz w:val="16"/>
      <w:szCs w:val="16"/>
    </w:rPr>
  </w:style>
  <w:style w:type="paragraph" w:styleId="Textocomentario">
    <w:name w:val="annotation text"/>
    <w:basedOn w:val="Normal"/>
    <w:link w:val="TextocomentarioCar"/>
    <w:rsid w:val="00F62A5E"/>
  </w:style>
  <w:style w:type="paragraph" w:styleId="Asuntodelcomentario">
    <w:name w:val="annotation subject"/>
    <w:basedOn w:val="Textocomentario"/>
    <w:next w:val="Textocomentario"/>
    <w:link w:val="AsuntodelcomentarioCar"/>
    <w:rsid w:val="00F62A5E"/>
    <w:rPr>
      <w:b/>
      <w:bCs/>
    </w:rPr>
  </w:style>
  <w:style w:type="paragraph" w:styleId="Textodeglobo">
    <w:name w:val="Balloon Text"/>
    <w:basedOn w:val="Normal"/>
    <w:link w:val="TextodegloboCar"/>
    <w:uiPriority w:val="99"/>
    <w:rsid w:val="00F62A5E"/>
    <w:rPr>
      <w:rFonts w:ascii="Tahoma" w:hAnsi="Tahoma" w:cs="Tahoma"/>
      <w:sz w:val="16"/>
      <w:szCs w:val="16"/>
    </w:rPr>
  </w:style>
  <w:style w:type="paragraph" w:customStyle="1" w:styleId="Default">
    <w:name w:val="Default"/>
    <w:rsid w:val="00F62A5E"/>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sid w:val="00F62A5E"/>
    <w:rPr>
      <w:rFonts w:ascii="Times New Roman" w:hAnsi="Times New Roman" w:cs="Times New Roman"/>
      <w:color w:val="auto"/>
    </w:rPr>
  </w:style>
  <w:style w:type="paragraph" w:customStyle="1" w:styleId="CM3">
    <w:name w:val="CM3"/>
    <w:basedOn w:val="Default"/>
    <w:next w:val="Default"/>
    <w:uiPriority w:val="99"/>
    <w:rsid w:val="00F62A5E"/>
    <w:rPr>
      <w:rFonts w:cs="Times New Roman"/>
      <w:color w:val="auto"/>
    </w:rPr>
  </w:style>
  <w:style w:type="paragraph" w:customStyle="1" w:styleId="Estilo1">
    <w:name w:val="Estilo1"/>
    <w:basedOn w:val="Ttulo1"/>
    <w:semiHidden/>
    <w:rsid w:val="00F62A5E"/>
    <w:pPr>
      <w:shd w:val="clear" w:color="auto" w:fill="000000"/>
    </w:pPr>
    <w:rPr>
      <w:caps w:val="0"/>
      <w:sz w:val="24"/>
      <w:szCs w:val="24"/>
    </w:rPr>
  </w:style>
  <w:style w:type="paragraph" w:customStyle="1" w:styleId="Tablas">
    <w:name w:val="Tablas"/>
    <w:semiHidden/>
    <w:rsid w:val="00F62A5E"/>
    <w:pPr>
      <w:jc w:val="center"/>
    </w:pPr>
    <w:rPr>
      <w:rFonts w:ascii="Univers (W1)" w:hAnsi="Univers (W1)"/>
      <w:noProof/>
    </w:rPr>
  </w:style>
  <w:style w:type="paragraph" w:styleId="TDC1">
    <w:name w:val="toc 1"/>
    <w:basedOn w:val="Normal"/>
    <w:next w:val="Normal"/>
    <w:rsid w:val="00F62A5E"/>
    <w:pPr>
      <w:tabs>
        <w:tab w:val="left" w:pos="442"/>
        <w:tab w:val="right" w:leader="dot" w:pos="9628"/>
      </w:tabs>
      <w:spacing w:before="60" w:after="60"/>
      <w:jc w:val="both"/>
    </w:pPr>
    <w:rPr>
      <w:rFonts w:ascii="Arial" w:hAnsi="Arial"/>
      <w:b/>
      <w:caps/>
      <w:lang w:val="es-ES_tradnl"/>
    </w:rPr>
  </w:style>
  <w:style w:type="paragraph" w:customStyle="1" w:styleId="epgrafe">
    <w:name w:val="epígrafe"/>
    <w:basedOn w:val="Normal"/>
    <w:semiHidden/>
    <w:rsid w:val="00F62A5E"/>
    <w:rPr>
      <w:rFonts w:ascii="CG Times Italic" w:hAnsi="CG Times Italic"/>
      <w:sz w:val="24"/>
      <w:lang w:val="es-ES_tradnl"/>
    </w:rPr>
  </w:style>
  <w:style w:type="paragraph" w:styleId="TDC2">
    <w:name w:val="toc 2"/>
    <w:basedOn w:val="Normal"/>
    <w:next w:val="Normal"/>
    <w:autoRedefine/>
    <w:rsid w:val="00F62A5E"/>
    <w:pPr>
      <w:spacing w:before="60" w:after="60"/>
      <w:ind w:left="220"/>
      <w:jc w:val="both"/>
    </w:pPr>
    <w:rPr>
      <w:rFonts w:ascii="Arial" w:hAnsi="Arial"/>
      <w:smallCaps/>
      <w:szCs w:val="22"/>
      <w:lang w:val="es-ES_tradnl"/>
    </w:rPr>
  </w:style>
  <w:style w:type="paragraph" w:styleId="TDC3">
    <w:name w:val="toc 3"/>
    <w:basedOn w:val="Normal"/>
    <w:next w:val="Normal"/>
    <w:autoRedefine/>
    <w:rsid w:val="00F62A5E"/>
    <w:pPr>
      <w:spacing w:before="60" w:after="60"/>
      <w:ind w:left="440"/>
      <w:jc w:val="both"/>
    </w:pPr>
    <w:rPr>
      <w:rFonts w:ascii="Arial" w:hAnsi="Arial"/>
      <w:szCs w:val="22"/>
      <w:lang w:val="es-ES_tradnl"/>
    </w:rPr>
  </w:style>
  <w:style w:type="numbering" w:styleId="111111">
    <w:name w:val="Outline List 2"/>
    <w:basedOn w:val="Sinlista"/>
    <w:rsid w:val="00F62A5E"/>
    <w:pPr>
      <w:numPr>
        <w:numId w:val="12"/>
      </w:numPr>
    </w:pPr>
  </w:style>
  <w:style w:type="numbering" w:styleId="1ai">
    <w:name w:val="Outline List 1"/>
    <w:basedOn w:val="Sinlista"/>
    <w:rsid w:val="00F62A5E"/>
    <w:pPr>
      <w:numPr>
        <w:numId w:val="13"/>
      </w:numPr>
    </w:pPr>
  </w:style>
  <w:style w:type="character" w:styleId="AcrnimoHTML">
    <w:name w:val="HTML Acronym"/>
    <w:basedOn w:val="Fuentedeprrafopredeter"/>
    <w:rsid w:val="00F62A5E"/>
  </w:style>
  <w:style w:type="numbering" w:styleId="ArtculoSeccin">
    <w:name w:val="Outline List 3"/>
    <w:basedOn w:val="Sinlista"/>
    <w:rsid w:val="00F62A5E"/>
    <w:pPr>
      <w:numPr>
        <w:numId w:val="14"/>
      </w:numPr>
    </w:pPr>
  </w:style>
  <w:style w:type="paragraph" w:styleId="Cierre">
    <w:name w:val="Closing"/>
    <w:basedOn w:val="Normal"/>
    <w:link w:val="CierreCar"/>
    <w:rsid w:val="00F62A5E"/>
    <w:pPr>
      <w:spacing w:before="60" w:after="60"/>
      <w:ind w:left="4252"/>
      <w:jc w:val="both"/>
    </w:pPr>
    <w:rPr>
      <w:lang w:val="es-ES_tradnl"/>
    </w:rPr>
  </w:style>
  <w:style w:type="character" w:styleId="CitaHTML">
    <w:name w:val="HTML Cite"/>
    <w:rsid w:val="00F62A5E"/>
    <w:rPr>
      <w:i/>
      <w:iCs/>
    </w:rPr>
  </w:style>
  <w:style w:type="character" w:styleId="CdigoHTML">
    <w:name w:val="HTML Code"/>
    <w:rsid w:val="00F62A5E"/>
    <w:rPr>
      <w:rFonts w:ascii="Courier New" w:hAnsi="Courier New" w:cs="Courier New"/>
      <w:sz w:val="20"/>
      <w:szCs w:val="20"/>
    </w:rPr>
  </w:style>
  <w:style w:type="paragraph" w:styleId="Continuarlista">
    <w:name w:val="List Continue"/>
    <w:basedOn w:val="Normal"/>
    <w:rsid w:val="00F62A5E"/>
    <w:pPr>
      <w:spacing w:before="60" w:after="60"/>
      <w:ind w:left="283"/>
      <w:jc w:val="both"/>
    </w:pPr>
    <w:rPr>
      <w:lang w:val="es-ES_tradnl"/>
    </w:rPr>
  </w:style>
  <w:style w:type="paragraph" w:styleId="Continuarlista2">
    <w:name w:val="List Continue 2"/>
    <w:basedOn w:val="Normal"/>
    <w:rsid w:val="00F62A5E"/>
    <w:pPr>
      <w:spacing w:before="60" w:after="60"/>
      <w:ind w:left="566"/>
      <w:jc w:val="both"/>
    </w:pPr>
    <w:rPr>
      <w:lang w:val="es-ES_tradnl"/>
    </w:rPr>
  </w:style>
  <w:style w:type="paragraph" w:styleId="Continuarlista3">
    <w:name w:val="List Continue 3"/>
    <w:basedOn w:val="Normal"/>
    <w:rsid w:val="00F62A5E"/>
    <w:pPr>
      <w:spacing w:before="60" w:after="60"/>
      <w:ind w:left="849"/>
      <w:jc w:val="both"/>
    </w:pPr>
    <w:rPr>
      <w:lang w:val="es-ES_tradnl"/>
    </w:rPr>
  </w:style>
  <w:style w:type="paragraph" w:styleId="Continuarlista4">
    <w:name w:val="List Continue 4"/>
    <w:basedOn w:val="Normal"/>
    <w:rsid w:val="00F62A5E"/>
    <w:pPr>
      <w:spacing w:before="60" w:after="60"/>
      <w:ind w:left="1132"/>
      <w:jc w:val="both"/>
    </w:pPr>
    <w:rPr>
      <w:lang w:val="es-ES_tradnl"/>
    </w:rPr>
  </w:style>
  <w:style w:type="paragraph" w:styleId="Continuarlista5">
    <w:name w:val="List Continue 5"/>
    <w:basedOn w:val="Normal"/>
    <w:rsid w:val="00F62A5E"/>
    <w:pPr>
      <w:spacing w:before="60" w:after="60"/>
      <w:ind w:left="1415"/>
      <w:jc w:val="both"/>
    </w:pPr>
    <w:rPr>
      <w:lang w:val="es-ES_tradnl"/>
    </w:rPr>
  </w:style>
  <w:style w:type="character" w:styleId="DefinicinHTML">
    <w:name w:val="HTML Definition"/>
    <w:rsid w:val="00F62A5E"/>
    <w:rPr>
      <w:i/>
      <w:iCs/>
    </w:rPr>
  </w:style>
  <w:style w:type="paragraph" w:styleId="DireccinHTML">
    <w:name w:val="HTML Address"/>
    <w:basedOn w:val="Normal"/>
    <w:link w:val="DireccinHTMLCar"/>
    <w:rsid w:val="00F62A5E"/>
    <w:pPr>
      <w:spacing w:before="60" w:after="60"/>
      <w:jc w:val="both"/>
    </w:pPr>
    <w:rPr>
      <w:i/>
      <w:iCs/>
      <w:lang w:val="es-ES_tradnl"/>
    </w:rPr>
  </w:style>
  <w:style w:type="paragraph" w:styleId="Direccinsobre">
    <w:name w:val="envelope address"/>
    <w:basedOn w:val="Normal"/>
    <w:rsid w:val="00F62A5E"/>
    <w:pPr>
      <w:framePr w:w="7920" w:h="1980" w:hRule="exact" w:hSpace="141" w:wrap="auto" w:hAnchor="page" w:xAlign="center" w:yAlign="bottom"/>
      <w:spacing w:before="60" w:after="60"/>
      <w:ind w:left="2880"/>
      <w:jc w:val="both"/>
    </w:pPr>
    <w:rPr>
      <w:rFonts w:ascii="Arial" w:hAnsi="Arial" w:cs="Arial"/>
      <w:sz w:val="24"/>
      <w:szCs w:val="24"/>
      <w:lang w:val="es-ES_tradnl"/>
    </w:rPr>
  </w:style>
  <w:style w:type="character" w:styleId="EjemplodeHTML">
    <w:name w:val="HTML Sample"/>
    <w:rsid w:val="00F62A5E"/>
    <w:rPr>
      <w:rFonts w:ascii="Courier New" w:hAnsi="Courier New" w:cs="Courier New"/>
    </w:rPr>
  </w:style>
  <w:style w:type="paragraph" w:styleId="Encabezadodemensaje">
    <w:name w:val="Message Header"/>
    <w:basedOn w:val="Normal"/>
    <w:link w:val="EncabezadodemensajeCar"/>
    <w:rsid w:val="00F62A5E"/>
    <w:pPr>
      <w:pBdr>
        <w:top w:val="single" w:sz="6" w:space="1" w:color="auto"/>
        <w:left w:val="single" w:sz="6" w:space="1" w:color="auto"/>
        <w:bottom w:val="single" w:sz="6" w:space="1" w:color="auto"/>
        <w:right w:val="single" w:sz="6" w:space="1" w:color="auto"/>
      </w:pBdr>
      <w:shd w:val="pct20" w:color="auto" w:fill="auto"/>
      <w:spacing w:before="60" w:after="60"/>
      <w:ind w:left="1134" w:hanging="1134"/>
      <w:jc w:val="both"/>
    </w:pPr>
    <w:rPr>
      <w:rFonts w:ascii="Arial" w:hAnsi="Arial" w:cs="Arial"/>
      <w:sz w:val="24"/>
      <w:szCs w:val="24"/>
      <w:lang w:val="es-ES_tradnl"/>
    </w:rPr>
  </w:style>
  <w:style w:type="paragraph" w:styleId="Encabezadodenota">
    <w:name w:val="Note Heading"/>
    <w:basedOn w:val="Normal"/>
    <w:next w:val="Normal"/>
    <w:link w:val="EncabezadodenotaCar"/>
    <w:rsid w:val="00F62A5E"/>
    <w:pPr>
      <w:spacing w:before="60" w:after="60"/>
      <w:jc w:val="both"/>
    </w:pPr>
    <w:rPr>
      <w:lang w:val="es-ES_tradnl"/>
    </w:rPr>
  </w:style>
  <w:style w:type="character" w:styleId="nfasis">
    <w:name w:val="Emphasis"/>
    <w:qFormat/>
    <w:rsid w:val="00F62A5E"/>
    <w:rPr>
      <w:i/>
      <w:iCs/>
    </w:rPr>
  </w:style>
  <w:style w:type="paragraph" w:styleId="Firma">
    <w:name w:val="Signature"/>
    <w:basedOn w:val="Normal"/>
    <w:link w:val="FirmaCar"/>
    <w:rsid w:val="00F62A5E"/>
    <w:pPr>
      <w:spacing w:before="60" w:after="60"/>
      <w:ind w:left="4252"/>
      <w:jc w:val="both"/>
    </w:pPr>
    <w:rPr>
      <w:lang w:val="es-ES_tradnl"/>
    </w:rPr>
  </w:style>
  <w:style w:type="paragraph" w:styleId="Firmadecorreoelectrnico">
    <w:name w:val="E-mail Signature"/>
    <w:basedOn w:val="Normal"/>
    <w:link w:val="FirmadecorreoelectrnicoCar"/>
    <w:rsid w:val="00F62A5E"/>
    <w:pPr>
      <w:spacing w:before="60" w:after="60"/>
      <w:jc w:val="both"/>
    </w:pPr>
    <w:rPr>
      <w:lang w:val="es-ES_tradnl"/>
    </w:rPr>
  </w:style>
  <w:style w:type="character" w:styleId="Hipervnculovisitado">
    <w:name w:val="FollowedHyperlink"/>
    <w:rsid w:val="00F62A5E"/>
    <w:rPr>
      <w:color w:val="800080"/>
      <w:u w:val="single"/>
    </w:rPr>
  </w:style>
  <w:style w:type="paragraph" w:styleId="HTMLconformatoprevio">
    <w:name w:val="HTML Preformatted"/>
    <w:basedOn w:val="Normal"/>
    <w:link w:val="HTMLconformatoprevioCar"/>
    <w:rsid w:val="00F62A5E"/>
    <w:pPr>
      <w:spacing w:before="60" w:after="60"/>
      <w:jc w:val="both"/>
    </w:pPr>
    <w:rPr>
      <w:rFonts w:ascii="Courier New" w:hAnsi="Courier New" w:cs="Courier New"/>
      <w:lang w:val="es-ES_tradnl"/>
    </w:rPr>
  </w:style>
  <w:style w:type="paragraph" w:styleId="ndice1">
    <w:name w:val="index 1"/>
    <w:basedOn w:val="Normal"/>
    <w:next w:val="Normal"/>
    <w:autoRedefine/>
    <w:rsid w:val="00F62A5E"/>
    <w:pPr>
      <w:spacing w:before="60" w:after="60"/>
      <w:ind w:left="220" w:hanging="220"/>
      <w:jc w:val="both"/>
    </w:pPr>
    <w:rPr>
      <w:lang w:val="es-ES_tradnl"/>
    </w:rPr>
  </w:style>
  <w:style w:type="paragraph" w:styleId="ndice2">
    <w:name w:val="index 2"/>
    <w:basedOn w:val="Normal"/>
    <w:next w:val="Normal"/>
    <w:autoRedefine/>
    <w:rsid w:val="00F62A5E"/>
    <w:pPr>
      <w:spacing w:before="60" w:after="60"/>
      <w:ind w:left="440" w:hanging="220"/>
      <w:jc w:val="both"/>
    </w:pPr>
    <w:rPr>
      <w:lang w:val="es-ES_tradnl"/>
    </w:rPr>
  </w:style>
  <w:style w:type="paragraph" w:styleId="ndice3">
    <w:name w:val="index 3"/>
    <w:basedOn w:val="Normal"/>
    <w:next w:val="Normal"/>
    <w:autoRedefine/>
    <w:rsid w:val="00F62A5E"/>
    <w:pPr>
      <w:spacing w:before="60" w:after="60"/>
      <w:ind w:left="660" w:hanging="220"/>
      <w:jc w:val="both"/>
    </w:pPr>
    <w:rPr>
      <w:lang w:val="es-ES_tradnl"/>
    </w:rPr>
  </w:style>
  <w:style w:type="paragraph" w:styleId="Lista">
    <w:name w:val="List"/>
    <w:basedOn w:val="Normal"/>
    <w:rsid w:val="00F62A5E"/>
    <w:pPr>
      <w:spacing w:before="60" w:after="60"/>
      <w:ind w:left="283" w:hanging="283"/>
      <w:jc w:val="both"/>
    </w:pPr>
    <w:rPr>
      <w:lang w:val="es-ES_tradnl"/>
    </w:rPr>
  </w:style>
  <w:style w:type="paragraph" w:styleId="Lista2">
    <w:name w:val="List 2"/>
    <w:basedOn w:val="Normal"/>
    <w:rsid w:val="00F62A5E"/>
    <w:pPr>
      <w:spacing w:before="60" w:after="60"/>
      <w:ind w:left="566" w:hanging="283"/>
      <w:jc w:val="both"/>
    </w:pPr>
    <w:rPr>
      <w:lang w:val="es-ES_tradnl"/>
    </w:rPr>
  </w:style>
  <w:style w:type="paragraph" w:styleId="Lista3">
    <w:name w:val="List 3"/>
    <w:basedOn w:val="Normal"/>
    <w:rsid w:val="00F62A5E"/>
    <w:pPr>
      <w:spacing w:before="60" w:after="60"/>
      <w:ind w:left="849" w:hanging="283"/>
      <w:jc w:val="both"/>
    </w:pPr>
    <w:rPr>
      <w:lang w:val="es-ES_tradnl"/>
    </w:rPr>
  </w:style>
  <w:style w:type="paragraph" w:styleId="Lista4">
    <w:name w:val="List 4"/>
    <w:basedOn w:val="Normal"/>
    <w:rsid w:val="00F62A5E"/>
    <w:pPr>
      <w:spacing w:before="60" w:after="60"/>
      <w:ind w:left="1132" w:hanging="283"/>
      <w:jc w:val="both"/>
    </w:pPr>
    <w:rPr>
      <w:lang w:val="es-ES_tradnl"/>
    </w:rPr>
  </w:style>
  <w:style w:type="paragraph" w:styleId="Lista5">
    <w:name w:val="List 5"/>
    <w:basedOn w:val="Normal"/>
    <w:rsid w:val="00F62A5E"/>
    <w:pPr>
      <w:spacing w:before="60" w:after="60"/>
      <w:ind w:left="1415" w:hanging="283"/>
      <w:jc w:val="both"/>
    </w:pPr>
    <w:rPr>
      <w:lang w:val="es-ES_tradnl"/>
    </w:rPr>
  </w:style>
  <w:style w:type="paragraph" w:styleId="Listaconnmeros">
    <w:name w:val="List Number"/>
    <w:basedOn w:val="Normal"/>
    <w:rsid w:val="00F62A5E"/>
    <w:pPr>
      <w:numPr>
        <w:numId w:val="11"/>
      </w:numPr>
      <w:spacing w:before="60" w:after="60"/>
      <w:jc w:val="both"/>
    </w:pPr>
    <w:rPr>
      <w:lang w:val="es-ES_tradnl"/>
    </w:rPr>
  </w:style>
  <w:style w:type="paragraph" w:styleId="Listaconnmeros2">
    <w:name w:val="List Number 2"/>
    <w:basedOn w:val="Normal"/>
    <w:rsid w:val="00F62A5E"/>
    <w:pPr>
      <w:numPr>
        <w:numId w:val="10"/>
      </w:numPr>
      <w:spacing w:before="60" w:after="60"/>
      <w:jc w:val="both"/>
    </w:pPr>
    <w:rPr>
      <w:lang w:val="es-ES_tradnl"/>
    </w:rPr>
  </w:style>
  <w:style w:type="paragraph" w:styleId="Listaconnmeros3">
    <w:name w:val="List Number 3"/>
    <w:basedOn w:val="Normal"/>
    <w:rsid w:val="00F62A5E"/>
    <w:pPr>
      <w:numPr>
        <w:numId w:val="8"/>
      </w:numPr>
      <w:spacing w:before="60" w:after="60"/>
      <w:jc w:val="both"/>
    </w:pPr>
    <w:rPr>
      <w:lang w:val="es-ES_tradnl"/>
    </w:rPr>
  </w:style>
  <w:style w:type="paragraph" w:styleId="Listaconnmeros4">
    <w:name w:val="List Number 4"/>
    <w:basedOn w:val="Normal"/>
    <w:rsid w:val="00F62A5E"/>
    <w:pPr>
      <w:numPr>
        <w:numId w:val="9"/>
      </w:numPr>
      <w:spacing w:before="60" w:after="60"/>
      <w:jc w:val="both"/>
    </w:pPr>
    <w:rPr>
      <w:lang w:val="es-ES_tradnl"/>
    </w:rPr>
  </w:style>
  <w:style w:type="paragraph" w:styleId="Listaconnmeros5">
    <w:name w:val="List Number 5"/>
    <w:basedOn w:val="Normal"/>
    <w:rsid w:val="00F62A5E"/>
    <w:pPr>
      <w:numPr>
        <w:numId w:val="7"/>
      </w:numPr>
      <w:spacing w:before="60" w:after="60"/>
      <w:jc w:val="both"/>
    </w:pPr>
    <w:rPr>
      <w:lang w:val="es-ES_tradnl"/>
    </w:rPr>
  </w:style>
  <w:style w:type="paragraph" w:styleId="Listaconvietas">
    <w:name w:val="List Bullet"/>
    <w:basedOn w:val="Normal"/>
    <w:autoRedefine/>
    <w:rsid w:val="00F62A5E"/>
    <w:pPr>
      <w:numPr>
        <w:numId w:val="2"/>
      </w:numPr>
      <w:spacing w:before="60" w:after="60"/>
      <w:jc w:val="both"/>
    </w:pPr>
    <w:rPr>
      <w:lang w:val="es-ES_tradnl"/>
    </w:rPr>
  </w:style>
  <w:style w:type="paragraph" w:styleId="Listaconvietas2">
    <w:name w:val="List Bullet 2"/>
    <w:basedOn w:val="Normal"/>
    <w:autoRedefine/>
    <w:rsid w:val="00F62A5E"/>
    <w:pPr>
      <w:numPr>
        <w:numId w:val="3"/>
      </w:numPr>
      <w:spacing w:before="60" w:after="60"/>
      <w:jc w:val="both"/>
    </w:pPr>
    <w:rPr>
      <w:lang w:val="es-ES_tradnl"/>
    </w:rPr>
  </w:style>
  <w:style w:type="paragraph" w:styleId="Listaconvietas3">
    <w:name w:val="List Bullet 3"/>
    <w:basedOn w:val="Normal"/>
    <w:autoRedefine/>
    <w:rsid w:val="00F62A5E"/>
    <w:pPr>
      <w:numPr>
        <w:numId w:val="4"/>
      </w:numPr>
      <w:spacing w:before="60" w:after="60"/>
      <w:jc w:val="both"/>
    </w:pPr>
    <w:rPr>
      <w:lang w:val="es-ES_tradnl"/>
    </w:rPr>
  </w:style>
  <w:style w:type="paragraph" w:styleId="Listaconvietas4">
    <w:name w:val="List Bullet 4"/>
    <w:basedOn w:val="Normal"/>
    <w:autoRedefine/>
    <w:rsid w:val="00F62A5E"/>
    <w:pPr>
      <w:numPr>
        <w:numId w:val="5"/>
      </w:numPr>
      <w:spacing w:before="60" w:after="60"/>
      <w:jc w:val="both"/>
    </w:pPr>
    <w:rPr>
      <w:lang w:val="es-ES_tradnl"/>
    </w:rPr>
  </w:style>
  <w:style w:type="paragraph" w:styleId="Listaconvietas5">
    <w:name w:val="List Bullet 5"/>
    <w:basedOn w:val="Normal"/>
    <w:autoRedefine/>
    <w:rsid w:val="00F62A5E"/>
    <w:pPr>
      <w:numPr>
        <w:numId w:val="6"/>
      </w:numPr>
      <w:spacing w:before="60" w:after="60"/>
      <w:jc w:val="both"/>
    </w:pPr>
    <w:rPr>
      <w:lang w:val="es-ES_tradnl"/>
    </w:rPr>
  </w:style>
  <w:style w:type="character" w:styleId="MquinadeescribirHTML">
    <w:name w:val="HTML Typewriter"/>
    <w:rsid w:val="00F62A5E"/>
    <w:rPr>
      <w:rFonts w:ascii="Courier New" w:hAnsi="Courier New" w:cs="Courier New"/>
      <w:sz w:val="20"/>
      <w:szCs w:val="20"/>
    </w:rPr>
  </w:style>
  <w:style w:type="paragraph" w:styleId="NormalWeb">
    <w:name w:val="Normal (Web)"/>
    <w:basedOn w:val="Normal"/>
    <w:uiPriority w:val="99"/>
    <w:rsid w:val="00F62A5E"/>
    <w:pPr>
      <w:spacing w:before="60" w:after="60"/>
      <w:jc w:val="both"/>
    </w:pPr>
    <w:rPr>
      <w:sz w:val="24"/>
      <w:szCs w:val="24"/>
      <w:lang w:val="es-ES_tradnl"/>
    </w:rPr>
  </w:style>
  <w:style w:type="character" w:styleId="Nmerodelnea">
    <w:name w:val="line number"/>
    <w:basedOn w:val="Fuentedeprrafopredeter"/>
    <w:rsid w:val="00F62A5E"/>
  </w:style>
  <w:style w:type="paragraph" w:styleId="Remitedesobre">
    <w:name w:val="envelope return"/>
    <w:basedOn w:val="Normal"/>
    <w:rsid w:val="00F62A5E"/>
    <w:pPr>
      <w:spacing w:before="60" w:after="60"/>
      <w:jc w:val="both"/>
    </w:pPr>
    <w:rPr>
      <w:rFonts w:ascii="Arial" w:hAnsi="Arial" w:cs="Arial"/>
      <w:lang w:val="es-ES_tradnl"/>
    </w:rPr>
  </w:style>
  <w:style w:type="paragraph" w:styleId="Saludo">
    <w:name w:val="Salutation"/>
    <w:basedOn w:val="Normal"/>
    <w:next w:val="Normal"/>
    <w:link w:val="SaludoCar"/>
    <w:rsid w:val="00F62A5E"/>
    <w:pPr>
      <w:spacing w:before="60" w:after="60"/>
      <w:jc w:val="both"/>
    </w:pPr>
    <w:rPr>
      <w:lang w:val="es-ES_tradnl"/>
    </w:rPr>
  </w:style>
  <w:style w:type="paragraph" w:styleId="Subttulo">
    <w:name w:val="Subtitle"/>
    <w:basedOn w:val="Normal"/>
    <w:link w:val="SubttuloCar"/>
    <w:qFormat/>
    <w:rsid w:val="00F62A5E"/>
    <w:pPr>
      <w:spacing w:before="60" w:after="60"/>
      <w:jc w:val="center"/>
      <w:outlineLvl w:val="1"/>
    </w:pPr>
    <w:rPr>
      <w:rFonts w:ascii="Arial" w:hAnsi="Arial" w:cs="Arial"/>
      <w:sz w:val="24"/>
      <w:szCs w:val="24"/>
      <w:lang w:val="es-ES_tradnl"/>
    </w:rPr>
  </w:style>
  <w:style w:type="table" w:styleId="Tablabsica1">
    <w:name w:val="Table Simple 1"/>
    <w:basedOn w:val="Tablanormal"/>
    <w:rsid w:val="00F62A5E"/>
    <w:pPr>
      <w:spacing w:before="120" w:after="12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F62A5E"/>
    <w:pPr>
      <w:spacing w:before="120" w:after="12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F62A5E"/>
    <w:pPr>
      <w:spacing w:before="120"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rsid w:val="00F62A5E"/>
    <w:pPr>
      <w:spacing w:before="120" w:after="12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F62A5E"/>
    <w:pPr>
      <w:spacing w:before="120" w:after="1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F62A5E"/>
    <w:pPr>
      <w:spacing w:before="120" w:after="12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rsid w:val="00F62A5E"/>
    <w:pPr>
      <w:spacing w:before="120" w:after="12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rsid w:val="00F62A5E"/>
    <w:pPr>
      <w:spacing w:before="120" w:after="1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rsid w:val="00F62A5E"/>
    <w:pPr>
      <w:spacing w:before="120" w:after="12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rsid w:val="00F62A5E"/>
    <w:pPr>
      <w:spacing w:before="120" w:after="12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rsid w:val="00F62A5E"/>
    <w:pPr>
      <w:spacing w:before="120" w:after="12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rsid w:val="00F62A5E"/>
    <w:pPr>
      <w:spacing w:before="120" w:after="12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rsid w:val="00F62A5E"/>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rsid w:val="00F62A5E"/>
    <w:pPr>
      <w:spacing w:before="120" w:after="12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rsid w:val="00F62A5E"/>
    <w:pPr>
      <w:spacing w:before="120" w:after="12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rsid w:val="00F62A5E"/>
    <w:pPr>
      <w:spacing w:before="120" w:after="12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rsid w:val="00F62A5E"/>
    <w:pPr>
      <w:spacing w:before="120" w:after="12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rsid w:val="00F62A5E"/>
    <w:pPr>
      <w:spacing w:before="120" w:after="12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rsid w:val="00F62A5E"/>
    <w:pPr>
      <w:spacing w:before="120" w:after="12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rsid w:val="00F62A5E"/>
    <w:pPr>
      <w:spacing w:before="120"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rsid w:val="00F62A5E"/>
    <w:pPr>
      <w:spacing w:before="120" w:after="12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F62A5E"/>
    <w:pPr>
      <w:spacing w:before="120" w:after="12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rsid w:val="00F62A5E"/>
    <w:pPr>
      <w:spacing w:before="120" w:after="12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rsid w:val="00F62A5E"/>
    <w:pPr>
      <w:spacing w:before="120" w:after="12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F62A5E"/>
    <w:pPr>
      <w:spacing w:before="120" w:after="12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rsid w:val="00F62A5E"/>
    <w:pPr>
      <w:spacing w:before="120" w:after="12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rsid w:val="00F62A5E"/>
    <w:pPr>
      <w:spacing w:before="120" w:after="12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rsid w:val="00F62A5E"/>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rsid w:val="00F62A5E"/>
    <w:pPr>
      <w:spacing w:before="120" w:after="12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rsid w:val="00F62A5E"/>
    <w:pPr>
      <w:spacing w:before="120" w:after="12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rsid w:val="00F62A5E"/>
    <w:pPr>
      <w:spacing w:before="120" w:after="12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rsid w:val="00F62A5E"/>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rsid w:val="00F62A5E"/>
    <w:pPr>
      <w:spacing w:before="120" w:after="1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rsid w:val="00F62A5E"/>
    <w:pPr>
      <w:spacing w:before="120" w:after="12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rsid w:val="00F62A5E"/>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rsid w:val="00F62A5E"/>
    <w:pPr>
      <w:spacing w:before="120" w:after="12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rsid w:val="00F62A5E"/>
    <w:pPr>
      <w:spacing w:before="120" w:after="12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rsid w:val="00F62A5E"/>
    <w:pPr>
      <w:spacing w:before="120" w:after="12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rsid w:val="00F62A5E"/>
    <w:pPr>
      <w:spacing w:before="120" w:after="12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rsid w:val="00F62A5E"/>
    <w:pPr>
      <w:spacing w:before="120" w:after="12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rsid w:val="00F62A5E"/>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F62A5E"/>
    <w:pPr>
      <w:spacing w:before="120" w:after="12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rsid w:val="00F62A5E"/>
    <w:pPr>
      <w:spacing w:before="120"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rsid w:val="00F62A5E"/>
    <w:rPr>
      <w:rFonts w:ascii="Courier New" w:hAnsi="Courier New" w:cs="Courier New"/>
      <w:sz w:val="20"/>
      <w:szCs w:val="20"/>
    </w:rPr>
  </w:style>
  <w:style w:type="paragraph" w:styleId="Textodebloque">
    <w:name w:val="Block Text"/>
    <w:basedOn w:val="Normal"/>
    <w:rsid w:val="00F62A5E"/>
    <w:pPr>
      <w:spacing w:before="60" w:after="60"/>
      <w:ind w:left="1440" w:right="1440"/>
      <w:jc w:val="both"/>
    </w:pPr>
    <w:rPr>
      <w:lang w:val="es-ES_tradnl"/>
    </w:rPr>
  </w:style>
  <w:style w:type="character" w:styleId="Textoennegrita">
    <w:name w:val="Strong"/>
    <w:qFormat/>
    <w:rsid w:val="00F62A5E"/>
    <w:rPr>
      <w:b/>
      <w:bCs/>
    </w:rPr>
  </w:style>
  <w:style w:type="character" w:styleId="VariableHTML">
    <w:name w:val="HTML Variable"/>
    <w:rsid w:val="00F62A5E"/>
    <w:rPr>
      <w:i/>
      <w:iCs/>
    </w:rPr>
  </w:style>
  <w:style w:type="paragraph" w:styleId="TDC4">
    <w:name w:val="toc 4"/>
    <w:basedOn w:val="Normal"/>
    <w:next w:val="Normal"/>
    <w:rsid w:val="00F62A5E"/>
    <w:pPr>
      <w:tabs>
        <w:tab w:val="right" w:leader="dot" w:pos="9356"/>
      </w:tabs>
      <w:spacing w:before="60" w:after="60"/>
      <w:ind w:left="720"/>
      <w:jc w:val="both"/>
    </w:pPr>
    <w:rPr>
      <w:lang w:val="es-ES_tradnl"/>
    </w:rPr>
  </w:style>
  <w:style w:type="paragraph" w:styleId="Sangra3detindependiente">
    <w:name w:val="Body Text Indent 3"/>
    <w:basedOn w:val="Normal"/>
    <w:link w:val="Sangra3detindependienteCar"/>
    <w:rsid w:val="00F62A5E"/>
    <w:pPr>
      <w:spacing w:before="60" w:after="120"/>
      <w:ind w:left="283"/>
      <w:jc w:val="both"/>
    </w:pPr>
    <w:rPr>
      <w:sz w:val="16"/>
      <w:szCs w:val="16"/>
      <w:lang w:val="es-ES_tradnl"/>
    </w:rPr>
  </w:style>
  <w:style w:type="paragraph" w:customStyle="1" w:styleId="MapaProceso">
    <w:name w:val="Mapa Proceso"/>
    <w:basedOn w:val="Normal"/>
    <w:rsid w:val="00F62A5E"/>
    <w:pPr>
      <w:spacing w:before="60" w:after="60"/>
      <w:jc w:val="both"/>
    </w:pPr>
  </w:style>
  <w:style w:type="paragraph" w:customStyle="1" w:styleId="EstiloTtulo3SinCursiva">
    <w:name w:val="Estilo Título 3 + Sin Cursiva"/>
    <w:basedOn w:val="Ttulo3"/>
    <w:rsid w:val="00F62A5E"/>
    <w:pPr>
      <w:spacing w:before="120"/>
    </w:pPr>
    <w:rPr>
      <w:color w:val="auto"/>
    </w:rPr>
  </w:style>
  <w:style w:type="paragraph" w:customStyle="1" w:styleId="EstiloTtulo1Antes0ptoDespus0pto">
    <w:name w:val="Estilo Título 1 + Antes:  0 pto Después:  0 pto"/>
    <w:basedOn w:val="Ttulo1"/>
    <w:rsid w:val="00F62A5E"/>
    <w:rPr>
      <w:rFonts w:cs="Times New Roman"/>
      <w:color w:val="FFFFFF"/>
      <w:szCs w:val="20"/>
    </w:rPr>
  </w:style>
  <w:style w:type="paragraph" w:customStyle="1" w:styleId="Estndar">
    <w:name w:val="Estándar"/>
    <w:rsid w:val="00F62A5E"/>
    <w:rPr>
      <w:rFonts w:ascii="Arial" w:hAnsi="Arial"/>
      <w:snapToGrid w:val="0"/>
      <w:color w:val="000000"/>
      <w:sz w:val="24"/>
    </w:rPr>
  </w:style>
  <w:style w:type="paragraph" w:styleId="Textonotapie">
    <w:name w:val="footnote text"/>
    <w:basedOn w:val="Normal"/>
    <w:link w:val="TextonotapieCar"/>
    <w:uiPriority w:val="99"/>
    <w:rsid w:val="00F62A5E"/>
    <w:pPr>
      <w:spacing w:before="60" w:after="60"/>
      <w:jc w:val="both"/>
    </w:pPr>
    <w:rPr>
      <w:lang w:val="es-ES_tradnl"/>
    </w:rPr>
  </w:style>
  <w:style w:type="character" w:styleId="Refdenotaalpie">
    <w:name w:val="footnote reference"/>
    <w:uiPriority w:val="99"/>
    <w:rsid w:val="00F62A5E"/>
    <w:rPr>
      <w:vertAlign w:val="superscript"/>
    </w:rPr>
  </w:style>
  <w:style w:type="paragraph" w:customStyle="1" w:styleId="CharChar3CarCharChar">
    <w:name w:val=" Char Char3 Car Char Char"/>
    <w:basedOn w:val="Normal"/>
    <w:rsid w:val="00F62A5E"/>
    <w:pPr>
      <w:spacing w:after="160" w:line="240" w:lineRule="exact"/>
    </w:pPr>
    <w:rPr>
      <w:rFonts w:ascii="Tahoma" w:hAnsi="Tahoma"/>
      <w:lang w:val="en-US" w:eastAsia="en-US"/>
    </w:rPr>
  </w:style>
  <w:style w:type="paragraph" w:styleId="Revisin">
    <w:name w:val="Revision"/>
    <w:hidden/>
    <w:uiPriority w:val="99"/>
    <w:semiHidden/>
    <w:rsid w:val="00652732"/>
  </w:style>
  <w:style w:type="paragraph" w:styleId="Textonotaalfinal">
    <w:name w:val="endnote text"/>
    <w:basedOn w:val="Normal"/>
    <w:link w:val="TextonotaalfinalCar"/>
    <w:rsid w:val="00652732"/>
  </w:style>
  <w:style w:type="character" w:customStyle="1" w:styleId="TextonotaalfinalCar">
    <w:name w:val="Texto nota al final Car"/>
    <w:basedOn w:val="Fuentedeprrafopredeter"/>
    <w:link w:val="Textonotaalfinal"/>
    <w:rsid w:val="00652732"/>
  </w:style>
  <w:style w:type="character" w:styleId="Refdenotaalfinal">
    <w:name w:val="endnote reference"/>
    <w:rsid w:val="00652732"/>
    <w:rPr>
      <w:vertAlign w:val="superscript"/>
    </w:rPr>
  </w:style>
  <w:style w:type="character" w:customStyle="1" w:styleId="PiedepginaCar">
    <w:name w:val="Pie de página Car"/>
    <w:link w:val="Piedepgina"/>
    <w:uiPriority w:val="99"/>
    <w:rsid w:val="00652732"/>
  </w:style>
  <w:style w:type="paragraph" w:styleId="Prrafodelista">
    <w:name w:val="List Paragraph"/>
    <w:aliases w:val="Párrafo de lista - cat,Bullet"/>
    <w:basedOn w:val="Normal"/>
    <w:link w:val="PrrafodelistaCar"/>
    <w:uiPriority w:val="34"/>
    <w:qFormat/>
    <w:rsid w:val="00652732"/>
    <w:pPr>
      <w:ind w:left="708"/>
    </w:pPr>
  </w:style>
  <w:style w:type="character" w:customStyle="1" w:styleId="EncabezadoCar">
    <w:name w:val="Encabezado Car"/>
    <w:link w:val="Encabezado"/>
    <w:uiPriority w:val="99"/>
    <w:rsid w:val="000C2A52"/>
  </w:style>
  <w:style w:type="character" w:customStyle="1" w:styleId="Ttulo1Car">
    <w:name w:val="Título 1 Car"/>
    <w:link w:val="Ttulo1"/>
    <w:rsid w:val="00181CF4"/>
    <w:rPr>
      <w:rFonts w:ascii="Arial" w:hAnsi="Arial" w:cs="Arial"/>
      <w:b/>
      <w:bCs/>
      <w:caps/>
      <w:kern w:val="32"/>
      <w:sz w:val="22"/>
      <w:szCs w:val="22"/>
      <w:lang w:val="es-ES_tradnl"/>
    </w:rPr>
  </w:style>
  <w:style w:type="character" w:customStyle="1" w:styleId="Ttulo2Car">
    <w:name w:val="Título 2 Car"/>
    <w:link w:val="Ttulo2"/>
    <w:rsid w:val="00181CF4"/>
    <w:rPr>
      <w:rFonts w:ascii="Arial" w:hAnsi="Arial" w:cs="Arial"/>
      <w:b/>
      <w:bCs/>
      <w:iCs/>
      <w:smallCaps/>
      <w:szCs w:val="22"/>
      <w:lang w:val="es-ES_tradnl"/>
    </w:rPr>
  </w:style>
  <w:style w:type="character" w:customStyle="1" w:styleId="Ttulo3Car">
    <w:name w:val="Título 3 Car"/>
    <w:link w:val="Ttulo3"/>
    <w:rsid w:val="00181CF4"/>
    <w:rPr>
      <w:rFonts w:ascii="Arial" w:hAnsi="Arial" w:cs="Arial"/>
      <w:b/>
      <w:bCs/>
      <w:i/>
      <w:color w:val="800000"/>
      <w:szCs w:val="22"/>
      <w:lang w:val="es-ES_tradnl"/>
    </w:rPr>
  </w:style>
  <w:style w:type="character" w:customStyle="1" w:styleId="Ttulo4Car">
    <w:name w:val="Título 4 Car"/>
    <w:link w:val="Ttulo4"/>
    <w:rsid w:val="00181CF4"/>
    <w:rPr>
      <w:rFonts w:ascii="Arial" w:hAnsi="Arial"/>
      <w:bCs/>
      <w:i/>
      <w:szCs w:val="22"/>
      <w:u w:val="single"/>
      <w:lang w:val="es-ES_tradnl"/>
    </w:rPr>
  </w:style>
  <w:style w:type="character" w:customStyle="1" w:styleId="Ttulo5Car">
    <w:name w:val="Título 5 Car"/>
    <w:link w:val="Ttulo5"/>
    <w:rsid w:val="00181CF4"/>
    <w:rPr>
      <w:b/>
      <w:bCs/>
      <w:i/>
      <w:iCs/>
      <w:sz w:val="26"/>
      <w:szCs w:val="26"/>
      <w:lang w:val="es-ES_tradnl"/>
    </w:rPr>
  </w:style>
  <w:style w:type="character" w:customStyle="1" w:styleId="Ttulo6Car">
    <w:name w:val="Título 6 Car"/>
    <w:link w:val="Ttulo6"/>
    <w:rsid w:val="00181CF4"/>
    <w:rPr>
      <w:b/>
      <w:bCs/>
      <w:lang w:val="es-ES_tradnl"/>
    </w:rPr>
  </w:style>
  <w:style w:type="character" w:customStyle="1" w:styleId="Ttulo7Car">
    <w:name w:val="Título 7 Car"/>
    <w:link w:val="Ttulo7"/>
    <w:rsid w:val="00181CF4"/>
    <w:rPr>
      <w:sz w:val="24"/>
      <w:szCs w:val="24"/>
      <w:lang w:val="es-ES_tradnl"/>
    </w:rPr>
  </w:style>
  <w:style w:type="character" w:customStyle="1" w:styleId="Ttulo8Car">
    <w:name w:val="Título 8 Car"/>
    <w:link w:val="Ttulo8"/>
    <w:rsid w:val="00181CF4"/>
    <w:rPr>
      <w:i/>
      <w:iCs/>
      <w:sz w:val="24"/>
      <w:szCs w:val="24"/>
      <w:lang w:val="es-ES_tradnl"/>
    </w:rPr>
  </w:style>
  <w:style w:type="character" w:customStyle="1" w:styleId="Ttulo9Car">
    <w:name w:val="Título 9 Car"/>
    <w:link w:val="Ttulo9"/>
    <w:rsid w:val="00181CF4"/>
    <w:rPr>
      <w:rFonts w:ascii="Arial" w:hAnsi="Arial" w:cs="Arial"/>
      <w:lang w:val="es-ES_tradnl"/>
    </w:rPr>
  </w:style>
  <w:style w:type="numbering" w:customStyle="1" w:styleId="Sinlista1">
    <w:name w:val="Sin lista1"/>
    <w:next w:val="Sinlista"/>
    <w:uiPriority w:val="99"/>
    <w:semiHidden/>
    <w:unhideWhenUsed/>
    <w:rsid w:val="00181CF4"/>
  </w:style>
  <w:style w:type="character" w:customStyle="1" w:styleId="PuestoCar">
    <w:name w:val="Puesto Car"/>
    <w:link w:val="Puesto"/>
    <w:rsid w:val="00181CF4"/>
    <w:rPr>
      <w:b/>
      <w:lang w:val="es-ES_tradnl"/>
    </w:rPr>
  </w:style>
  <w:style w:type="character" w:customStyle="1" w:styleId="TextoindependienteCar">
    <w:name w:val="Texto independiente Car"/>
    <w:rsid w:val="00181CF4"/>
    <w:rPr>
      <w:rFonts w:ascii="Times New Roman" w:eastAsia="Times New Roman" w:hAnsi="Times New Roman" w:cs="Times New Roman"/>
      <w:b/>
      <w:sz w:val="20"/>
      <w:szCs w:val="20"/>
      <w:lang w:val="es-ES_tradnl" w:eastAsia="es-ES"/>
    </w:rPr>
  </w:style>
  <w:style w:type="paragraph" w:customStyle="1" w:styleId="Pa6">
    <w:name w:val="Pa6"/>
    <w:basedOn w:val="Default"/>
    <w:next w:val="Default"/>
    <w:rsid w:val="00181CF4"/>
    <w:pPr>
      <w:spacing w:line="201" w:lineRule="atLeast"/>
    </w:pPr>
    <w:rPr>
      <w:rFonts w:ascii="Arial" w:hAnsi="Arial" w:cs="Times New Roman"/>
      <w:color w:val="auto"/>
    </w:rPr>
  </w:style>
  <w:style w:type="paragraph" w:customStyle="1" w:styleId="Pa8">
    <w:name w:val="Pa8"/>
    <w:basedOn w:val="Default"/>
    <w:next w:val="Default"/>
    <w:uiPriority w:val="99"/>
    <w:rsid w:val="00181CF4"/>
    <w:pPr>
      <w:spacing w:line="201" w:lineRule="atLeast"/>
    </w:pPr>
    <w:rPr>
      <w:rFonts w:ascii="Arial" w:hAnsi="Arial" w:cs="Times New Roman"/>
      <w:color w:val="auto"/>
    </w:rPr>
  </w:style>
  <w:style w:type="paragraph" w:customStyle="1" w:styleId="Pa9">
    <w:name w:val="Pa9"/>
    <w:basedOn w:val="Default"/>
    <w:next w:val="Default"/>
    <w:uiPriority w:val="99"/>
    <w:rsid w:val="00181CF4"/>
    <w:pPr>
      <w:spacing w:line="201" w:lineRule="atLeast"/>
    </w:pPr>
    <w:rPr>
      <w:rFonts w:ascii="Arial" w:hAnsi="Arial" w:cs="Times New Roman"/>
      <w:color w:val="auto"/>
    </w:rPr>
  </w:style>
  <w:style w:type="paragraph" w:customStyle="1" w:styleId="Pa3">
    <w:name w:val="Pa3"/>
    <w:basedOn w:val="Default"/>
    <w:next w:val="Default"/>
    <w:rsid w:val="00181CF4"/>
    <w:pPr>
      <w:spacing w:line="181" w:lineRule="atLeast"/>
    </w:pPr>
    <w:rPr>
      <w:rFonts w:ascii="Arial" w:hAnsi="Arial" w:cs="Times New Roman"/>
      <w:color w:val="auto"/>
    </w:rPr>
  </w:style>
  <w:style w:type="paragraph" w:customStyle="1" w:styleId="Pa7">
    <w:name w:val="Pa7"/>
    <w:basedOn w:val="Default"/>
    <w:next w:val="Default"/>
    <w:uiPriority w:val="99"/>
    <w:rsid w:val="00181CF4"/>
    <w:pPr>
      <w:spacing w:line="201" w:lineRule="atLeast"/>
    </w:pPr>
    <w:rPr>
      <w:rFonts w:ascii="Arial" w:hAnsi="Arial" w:cs="Times New Roman"/>
      <w:color w:val="auto"/>
    </w:rPr>
  </w:style>
  <w:style w:type="paragraph" w:customStyle="1" w:styleId="Pa11">
    <w:name w:val="Pa11"/>
    <w:basedOn w:val="Default"/>
    <w:next w:val="Default"/>
    <w:uiPriority w:val="99"/>
    <w:rsid w:val="00181CF4"/>
    <w:pPr>
      <w:spacing w:line="201" w:lineRule="atLeast"/>
    </w:pPr>
    <w:rPr>
      <w:rFonts w:ascii="Arial" w:hAnsi="Arial" w:cs="Times New Roman"/>
      <w:color w:val="auto"/>
    </w:rPr>
  </w:style>
  <w:style w:type="paragraph" w:customStyle="1" w:styleId="Pa12">
    <w:name w:val="Pa12"/>
    <w:basedOn w:val="Default"/>
    <w:next w:val="Default"/>
    <w:uiPriority w:val="99"/>
    <w:rsid w:val="00181CF4"/>
    <w:pPr>
      <w:spacing w:line="201" w:lineRule="atLeast"/>
    </w:pPr>
    <w:rPr>
      <w:rFonts w:ascii="Arial" w:hAnsi="Arial" w:cs="Times New Roman"/>
      <w:color w:val="auto"/>
    </w:rPr>
  </w:style>
  <w:style w:type="paragraph" w:customStyle="1" w:styleId="Pa10">
    <w:name w:val="Pa10"/>
    <w:basedOn w:val="Default"/>
    <w:next w:val="Default"/>
    <w:uiPriority w:val="99"/>
    <w:rsid w:val="00181CF4"/>
    <w:pPr>
      <w:spacing w:line="201" w:lineRule="atLeast"/>
    </w:pPr>
    <w:rPr>
      <w:rFonts w:ascii="Arial" w:hAnsi="Arial" w:cs="Times New Roman"/>
      <w:color w:val="auto"/>
    </w:rPr>
  </w:style>
  <w:style w:type="paragraph" w:customStyle="1" w:styleId="Pa14">
    <w:name w:val="Pa14"/>
    <w:basedOn w:val="Default"/>
    <w:next w:val="Default"/>
    <w:rsid w:val="00181CF4"/>
    <w:pPr>
      <w:spacing w:line="161" w:lineRule="atLeast"/>
    </w:pPr>
    <w:rPr>
      <w:rFonts w:ascii="Arial" w:hAnsi="Arial" w:cs="Times New Roman"/>
      <w:color w:val="auto"/>
    </w:rPr>
  </w:style>
  <w:style w:type="paragraph" w:customStyle="1" w:styleId="Pa16">
    <w:name w:val="Pa16"/>
    <w:basedOn w:val="Default"/>
    <w:next w:val="Default"/>
    <w:rsid w:val="00181CF4"/>
    <w:pPr>
      <w:spacing w:line="161" w:lineRule="atLeast"/>
    </w:pPr>
    <w:rPr>
      <w:rFonts w:ascii="Arial" w:hAnsi="Arial" w:cs="Times New Roman"/>
      <w:color w:val="auto"/>
    </w:rPr>
  </w:style>
  <w:style w:type="character" w:customStyle="1" w:styleId="A7">
    <w:name w:val="A7"/>
    <w:rsid w:val="00181CF4"/>
    <w:rPr>
      <w:rFonts w:cs="Arial"/>
      <w:color w:val="000000"/>
      <w:sz w:val="9"/>
      <w:szCs w:val="9"/>
    </w:rPr>
  </w:style>
  <w:style w:type="paragraph" w:customStyle="1" w:styleId="Pa17">
    <w:name w:val="Pa17"/>
    <w:basedOn w:val="Default"/>
    <w:next w:val="Default"/>
    <w:uiPriority w:val="99"/>
    <w:rsid w:val="00181CF4"/>
    <w:pPr>
      <w:spacing w:line="181" w:lineRule="atLeast"/>
    </w:pPr>
    <w:rPr>
      <w:rFonts w:ascii="Arial" w:hAnsi="Arial" w:cs="Times New Roman"/>
      <w:color w:val="auto"/>
    </w:rPr>
  </w:style>
  <w:style w:type="paragraph" w:customStyle="1" w:styleId="Pa18">
    <w:name w:val="Pa18"/>
    <w:basedOn w:val="Default"/>
    <w:next w:val="Default"/>
    <w:rsid w:val="00181CF4"/>
    <w:pPr>
      <w:spacing w:line="181" w:lineRule="atLeast"/>
    </w:pPr>
    <w:rPr>
      <w:rFonts w:ascii="Arial" w:hAnsi="Arial" w:cs="Times New Roman"/>
      <w:color w:val="auto"/>
    </w:rPr>
  </w:style>
  <w:style w:type="character" w:customStyle="1" w:styleId="SangradetextonormalCar">
    <w:name w:val="Sangría de texto normal Car"/>
    <w:link w:val="Sangradetextonormal"/>
    <w:rsid w:val="00181CF4"/>
    <w:rPr>
      <w:lang w:val="es-ES_tradnl" w:eastAsia="en-US"/>
    </w:rPr>
  </w:style>
  <w:style w:type="paragraph" w:customStyle="1" w:styleId="Infodocumentosadjuntos">
    <w:name w:val="Info documentos adjuntos"/>
    <w:basedOn w:val="Normal"/>
    <w:rsid w:val="00181CF4"/>
    <w:rPr>
      <w:sz w:val="24"/>
      <w:szCs w:val="24"/>
    </w:rPr>
  </w:style>
  <w:style w:type="paragraph" w:styleId="Textoindependienteprimerasangra">
    <w:name w:val="Body Text First Indent"/>
    <w:basedOn w:val="Textoindependiente"/>
    <w:link w:val="TextoindependienteprimerasangraCar"/>
    <w:rsid w:val="00181CF4"/>
    <w:pPr>
      <w:spacing w:after="120"/>
      <w:ind w:firstLine="210"/>
      <w:jc w:val="left"/>
    </w:pPr>
    <w:rPr>
      <w:b w:val="0"/>
      <w:sz w:val="24"/>
      <w:szCs w:val="24"/>
      <w:lang w:val="es-ES"/>
    </w:rPr>
  </w:style>
  <w:style w:type="character" w:customStyle="1" w:styleId="TextoindependienteCar1">
    <w:name w:val="Texto independiente Car1"/>
    <w:link w:val="Textoindependiente"/>
    <w:rsid w:val="00181CF4"/>
    <w:rPr>
      <w:b/>
      <w:lang w:val="es-ES_tradnl"/>
    </w:rPr>
  </w:style>
  <w:style w:type="character" w:customStyle="1" w:styleId="TextoindependienteprimerasangraCar">
    <w:name w:val="Texto independiente primera sangría Car"/>
    <w:link w:val="Textoindependienteprimerasangra"/>
    <w:rsid w:val="00181CF4"/>
    <w:rPr>
      <w:b w:val="0"/>
      <w:sz w:val="24"/>
      <w:szCs w:val="24"/>
      <w:lang w:val="es-ES_tradnl"/>
    </w:rPr>
  </w:style>
  <w:style w:type="paragraph" w:customStyle="1" w:styleId="centroredonda1">
    <w:name w:val="centro_redonda1"/>
    <w:basedOn w:val="Normal"/>
    <w:rsid w:val="00181CF4"/>
    <w:pPr>
      <w:spacing w:before="300" w:after="240"/>
      <w:jc w:val="center"/>
    </w:pPr>
    <w:rPr>
      <w:sz w:val="24"/>
      <w:szCs w:val="24"/>
    </w:rPr>
  </w:style>
  <w:style w:type="paragraph" w:customStyle="1" w:styleId="centrocursiva1">
    <w:name w:val="centro_cursiva1"/>
    <w:basedOn w:val="Normal"/>
    <w:rsid w:val="00181CF4"/>
    <w:pPr>
      <w:spacing w:before="300" w:after="240"/>
      <w:jc w:val="center"/>
    </w:pPr>
    <w:rPr>
      <w:i/>
      <w:iCs/>
      <w:sz w:val="24"/>
      <w:szCs w:val="24"/>
    </w:rPr>
  </w:style>
  <w:style w:type="paragraph" w:customStyle="1" w:styleId="anexotit1">
    <w:name w:val="anexo_tit1"/>
    <w:basedOn w:val="Normal"/>
    <w:rsid w:val="00181CF4"/>
    <w:pPr>
      <w:spacing w:before="180" w:after="360"/>
      <w:ind w:left="960" w:right="960"/>
      <w:jc w:val="center"/>
    </w:pPr>
    <w:rPr>
      <w:b/>
      <w:bCs/>
      <w:sz w:val="24"/>
      <w:szCs w:val="24"/>
    </w:rPr>
  </w:style>
  <w:style w:type="paragraph" w:customStyle="1" w:styleId="cabezatabla1">
    <w:name w:val="cabeza_tabla1"/>
    <w:basedOn w:val="Normal"/>
    <w:rsid w:val="00181CF4"/>
    <w:pPr>
      <w:jc w:val="center"/>
    </w:pPr>
    <w:rPr>
      <w:b/>
      <w:bCs/>
      <w:sz w:val="24"/>
      <w:szCs w:val="24"/>
    </w:rPr>
  </w:style>
  <w:style w:type="paragraph" w:customStyle="1" w:styleId="cuerpotablacentro1">
    <w:name w:val="cuerpo_tabla_centro1"/>
    <w:basedOn w:val="Normal"/>
    <w:rsid w:val="00181CF4"/>
    <w:pPr>
      <w:jc w:val="center"/>
    </w:pPr>
    <w:rPr>
      <w:sz w:val="22"/>
      <w:szCs w:val="22"/>
    </w:rPr>
  </w:style>
  <w:style w:type="paragraph" w:customStyle="1" w:styleId="parrafo1">
    <w:name w:val="parrafo1"/>
    <w:basedOn w:val="Normal"/>
    <w:rsid w:val="00181CF4"/>
    <w:pPr>
      <w:spacing w:before="180" w:after="180"/>
      <w:ind w:firstLine="360"/>
      <w:jc w:val="both"/>
    </w:pPr>
    <w:rPr>
      <w:sz w:val="24"/>
      <w:szCs w:val="24"/>
    </w:rPr>
  </w:style>
  <w:style w:type="character" w:customStyle="1" w:styleId="TextodegloboCar">
    <w:name w:val="Texto de globo Car"/>
    <w:link w:val="Textodeglobo"/>
    <w:uiPriority w:val="99"/>
    <w:rsid w:val="00181CF4"/>
    <w:rPr>
      <w:rFonts w:ascii="Tahoma" w:hAnsi="Tahoma" w:cs="Tahoma"/>
      <w:sz w:val="16"/>
      <w:szCs w:val="16"/>
    </w:rPr>
  </w:style>
  <w:style w:type="paragraph" w:customStyle="1" w:styleId="Pa19">
    <w:name w:val="Pa19"/>
    <w:basedOn w:val="Default"/>
    <w:next w:val="Default"/>
    <w:uiPriority w:val="99"/>
    <w:rsid w:val="00181CF4"/>
    <w:pPr>
      <w:spacing w:line="181" w:lineRule="atLeast"/>
    </w:pPr>
    <w:rPr>
      <w:rFonts w:ascii="Arial" w:hAnsi="Arial" w:cs="Arial"/>
      <w:color w:val="auto"/>
    </w:rPr>
  </w:style>
  <w:style w:type="paragraph" w:customStyle="1" w:styleId="articulo1">
    <w:name w:val="articulo1"/>
    <w:basedOn w:val="Normal"/>
    <w:rsid w:val="00181CF4"/>
    <w:pPr>
      <w:spacing w:before="360" w:after="180"/>
    </w:pPr>
    <w:rPr>
      <w:b/>
      <w:bCs/>
      <w:sz w:val="24"/>
      <w:szCs w:val="24"/>
    </w:rPr>
  </w:style>
  <w:style w:type="paragraph" w:customStyle="1" w:styleId="parrafo22">
    <w:name w:val="parrafo_22"/>
    <w:basedOn w:val="Normal"/>
    <w:rsid w:val="00181CF4"/>
    <w:pPr>
      <w:spacing w:before="360" w:after="180"/>
      <w:ind w:firstLine="360"/>
      <w:jc w:val="both"/>
    </w:pPr>
    <w:rPr>
      <w:sz w:val="24"/>
      <w:szCs w:val="24"/>
    </w:rPr>
  </w:style>
  <w:style w:type="paragraph" w:customStyle="1" w:styleId="Pa4">
    <w:name w:val="Pa4"/>
    <w:basedOn w:val="Default"/>
    <w:next w:val="Default"/>
    <w:uiPriority w:val="99"/>
    <w:rsid w:val="00181CF4"/>
    <w:pPr>
      <w:spacing w:line="221" w:lineRule="atLeast"/>
    </w:pPr>
    <w:rPr>
      <w:rFonts w:ascii="Myriad Pro" w:eastAsia="Calibri" w:hAnsi="Myriad Pro" w:cs="Times New Roman"/>
      <w:color w:val="auto"/>
      <w:lang w:eastAsia="en-US"/>
    </w:rPr>
  </w:style>
  <w:style w:type="numbering" w:customStyle="1" w:styleId="Sinlista11">
    <w:name w:val="Sin lista11"/>
    <w:next w:val="Sinlista"/>
    <w:semiHidden/>
    <w:rsid w:val="00181CF4"/>
  </w:style>
  <w:style w:type="table" w:customStyle="1" w:styleId="Tablaconcuadrcula10">
    <w:name w:val="Tabla con cuadrícula1"/>
    <w:basedOn w:val="Tablanormal"/>
    <w:next w:val="Tablaconcuadrcula"/>
    <w:rsid w:val="00181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arCharChar0">
    <w:name w:val="Char Char3 Car Char Char"/>
    <w:basedOn w:val="Normal"/>
    <w:rsid w:val="00181CF4"/>
    <w:pPr>
      <w:spacing w:after="160" w:line="240" w:lineRule="exact"/>
    </w:pPr>
    <w:rPr>
      <w:rFonts w:ascii="Tahoma" w:hAnsi="Tahoma"/>
      <w:lang w:val="en-US" w:eastAsia="en-US"/>
    </w:rPr>
  </w:style>
  <w:style w:type="character" w:customStyle="1" w:styleId="Textoindependiente2Car">
    <w:name w:val="Texto independiente 2 Car"/>
    <w:link w:val="Textoindependiente2"/>
    <w:rsid w:val="00181CF4"/>
  </w:style>
  <w:style w:type="character" w:customStyle="1" w:styleId="Textoindependiente3Car">
    <w:name w:val="Texto independiente 3 Car"/>
    <w:link w:val="Textoindependiente3"/>
    <w:uiPriority w:val="99"/>
    <w:rsid w:val="00181CF4"/>
    <w:rPr>
      <w:sz w:val="16"/>
      <w:szCs w:val="16"/>
    </w:rPr>
  </w:style>
  <w:style w:type="character" w:customStyle="1" w:styleId="TextocomentarioCar">
    <w:name w:val="Texto comentario Car"/>
    <w:link w:val="Textocomentario"/>
    <w:rsid w:val="00181CF4"/>
  </w:style>
  <w:style w:type="character" w:customStyle="1" w:styleId="AsuntodelcomentarioCar">
    <w:name w:val="Asunto del comentario Car"/>
    <w:link w:val="Asuntodelcomentario"/>
    <w:rsid w:val="00181CF4"/>
    <w:rPr>
      <w:b/>
      <w:bCs/>
    </w:rPr>
  </w:style>
  <w:style w:type="character" w:customStyle="1" w:styleId="CierreCar">
    <w:name w:val="Cierre Car"/>
    <w:link w:val="Cierre"/>
    <w:rsid w:val="00181CF4"/>
    <w:rPr>
      <w:lang w:val="es-ES_tradnl"/>
    </w:rPr>
  </w:style>
  <w:style w:type="character" w:customStyle="1" w:styleId="DireccinHTMLCar">
    <w:name w:val="Dirección HTML Car"/>
    <w:link w:val="DireccinHTML"/>
    <w:rsid w:val="00181CF4"/>
    <w:rPr>
      <w:i/>
      <w:iCs/>
      <w:lang w:val="es-ES_tradnl"/>
    </w:rPr>
  </w:style>
  <w:style w:type="character" w:customStyle="1" w:styleId="EncabezadodemensajeCar">
    <w:name w:val="Encabezado de mensaje Car"/>
    <w:link w:val="Encabezadodemensaje"/>
    <w:rsid w:val="00181CF4"/>
    <w:rPr>
      <w:rFonts w:ascii="Arial" w:hAnsi="Arial" w:cs="Arial"/>
      <w:sz w:val="24"/>
      <w:szCs w:val="24"/>
      <w:shd w:val="pct20" w:color="auto" w:fill="auto"/>
      <w:lang w:val="es-ES_tradnl"/>
    </w:rPr>
  </w:style>
  <w:style w:type="character" w:customStyle="1" w:styleId="EncabezadodenotaCar">
    <w:name w:val="Encabezado de nota Car"/>
    <w:link w:val="Encabezadodenota"/>
    <w:rsid w:val="00181CF4"/>
    <w:rPr>
      <w:lang w:val="es-ES_tradnl"/>
    </w:rPr>
  </w:style>
  <w:style w:type="character" w:customStyle="1" w:styleId="FirmaCar">
    <w:name w:val="Firma Car"/>
    <w:link w:val="Firma"/>
    <w:rsid w:val="00181CF4"/>
    <w:rPr>
      <w:lang w:val="es-ES_tradnl"/>
    </w:rPr>
  </w:style>
  <w:style w:type="character" w:customStyle="1" w:styleId="FirmadecorreoelectrnicoCar">
    <w:name w:val="Firma de correo electrónico Car"/>
    <w:link w:val="Firmadecorreoelectrnico"/>
    <w:rsid w:val="00181CF4"/>
    <w:rPr>
      <w:lang w:val="es-ES_tradnl"/>
    </w:rPr>
  </w:style>
  <w:style w:type="character" w:customStyle="1" w:styleId="HTMLconformatoprevioCar">
    <w:name w:val="HTML con formato previo Car"/>
    <w:link w:val="HTMLconformatoprevio"/>
    <w:rsid w:val="00181CF4"/>
    <w:rPr>
      <w:rFonts w:ascii="Courier New" w:hAnsi="Courier New" w:cs="Courier New"/>
      <w:lang w:val="es-ES_tradnl"/>
    </w:rPr>
  </w:style>
  <w:style w:type="character" w:customStyle="1" w:styleId="SaludoCar">
    <w:name w:val="Saludo Car"/>
    <w:link w:val="Saludo"/>
    <w:rsid w:val="00181CF4"/>
    <w:rPr>
      <w:lang w:val="es-ES_tradnl"/>
    </w:rPr>
  </w:style>
  <w:style w:type="character" w:customStyle="1" w:styleId="SubttuloCar">
    <w:name w:val="Subtítulo Car"/>
    <w:link w:val="Subttulo"/>
    <w:rsid w:val="00181CF4"/>
    <w:rPr>
      <w:rFonts w:ascii="Arial" w:hAnsi="Arial" w:cs="Arial"/>
      <w:sz w:val="24"/>
      <w:szCs w:val="24"/>
      <w:lang w:val="es-ES_tradnl"/>
    </w:rPr>
  </w:style>
  <w:style w:type="character" w:customStyle="1" w:styleId="Sangra3detindependienteCar">
    <w:name w:val="Sangría 3 de t. independiente Car"/>
    <w:link w:val="Sangra3detindependiente"/>
    <w:rsid w:val="00181CF4"/>
    <w:rPr>
      <w:sz w:val="16"/>
      <w:szCs w:val="16"/>
      <w:lang w:val="es-ES_tradnl"/>
    </w:rPr>
  </w:style>
  <w:style w:type="character" w:customStyle="1" w:styleId="TextonotapieCar">
    <w:name w:val="Texto nota pie Car"/>
    <w:link w:val="Textonotapie"/>
    <w:uiPriority w:val="99"/>
    <w:rsid w:val="00181CF4"/>
    <w:rPr>
      <w:lang w:val="es-ES_tradnl"/>
    </w:rPr>
  </w:style>
  <w:style w:type="table" w:customStyle="1" w:styleId="TableGrid">
    <w:name w:val="TableGrid"/>
    <w:rsid w:val="00181CF4"/>
    <w:rPr>
      <w:rFonts w:ascii="Calibri" w:hAnsi="Calibri"/>
      <w:sz w:val="22"/>
      <w:szCs w:val="22"/>
    </w:rPr>
    <w:tblPr>
      <w:tblCellMar>
        <w:top w:w="0" w:type="dxa"/>
        <w:left w:w="0" w:type="dxa"/>
        <w:bottom w:w="0" w:type="dxa"/>
        <w:right w:w="0" w:type="dxa"/>
      </w:tblCellMar>
    </w:tblPr>
  </w:style>
  <w:style w:type="numbering" w:customStyle="1" w:styleId="Sinlista111">
    <w:name w:val="Sin lista111"/>
    <w:next w:val="Sinlista"/>
    <w:semiHidden/>
    <w:rsid w:val="00181CF4"/>
  </w:style>
  <w:style w:type="paragraph" w:customStyle="1" w:styleId="Ttulo11">
    <w:name w:val="Título 11"/>
    <w:basedOn w:val="Normal"/>
    <w:uiPriority w:val="99"/>
    <w:rsid w:val="00181CF4"/>
    <w:pPr>
      <w:widowControl w:val="0"/>
      <w:autoSpaceDE w:val="0"/>
      <w:autoSpaceDN w:val="0"/>
      <w:adjustRightInd w:val="0"/>
      <w:ind w:left="1242"/>
      <w:outlineLvl w:val="0"/>
    </w:pPr>
    <w:rPr>
      <w:rFonts w:ascii="Arial" w:hAnsi="Arial" w:cs="Arial"/>
      <w:b/>
      <w:bCs/>
      <w:sz w:val="22"/>
      <w:szCs w:val="22"/>
    </w:rPr>
  </w:style>
  <w:style w:type="character" w:customStyle="1" w:styleId="PrrafodelistaCar">
    <w:name w:val="Párrafo de lista Car"/>
    <w:aliases w:val="Párrafo de lista - cat Car,Bullet Car"/>
    <w:link w:val="Prrafodelista"/>
    <w:uiPriority w:val="34"/>
    <w:locked/>
    <w:rsid w:val="00181CF4"/>
  </w:style>
  <w:style w:type="paragraph" w:customStyle="1" w:styleId="Pa5">
    <w:name w:val="Pa5"/>
    <w:basedOn w:val="Default"/>
    <w:next w:val="Default"/>
    <w:rsid w:val="00181CF4"/>
    <w:pPr>
      <w:spacing w:line="221" w:lineRule="atLeast"/>
    </w:pPr>
    <w:rPr>
      <w:rFonts w:ascii="Myriad Pro" w:eastAsia="Calibri" w:hAnsi="Myriad Pro" w:cs="Times New Roman"/>
      <w:color w:val="auto"/>
      <w:lang w:eastAsia="en-US"/>
    </w:rPr>
  </w:style>
  <w:style w:type="character" w:customStyle="1" w:styleId="A2">
    <w:name w:val="A2"/>
    <w:uiPriority w:val="99"/>
    <w:rsid w:val="00181CF4"/>
    <w:rPr>
      <w:rFonts w:ascii="SLLHZT+ArialMT" w:hAnsi="SLLHZT+ArialMT" w:cs="SLLHZT+ArialMT"/>
      <w:color w:val="000000"/>
      <w:sz w:val="18"/>
      <w:szCs w:val="18"/>
    </w:rPr>
  </w:style>
  <w:style w:type="numbering" w:customStyle="1" w:styleId="Sinlista2">
    <w:name w:val="Sin lista2"/>
    <w:next w:val="Sinlista"/>
    <w:uiPriority w:val="99"/>
    <w:semiHidden/>
    <w:unhideWhenUsed/>
    <w:rsid w:val="00181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2.xml.rels><?xml version="1.0" encoding="UTF-8"?>

<Relationships xmlns="http://schemas.openxmlformats.org/package/2006/relationships">
  <Relationship Id="rId1" Type="http://schemas.openxmlformats.org/officeDocument/2006/relationships/image" Target="media/image1.png"/>
  <Relationship Id="rId2" Type="http://schemas.openxmlformats.org/officeDocument/2006/relationships/image" Target="media/image2.png"/>
  <Relationship Id="rId3" Type="http://schemas.openxmlformats.org/officeDocument/2006/relationships/image" Target="media/image3.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xmlns:xsi="http://www.w3.org/2001/XMLSchema-instance">
  <Template>Normal.dotm</Template>
  <TotalTime>0</TotalTime>
  <Pages>54</Pages>
  <Words>19352</Words>
  <Characters>106442</Characters>
  <Application>Microsoft Office Word</Application>
  <DocSecurity>0</DocSecurity>
  <Lines>887</Lines>
  <Paragraphs>251</Paragraphs>
  <ScaleCrop>false</ScaleCrop>
  <HeadingPairs>
    <vt:vector size="2" baseType="variant">
      <vt:variant>
        <vt:lpstr>Título</vt:lpstr>
      </vt:variant>
      <vt:variant>
        <vt:i4>1</vt:i4>
      </vt:variant>
    </vt:vector>
  </HeadingPairs>
  <TitlesOfParts>
    <vt:vector size="1" baseType="lpstr">
      <vt:lpstr>ANEXO de criterios</vt:lpstr>
    </vt:vector>
  </TitlesOfParts>
  <Company xsi:nil="true"/>
  <LinksUpToDate>false</LinksUpToDate>
  <CharactersWithSpaces>125543</CharactersWithSpaces>
  <SharedDoc>false</SharedDoc>
  <HyperlinksChanged>false</HyperlinksChanged>
  <AppVersion>15.0000</AppVersion>
  <Manager xsi:nil="true"/>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2018-04-12T06:59:00Z</dcterms:created>
  <lastPrinted>2016-06-08T09:00:00Z</lastPrinted>
  <dcterms:modified xsi:type="dcterms:W3CDTF">2018-04-12T06:59:00Z</dcterms:modified>
  <revision>2</revision>
  <dc:title>ANEXO de criterios</dc:title>
</coreProperties>
</file>