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43" w:rsidRDefault="00BA6443" w:rsidP="00406583">
      <w:pPr>
        <w:pStyle w:val="Default"/>
      </w:pPr>
    </w:p>
    <w:p w:rsidR="00BA6443" w:rsidRDefault="00BA6443" w:rsidP="00E01FB0">
      <w:pPr>
        <w:pStyle w:val="Pa14"/>
        <w:spacing w:before="120" w:line="300" w:lineRule="exact"/>
        <w:jc w:val="center"/>
        <w:rPr>
          <w:rFonts w:ascii="Arial" w:hAnsi="Arial" w:cs="Arial"/>
          <w:color w:val="000000"/>
        </w:rPr>
      </w:pPr>
      <w:r>
        <w:rPr>
          <w:rFonts w:ascii="Arial" w:hAnsi="Arial" w:cs="Arial"/>
          <w:color w:val="000000"/>
        </w:rPr>
        <w:t>LENGUA CASTELLANA Y LITERATURA</w:t>
      </w:r>
    </w:p>
    <w:p w:rsidR="00BA6443" w:rsidRPr="005D7AEF" w:rsidRDefault="00BA6443" w:rsidP="005D7AEF">
      <w:pPr>
        <w:pStyle w:val="Default"/>
      </w:pPr>
    </w:p>
    <w:p w:rsidR="00BA6443" w:rsidRPr="00DB4560" w:rsidRDefault="00BA6443" w:rsidP="00A12111">
      <w:pPr>
        <w:pStyle w:val="Default"/>
        <w:spacing w:before="120" w:line="300" w:lineRule="exact"/>
        <w:rPr>
          <w:rFonts w:ascii="Arial" w:hAnsi="Arial" w:cs="Arial"/>
          <w:b/>
          <w:bCs/>
        </w:rPr>
      </w:pPr>
      <w:r w:rsidRPr="004C7E93">
        <w:rPr>
          <w:rFonts w:ascii="Arial" w:hAnsi="Arial" w:cs="Arial"/>
          <w:b/>
          <w:bCs/>
        </w:rPr>
        <w:t>Introducción</w:t>
      </w:r>
    </w:p>
    <w:p w:rsidR="00BA6443" w:rsidRPr="006F1FAC" w:rsidRDefault="00BA6443" w:rsidP="006F1FAC">
      <w:pPr>
        <w:pStyle w:val="Default"/>
        <w:spacing w:before="120" w:line="300" w:lineRule="exact"/>
        <w:jc w:val="both"/>
        <w:rPr>
          <w:rFonts w:ascii="Arial" w:hAnsi="Arial" w:cs="Arial"/>
        </w:rPr>
      </w:pPr>
      <w:r w:rsidRPr="006F1FAC">
        <w:rPr>
          <w:rFonts w:ascii="Arial" w:hAnsi="Arial" w:cs="Arial"/>
        </w:rPr>
        <w:t>La enseñanza del área de Lengua Castellana y Literatura a lo largo de la etapa de la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profesional.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rsidR="00BA6443" w:rsidRPr="006F1FAC" w:rsidRDefault="00BA6443" w:rsidP="006F1FAC">
      <w:pPr>
        <w:pStyle w:val="Default"/>
        <w:spacing w:before="120" w:line="300" w:lineRule="exact"/>
        <w:jc w:val="both"/>
        <w:rPr>
          <w:rFonts w:ascii="Arial" w:hAnsi="Arial" w:cs="Arial"/>
        </w:rPr>
      </w:pPr>
      <w:r w:rsidRPr="006F1FAC">
        <w:rPr>
          <w:rFonts w:ascii="Arial" w:hAnsi="Arial" w:cs="Arial"/>
        </w:rPr>
        <w:t>Los elementos curriculares de Lengua Castellana y Literatura se vinculan de forma creciente en las distintas etapas y suponen una progresión respecto a los saberes y habilidades adquiridos desde el inicio de la vida escolar. El enfoque comunicativo centrado en el uso funcional de la lengua se articula en los currículos de las distintas etapas alrededor de un eje, que es el uso social de la lengua en diferentes ámbitos: privados y públicos, familiares y escolares.</w:t>
      </w:r>
    </w:p>
    <w:p w:rsidR="00BA6443" w:rsidRPr="006F1FAC" w:rsidRDefault="00BA6443" w:rsidP="009314C9">
      <w:pPr>
        <w:pStyle w:val="Default"/>
        <w:spacing w:before="120" w:line="300" w:lineRule="exact"/>
        <w:jc w:val="both"/>
        <w:rPr>
          <w:rFonts w:ascii="Arial" w:hAnsi="Arial" w:cs="Arial"/>
        </w:rPr>
      </w:pPr>
      <w:r>
        <w:rPr>
          <w:rFonts w:ascii="Arial" w:hAnsi="Arial" w:cs="Arial"/>
        </w:rPr>
        <w:t>E</w:t>
      </w:r>
      <w:r w:rsidRPr="006F1FAC">
        <w:rPr>
          <w:rFonts w:ascii="Arial" w:hAnsi="Arial" w:cs="Arial"/>
        </w:rPr>
        <w:t xml:space="preserve">l eje del currículo de esta área persigue el objetivo de crear ciudadanos conscientes e interesados en el desarrollo y la mejora de su competencia comunicativa, capaces de interactuar satisfactoriamente en todos los ámbitos que forman y van a formar parte de su vida. </w:t>
      </w:r>
    </w:p>
    <w:p w:rsidR="00BA6443" w:rsidRDefault="00BA6443" w:rsidP="00A12111">
      <w:pPr>
        <w:autoSpaceDE w:val="0"/>
        <w:autoSpaceDN w:val="0"/>
        <w:adjustRightInd w:val="0"/>
        <w:spacing w:before="120" w:after="0" w:line="300" w:lineRule="exact"/>
        <w:jc w:val="both"/>
        <w:rPr>
          <w:rFonts w:ascii="Arial" w:hAnsi="Arial" w:cs="Arial"/>
          <w:b/>
          <w:bCs/>
          <w:color w:val="000000"/>
          <w:sz w:val="24"/>
          <w:szCs w:val="24"/>
        </w:rPr>
      </w:pPr>
    </w:p>
    <w:p w:rsidR="00BA6443" w:rsidRPr="00E01FB0" w:rsidRDefault="00BA6443" w:rsidP="00A12111">
      <w:pPr>
        <w:autoSpaceDE w:val="0"/>
        <w:autoSpaceDN w:val="0"/>
        <w:adjustRightInd w:val="0"/>
        <w:spacing w:before="120" w:after="0" w:line="300" w:lineRule="exact"/>
        <w:jc w:val="both"/>
        <w:rPr>
          <w:rFonts w:ascii="Arial" w:hAnsi="Arial" w:cs="Arial"/>
          <w:b/>
          <w:bCs/>
          <w:color w:val="000000"/>
          <w:sz w:val="24"/>
          <w:szCs w:val="24"/>
        </w:rPr>
      </w:pPr>
      <w:r w:rsidRPr="00DE46AA">
        <w:rPr>
          <w:rFonts w:ascii="Arial" w:hAnsi="Arial" w:cs="Arial"/>
          <w:b/>
          <w:bCs/>
          <w:color w:val="000000"/>
          <w:sz w:val="24"/>
          <w:szCs w:val="24"/>
        </w:rPr>
        <w:t>Bloques de contenido</w:t>
      </w:r>
    </w:p>
    <w:p w:rsidR="00BA6443" w:rsidRPr="0086565B" w:rsidRDefault="00BA6443" w:rsidP="0086565B">
      <w:pPr>
        <w:pStyle w:val="Default"/>
        <w:spacing w:after="120" w:line="300" w:lineRule="exact"/>
        <w:jc w:val="both"/>
        <w:rPr>
          <w:rFonts w:ascii="Arial" w:hAnsi="Arial" w:cs="Arial"/>
          <w:color w:val="auto"/>
        </w:rPr>
      </w:pPr>
      <w:r w:rsidRPr="00CA5763">
        <w:rPr>
          <w:rFonts w:ascii="Arial" w:hAnsi="Arial" w:cs="Arial"/>
          <w:color w:val="auto"/>
        </w:rPr>
        <w:t xml:space="preserve">El currículo del área de </w:t>
      </w:r>
      <w:r>
        <w:rPr>
          <w:rFonts w:ascii="Arial" w:hAnsi="Arial" w:cs="Arial"/>
          <w:color w:val="auto"/>
        </w:rPr>
        <w:t>Lengua Castellana y Literatura</w:t>
      </w:r>
      <w:r w:rsidRPr="00CA5763">
        <w:rPr>
          <w:rFonts w:ascii="Arial" w:hAnsi="Arial" w:cs="Arial"/>
          <w:color w:val="auto"/>
        </w:rPr>
        <w:t xml:space="preserve"> de Educación Primaria contiene los elementos que determinan los procesos de enseñanza y aprendizaje de esta área, que tendrá un carácter global e integrador</w:t>
      </w:r>
      <w:r>
        <w:rPr>
          <w:rFonts w:ascii="Arial" w:hAnsi="Arial" w:cs="Arial"/>
          <w:color w:val="auto"/>
        </w:rPr>
        <w:t xml:space="preserve">. </w:t>
      </w:r>
      <w:r w:rsidRPr="006F1FAC">
        <w:rPr>
          <w:rFonts w:ascii="Arial" w:hAnsi="Arial" w:cs="Arial"/>
        </w:rPr>
        <w:t>La organización en bloques de contenido no pretende jerarquizar los aprendizajes dentro del aula, sino que responde a las destrezas básicas que debe manejar un alumno para ampliar progresivamente su capacidad de comprensión y expresión oral y escrita, así como su educación literaria.</w:t>
      </w:r>
      <w:r>
        <w:rPr>
          <w:rFonts w:ascii="Arial" w:hAnsi="Arial" w:cs="Arial"/>
        </w:rPr>
        <w:t xml:space="preserve"> De esta manera, se prevén cinco bloques de contenidos en todos los cursos de la etapa.</w:t>
      </w:r>
    </w:p>
    <w:p w:rsidR="00BA6443" w:rsidRDefault="00BA6443" w:rsidP="0086565B">
      <w:pPr>
        <w:pStyle w:val="Default"/>
        <w:numPr>
          <w:ilvl w:val="0"/>
          <w:numId w:val="7"/>
        </w:numPr>
        <w:spacing w:before="120" w:line="300" w:lineRule="exact"/>
        <w:jc w:val="both"/>
        <w:rPr>
          <w:rFonts w:ascii="Arial" w:hAnsi="Arial" w:cs="Arial"/>
        </w:rPr>
      </w:pPr>
      <w:r w:rsidRPr="0086565B">
        <w:rPr>
          <w:rFonts w:ascii="Arial" w:hAnsi="Arial" w:cs="Arial"/>
          <w:b/>
          <w:bCs/>
        </w:rPr>
        <w:t>Bloque 1, Comunicación oral: escuchar y hablar</w:t>
      </w:r>
      <w:r w:rsidRPr="0086565B">
        <w:rPr>
          <w:rFonts w:ascii="Arial" w:hAnsi="Arial" w:cs="Arial"/>
        </w:rPr>
        <w:t xml:space="preserve">: este bloque incluye las estrategias que favorezcan un correcto aprendizaje de esta dimensión oral de la competencia comunicativa y que le asegure un manejo efectivo de las situaciones de comunicación en los ámbitos personal, social, académico y profesional a lo largo de su vida. Se busca que el alumnado vaya adquiriendo las habilidades necesarias para comunicar con precisión sus propias ideas, realizar discursos cada vez más elaborados de acuerdo a una situación comunicativa, escuchar de forma activa e interpretar de manera correcta las ideas de los demás. </w:t>
      </w:r>
    </w:p>
    <w:p w:rsidR="00BA6443" w:rsidRPr="0086565B" w:rsidRDefault="00BA6443" w:rsidP="0086565B">
      <w:pPr>
        <w:pStyle w:val="Default"/>
        <w:numPr>
          <w:ilvl w:val="0"/>
          <w:numId w:val="7"/>
        </w:numPr>
        <w:spacing w:before="120" w:line="300" w:lineRule="exact"/>
        <w:jc w:val="both"/>
        <w:rPr>
          <w:rFonts w:ascii="Arial" w:hAnsi="Arial" w:cs="Arial"/>
          <w:b/>
          <w:bCs/>
        </w:rPr>
      </w:pPr>
      <w:r w:rsidRPr="0086565B">
        <w:rPr>
          <w:rFonts w:ascii="Arial" w:hAnsi="Arial" w:cs="Arial"/>
          <w:b/>
          <w:bCs/>
        </w:rPr>
        <w:t>Bloques 2, Comunicación escrita: leer</w:t>
      </w:r>
      <w:r>
        <w:rPr>
          <w:rFonts w:ascii="Arial" w:hAnsi="Arial" w:cs="Arial"/>
          <w:b/>
          <w:bCs/>
        </w:rPr>
        <w:t xml:space="preserve">; </w:t>
      </w:r>
      <w:r w:rsidRPr="0086565B">
        <w:rPr>
          <w:rFonts w:ascii="Arial" w:hAnsi="Arial" w:cs="Arial"/>
        </w:rPr>
        <w:t>la lectura es un instrumento</w:t>
      </w:r>
      <w:r>
        <w:rPr>
          <w:rFonts w:ascii="Arial" w:hAnsi="Arial" w:cs="Arial"/>
        </w:rPr>
        <w:t xml:space="preserve"> a través de</w:t>
      </w:r>
      <w:r w:rsidRPr="0086565B">
        <w:rPr>
          <w:rFonts w:ascii="Arial" w:hAnsi="Arial" w:cs="Arial"/>
        </w:rPr>
        <w:t>l cual se pone</w:t>
      </w:r>
      <w:r>
        <w:rPr>
          <w:rFonts w:ascii="Arial" w:hAnsi="Arial" w:cs="Arial"/>
        </w:rPr>
        <w:t>n</w:t>
      </w:r>
      <w:r w:rsidRPr="0086565B">
        <w:rPr>
          <w:rFonts w:ascii="Arial" w:hAnsi="Arial" w:cs="Arial"/>
        </w:rPr>
        <w:t xml:space="preserve"> en marcha los procesos cognitivos que elaboran el conocimiento del mundo, de los demás y de uno mismo y, por tanto, desempeñan un pap</w:t>
      </w:r>
      <w:r>
        <w:rPr>
          <w:rFonts w:ascii="Arial" w:hAnsi="Arial" w:cs="Arial"/>
        </w:rPr>
        <w:t>el fundamental como herramienta</w:t>
      </w:r>
      <w:r w:rsidRPr="0086565B">
        <w:rPr>
          <w:rFonts w:ascii="Arial" w:hAnsi="Arial" w:cs="Arial"/>
        </w:rPr>
        <w:t xml:space="preserve"> de adquisición de nuevos aprendizajes a lo largo de la vida</w:t>
      </w:r>
      <w:r>
        <w:rPr>
          <w:rFonts w:ascii="Arial" w:hAnsi="Arial" w:cs="Arial"/>
        </w:rPr>
        <w:t>.</w:t>
      </w:r>
      <w:r w:rsidRPr="0086565B">
        <w:rPr>
          <w:rFonts w:ascii="Arial" w:hAnsi="Arial" w:cs="Arial"/>
        </w:rPr>
        <w:t xml:space="preserve"> Comprender un texto implica poner en marcha una serie de estrategias de lectura que deben practicarse en el aula y proyectarse en todas las esferas de la vida y en todo tipo de lectura: leer para obtener información, leer para aprender la propia lengua y leer por placer.</w:t>
      </w:r>
    </w:p>
    <w:p w:rsidR="00BA6443" w:rsidRPr="0086565B" w:rsidRDefault="00BA6443" w:rsidP="0086565B">
      <w:pPr>
        <w:pStyle w:val="Default"/>
        <w:numPr>
          <w:ilvl w:val="0"/>
          <w:numId w:val="7"/>
        </w:numPr>
        <w:spacing w:before="120" w:line="300" w:lineRule="exact"/>
        <w:jc w:val="both"/>
        <w:rPr>
          <w:rFonts w:ascii="Arial" w:hAnsi="Arial" w:cs="Arial"/>
          <w:b/>
          <w:bCs/>
        </w:rPr>
      </w:pPr>
      <w:r w:rsidRPr="0086565B">
        <w:rPr>
          <w:rFonts w:ascii="Arial" w:hAnsi="Arial" w:cs="Arial"/>
          <w:b/>
          <w:bCs/>
        </w:rPr>
        <w:t xml:space="preserve">Bloques </w:t>
      </w:r>
      <w:r>
        <w:rPr>
          <w:rFonts w:ascii="Arial" w:hAnsi="Arial" w:cs="Arial"/>
          <w:b/>
          <w:bCs/>
        </w:rPr>
        <w:t>3</w:t>
      </w:r>
      <w:r w:rsidRPr="0086565B">
        <w:rPr>
          <w:rFonts w:ascii="Arial" w:hAnsi="Arial" w:cs="Arial"/>
          <w:b/>
          <w:bCs/>
        </w:rPr>
        <w:t xml:space="preserve">, Comunicación escrita: </w:t>
      </w:r>
      <w:r>
        <w:rPr>
          <w:rFonts w:ascii="Arial" w:hAnsi="Arial" w:cs="Arial"/>
          <w:b/>
          <w:bCs/>
        </w:rPr>
        <w:t xml:space="preserve">escribir; </w:t>
      </w:r>
      <w:r w:rsidRPr="0086565B">
        <w:rPr>
          <w:rFonts w:ascii="Arial" w:hAnsi="Arial" w:cs="Arial"/>
        </w:rPr>
        <w:t>la enseñanza de los procesos de escritura pretende conseguir que el alumno tome conciencia de la misma como un procedimiento estructurado en tres partes: planificación del escrito, redacción a partir de borradores de escritura y revisión de borradores antes de redactar el texto definitivo. La evaluación se aplica no solo al producto final, elaborado de forma individual o en grupo, sino sobre todo al proceso: se evalúa y se enseña a evaluar todo el desarrollo del texto escrito a partir de las producciones de los propios alumnos y alumnas.</w:t>
      </w:r>
    </w:p>
    <w:p w:rsidR="00BA6443" w:rsidRDefault="00BA6443" w:rsidP="0086565B">
      <w:pPr>
        <w:pStyle w:val="Default"/>
        <w:numPr>
          <w:ilvl w:val="0"/>
          <w:numId w:val="7"/>
        </w:numPr>
        <w:spacing w:before="120" w:line="300" w:lineRule="exact"/>
        <w:jc w:val="both"/>
        <w:rPr>
          <w:rFonts w:ascii="Arial" w:hAnsi="Arial" w:cs="Arial"/>
        </w:rPr>
      </w:pPr>
      <w:r w:rsidRPr="0086565B">
        <w:rPr>
          <w:rFonts w:ascii="Arial" w:hAnsi="Arial" w:cs="Arial"/>
          <w:b/>
          <w:bCs/>
        </w:rPr>
        <w:t>Bloque 4, Conocimiento de la lengua</w:t>
      </w:r>
      <w:r>
        <w:rPr>
          <w:rFonts w:ascii="Arial" w:hAnsi="Arial" w:cs="Arial"/>
        </w:rPr>
        <w:t>: este bloque debe permitir la</w:t>
      </w:r>
      <w:r w:rsidRPr="0086565B">
        <w:rPr>
          <w:rFonts w:ascii="Arial" w:hAnsi="Arial" w:cs="Arial"/>
        </w:rPr>
        <w:t xml:space="preserve"> reflexión sobre los mecanismos lingüísticos que regulan la comunicación</w:t>
      </w:r>
      <w:r>
        <w:rPr>
          <w:rFonts w:ascii="Arial" w:hAnsi="Arial" w:cs="Arial"/>
        </w:rPr>
        <w:t xml:space="preserve"> </w:t>
      </w:r>
      <w:r w:rsidRPr="0086565B">
        <w:rPr>
          <w:rFonts w:ascii="Arial" w:hAnsi="Arial" w:cs="Arial"/>
        </w:rPr>
        <w:t xml:space="preserve">para el uso correcto de la lengua, </w:t>
      </w:r>
      <w:r>
        <w:rPr>
          <w:rFonts w:ascii="Arial" w:hAnsi="Arial" w:cs="Arial"/>
        </w:rPr>
        <w:t>sin que el uso de</w:t>
      </w:r>
      <w:r w:rsidRPr="0086565B">
        <w:rPr>
          <w:rFonts w:ascii="Arial" w:hAnsi="Arial" w:cs="Arial"/>
        </w:rPr>
        <w:t xml:space="preserve"> los conocimientos lingüísticos </w:t>
      </w:r>
      <w:r>
        <w:rPr>
          <w:rFonts w:ascii="Arial" w:hAnsi="Arial" w:cs="Arial"/>
        </w:rPr>
        <w:t>sea</w:t>
      </w:r>
      <w:r w:rsidRPr="0086565B">
        <w:rPr>
          <w:rFonts w:ascii="Arial" w:hAnsi="Arial" w:cs="Arial"/>
        </w:rPr>
        <w:t xml:space="preserve"> un fin en sí mismos. El Conocimiento de la Lengua dentro del aula de Educación Primaria se plantea como el aprendizaje progresivo de las habilidades lingüísticas, así como la construcción de competencias en los usos discursivos del lenguaje a partir del conocimiento y la reflexión necesarios para apropiarse de las reglas gramaticales y ortográficas, imprescindibles, para hablar, leer y escribir correctamente e</w:t>
      </w:r>
      <w:r>
        <w:rPr>
          <w:rFonts w:ascii="Arial" w:hAnsi="Arial" w:cs="Arial"/>
        </w:rPr>
        <w:t>n todas las esferas de la vida.</w:t>
      </w:r>
    </w:p>
    <w:p w:rsidR="00BA6443" w:rsidRPr="007E0A09" w:rsidRDefault="00BA6443" w:rsidP="0086565B">
      <w:pPr>
        <w:pStyle w:val="Default"/>
        <w:numPr>
          <w:ilvl w:val="0"/>
          <w:numId w:val="7"/>
        </w:numPr>
        <w:spacing w:before="120" w:line="300" w:lineRule="exact"/>
        <w:jc w:val="both"/>
        <w:rPr>
          <w:rFonts w:ascii="Arial" w:hAnsi="Arial" w:cs="Arial"/>
        </w:rPr>
      </w:pPr>
      <w:r w:rsidRPr="007E0A09">
        <w:rPr>
          <w:rFonts w:ascii="Arial" w:hAnsi="Arial" w:cs="Arial"/>
          <w:b/>
          <w:bCs/>
        </w:rPr>
        <w:t>Bloque 5, Educación Literaria</w:t>
      </w:r>
      <w:r>
        <w:rPr>
          <w:rFonts w:ascii="Arial" w:hAnsi="Arial" w:cs="Arial"/>
        </w:rPr>
        <w:t>: los aprendizajes de este bloque persiguen que los</w:t>
      </w:r>
      <w:r w:rsidRPr="007E0A09">
        <w:rPr>
          <w:rFonts w:ascii="Arial" w:hAnsi="Arial" w:cs="Arial"/>
        </w:rPr>
        <w:t xml:space="preserve"> alumnos </w:t>
      </w:r>
      <w:r>
        <w:rPr>
          <w:rFonts w:ascii="Arial" w:hAnsi="Arial" w:cs="Arial"/>
        </w:rPr>
        <w:t>sean</w:t>
      </w:r>
      <w:r w:rsidRPr="007E0A09">
        <w:rPr>
          <w:rFonts w:ascii="Arial" w:hAnsi="Arial" w:cs="Arial"/>
        </w:rPr>
        <w:t xml:space="preserve"> lectores cultos y competentes, implicados en un proceso de formación lectora que continúe a lo largo de toda la vida. Para eso es necesario alternar la lectura, comprensión e interpretación de obras literarias cercanas a sus gustos personales y a su madurez cognitiva con la de textos literarios y obras completas que aporten el conocimiento básico sobre algunas obras representativas de nuestra literatura.</w:t>
      </w:r>
    </w:p>
    <w:p w:rsidR="00BA6443" w:rsidRDefault="00BA6443" w:rsidP="00CA5763">
      <w:pPr>
        <w:widowControl w:val="0"/>
        <w:autoSpaceDE w:val="0"/>
        <w:autoSpaceDN w:val="0"/>
        <w:adjustRightInd w:val="0"/>
        <w:spacing w:before="120" w:after="0" w:line="300" w:lineRule="exact"/>
        <w:jc w:val="both"/>
        <w:rPr>
          <w:rFonts w:ascii="Arial" w:hAnsi="Arial" w:cs="Arial"/>
          <w:sz w:val="24"/>
          <w:szCs w:val="24"/>
        </w:rPr>
      </w:pPr>
    </w:p>
    <w:p w:rsidR="00BA6443" w:rsidRDefault="00BA6443" w:rsidP="00A12111">
      <w:pPr>
        <w:pStyle w:val="Default"/>
        <w:spacing w:before="120" w:line="300" w:lineRule="exact"/>
        <w:rPr>
          <w:rFonts w:ascii="Arial" w:hAnsi="Arial" w:cs="Arial"/>
          <w:b/>
          <w:bCs/>
        </w:rPr>
      </w:pPr>
      <w:r w:rsidRPr="00DE46AA">
        <w:rPr>
          <w:rFonts w:ascii="Arial" w:hAnsi="Arial" w:cs="Arial"/>
          <w:b/>
          <w:bCs/>
        </w:rPr>
        <w:t>Orientaciones metodológicas</w:t>
      </w:r>
    </w:p>
    <w:p w:rsidR="00BA6443" w:rsidRPr="00C62425" w:rsidRDefault="00BA6443" w:rsidP="00785C97">
      <w:pPr>
        <w:pStyle w:val="ListParagraph"/>
        <w:autoSpaceDE w:val="0"/>
        <w:autoSpaceDN w:val="0"/>
        <w:adjustRightInd w:val="0"/>
        <w:spacing w:before="120" w:after="0" w:line="300" w:lineRule="exact"/>
        <w:ind w:left="360"/>
        <w:jc w:val="both"/>
        <w:rPr>
          <w:rFonts w:ascii="Arial" w:hAnsi="Arial" w:cs="Arial"/>
          <w:sz w:val="24"/>
          <w:szCs w:val="24"/>
        </w:rPr>
      </w:pPr>
      <w:r w:rsidRPr="00C62425">
        <w:rPr>
          <w:rFonts w:ascii="Arial" w:hAnsi="Arial" w:cs="Arial"/>
          <w:sz w:val="24"/>
          <w:szCs w:val="24"/>
        </w:rPr>
        <w:t xml:space="preserve">Además de los principios y orientaciones metodológicas previstos en los artículos doce y trece del presente decreto, la acción docente en el área de </w:t>
      </w:r>
      <w:r>
        <w:rPr>
          <w:rFonts w:ascii="Arial" w:hAnsi="Arial" w:cs="Arial"/>
          <w:sz w:val="24"/>
          <w:szCs w:val="24"/>
        </w:rPr>
        <w:t>Lengua Castellana y Literatura</w:t>
      </w:r>
      <w:r w:rsidRPr="00C62425">
        <w:rPr>
          <w:rFonts w:ascii="Arial" w:hAnsi="Arial" w:cs="Arial"/>
          <w:sz w:val="24"/>
          <w:szCs w:val="24"/>
        </w:rPr>
        <w:t xml:space="preserve"> tendrá en especial consideración las siguientes recomendaciones</w:t>
      </w:r>
      <w:r>
        <w:rPr>
          <w:rFonts w:ascii="Arial" w:hAnsi="Arial" w:cs="Arial"/>
          <w:sz w:val="24"/>
          <w:szCs w:val="24"/>
        </w:rPr>
        <w:t>:</w:t>
      </w:r>
    </w:p>
    <w:p w:rsidR="00BA6443" w:rsidRPr="00607548" w:rsidRDefault="00BA6443" w:rsidP="00607548">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Pr>
          <w:rFonts w:ascii="Arial" w:hAnsi="Arial" w:cs="Arial"/>
          <w:sz w:val="24"/>
          <w:szCs w:val="24"/>
        </w:rPr>
        <w:t>Relacionar las actividades de aprendizaje con la vida del alumnado.</w:t>
      </w:r>
    </w:p>
    <w:p w:rsidR="00BA6443" w:rsidRPr="00255E60" w:rsidRDefault="00BA6443" w:rsidP="00B435FB">
      <w:pPr>
        <w:pStyle w:val="ListParagraph"/>
        <w:widowControl w:val="0"/>
        <w:numPr>
          <w:ilvl w:val="0"/>
          <w:numId w:val="1"/>
        </w:numPr>
        <w:autoSpaceDE w:val="0"/>
        <w:autoSpaceDN w:val="0"/>
        <w:adjustRightInd w:val="0"/>
        <w:spacing w:before="120" w:after="0" w:line="300" w:lineRule="exact"/>
        <w:jc w:val="both"/>
        <w:rPr>
          <w:rFonts w:ascii="Arial" w:hAnsi="Arial" w:cs="Arial"/>
          <w:sz w:val="24"/>
          <w:szCs w:val="24"/>
        </w:rPr>
      </w:pPr>
      <w:r w:rsidRPr="00255E60">
        <w:rPr>
          <w:rFonts w:ascii="Arial" w:hAnsi="Arial" w:cs="Arial"/>
          <w:sz w:val="24"/>
          <w:szCs w:val="24"/>
        </w:rPr>
        <w:t>Fomentar el esfuerzo como elemento esencial del proceso de aprendizaje y de responsabilidad en el estudio, así como actitudes de confianza en sí mismo, sentido crítico, iniciativa personal, curiosidad, interés y creatividad en el aprendizaje y espíritu emprendedor.</w:t>
      </w:r>
    </w:p>
    <w:p w:rsidR="00BA6443" w:rsidRDefault="00BA6443" w:rsidP="00A12111">
      <w:pPr>
        <w:pStyle w:val="ListParagraph"/>
        <w:widowControl w:val="0"/>
        <w:numPr>
          <w:ilvl w:val="0"/>
          <w:numId w:val="1"/>
        </w:numPr>
        <w:autoSpaceDE w:val="0"/>
        <w:autoSpaceDN w:val="0"/>
        <w:adjustRightInd w:val="0"/>
        <w:spacing w:before="120" w:after="0" w:line="300" w:lineRule="exact"/>
        <w:jc w:val="both"/>
        <w:rPr>
          <w:rFonts w:ascii="Arial" w:hAnsi="Arial" w:cs="Arial"/>
          <w:sz w:val="24"/>
          <w:szCs w:val="24"/>
        </w:rPr>
      </w:pPr>
      <w:bookmarkStart w:id="0" w:name="_GoBack"/>
      <w:r w:rsidRPr="00DE46AA">
        <w:rPr>
          <w:rFonts w:ascii="Arial" w:hAnsi="Arial" w:cs="Arial"/>
          <w:sz w:val="24"/>
          <w:szCs w:val="24"/>
        </w:rPr>
        <w:t xml:space="preserve">Realizar </w:t>
      </w:r>
      <w:r>
        <w:rPr>
          <w:rFonts w:ascii="Arial" w:hAnsi="Arial" w:cs="Arial"/>
          <w:sz w:val="24"/>
          <w:szCs w:val="24"/>
        </w:rPr>
        <w:t xml:space="preserve">trabajos y presentaciones a nivel individual, así como en </w:t>
      </w:r>
      <w:bookmarkEnd w:id="0"/>
      <w:r>
        <w:rPr>
          <w:rFonts w:ascii="Arial" w:hAnsi="Arial" w:cs="Arial"/>
          <w:sz w:val="24"/>
          <w:szCs w:val="24"/>
        </w:rPr>
        <w:t>equipo, que supongan la elaboración de un producto significativo a raíz de la búsqueda, selección y organización de información, mostrando habilidad para trabajar individualmente como de manera colaborativa.</w:t>
      </w:r>
    </w:p>
    <w:p w:rsidR="00BA6443" w:rsidRDefault="00BA6443" w:rsidP="00607548">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Pr>
          <w:rFonts w:ascii="Arial" w:hAnsi="Arial" w:cs="Arial"/>
          <w:color w:val="000000"/>
          <w:sz w:val="24"/>
          <w:szCs w:val="24"/>
        </w:rPr>
        <w:t xml:space="preserve">Incluir </w:t>
      </w:r>
      <w:r w:rsidRPr="00DB1C2E">
        <w:rPr>
          <w:rFonts w:ascii="Arial" w:hAnsi="Arial" w:cs="Arial"/>
          <w:sz w:val="24"/>
          <w:szCs w:val="24"/>
        </w:rPr>
        <w:t>exposiciones o debates</w:t>
      </w:r>
      <w:r>
        <w:rPr>
          <w:rFonts w:ascii="Arial" w:hAnsi="Arial" w:cs="Arial"/>
          <w:sz w:val="24"/>
          <w:szCs w:val="24"/>
        </w:rPr>
        <w:t xml:space="preserve"> previamente preparados en</w:t>
      </w:r>
      <w:r w:rsidRPr="00DB1C2E">
        <w:rPr>
          <w:rFonts w:ascii="Arial" w:hAnsi="Arial" w:cs="Arial"/>
          <w:sz w:val="24"/>
          <w:szCs w:val="24"/>
        </w:rPr>
        <w:t xml:space="preserve"> la actividad cotidiana del aula</w:t>
      </w:r>
      <w:r>
        <w:rPr>
          <w:rFonts w:ascii="Arial" w:hAnsi="Arial" w:cs="Arial"/>
          <w:sz w:val="24"/>
          <w:szCs w:val="24"/>
        </w:rPr>
        <w:t>.</w:t>
      </w:r>
    </w:p>
    <w:p w:rsidR="00BA6443" w:rsidRPr="009314C9" w:rsidRDefault="00BA6443" w:rsidP="009314C9">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sidRPr="009314C9">
        <w:rPr>
          <w:rFonts w:ascii="Arial" w:hAnsi="Arial" w:cs="Arial"/>
          <w:sz w:val="24"/>
          <w:szCs w:val="24"/>
        </w:rPr>
        <w:t>Evaluar las prácticas orales de los demás, con el objetivo de hacer explícitas las carencias y el progreso del alumnado y de que este, a su vez, sea capaz de reconocer sus dificultades para mejorarlas</w:t>
      </w:r>
      <w:r>
        <w:rPr>
          <w:rFonts w:ascii="Arial" w:hAnsi="Arial" w:cs="Arial"/>
          <w:sz w:val="24"/>
          <w:szCs w:val="24"/>
        </w:rPr>
        <w:t>.</w:t>
      </w:r>
    </w:p>
    <w:p w:rsidR="00BA6443" w:rsidRPr="009314C9" w:rsidRDefault="00BA6443" w:rsidP="00607548">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Pr>
          <w:rFonts w:ascii="Arial" w:hAnsi="Arial" w:cs="Arial"/>
          <w:sz w:val="24"/>
          <w:szCs w:val="24"/>
        </w:rPr>
        <w:t>Integrar</w:t>
      </w:r>
      <w:r w:rsidRPr="009314C9">
        <w:rPr>
          <w:rFonts w:ascii="Arial" w:hAnsi="Arial" w:cs="Arial"/>
          <w:sz w:val="24"/>
          <w:szCs w:val="24"/>
        </w:rPr>
        <w:t xml:space="preserve"> las tecnologías en el aula </w:t>
      </w:r>
      <w:r>
        <w:rPr>
          <w:rFonts w:ascii="Arial" w:hAnsi="Arial" w:cs="Arial"/>
          <w:sz w:val="24"/>
          <w:szCs w:val="24"/>
        </w:rPr>
        <w:t>para analizar</w:t>
      </w:r>
      <w:r w:rsidRPr="009314C9">
        <w:rPr>
          <w:rFonts w:ascii="Arial" w:hAnsi="Arial" w:cs="Arial"/>
          <w:sz w:val="24"/>
          <w:szCs w:val="24"/>
        </w:rPr>
        <w:t xml:space="preserve"> discursos y debates audiovisuales </w:t>
      </w:r>
      <w:r>
        <w:rPr>
          <w:rFonts w:ascii="Arial" w:hAnsi="Arial" w:cs="Arial"/>
          <w:sz w:val="24"/>
          <w:szCs w:val="24"/>
        </w:rPr>
        <w:t>y evaluar</w:t>
      </w:r>
      <w:r w:rsidRPr="009314C9">
        <w:rPr>
          <w:rFonts w:ascii="Arial" w:hAnsi="Arial" w:cs="Arial"/>
          <w:sz w:val="24"/>
          <w:szCs w:val="24"/>
        </w:rPr>
        <w:t xml:space="preserve"> discursos propios y ajenos grabados y proyectados.</w:t>
      </w:r>
    </w:p>
    <w:p w:rsidR="00BA6443" w:rsidRPr="00607548" w:rsidRDefault="00BA6443" w:rsidP="00607548">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sidRPr="00607548">
        <w:rPr>
          <w:rFonts w:ascii="Arial" w:hAnsi="Arial" w:cs="Arial"/>
          <w:sz w:val="24"/>
          <w:szCs w:val="24"/>
        </w:rPr>
        <w:t>Los agrupamientos deben ser flexibles y adaptados a la tarea a realizar. Se debe valorar el trabajo en grupo, generando actitudes de cooperación y responsabilidad asumiendo cada miembro el rol correspondiente dentro del grupo;  aceptando las diferencias con respeto y tolerancia hacia las ideas y aportaciones ajenas.</w:t>
      </w:r>
    </w:p>
    <w:p w:rsidR="00BA6443" w:rsidRDefault="00BA6443" w:rsidP="009314C9">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Pr>
          <w:rFonts w:ascii="Arial" w:hAnsi="Arial" w:cs="Arial"/>
          <w:sz w:val="24"/>
          <w:szCs w:val="24"/>
        </w:rPr>
        <w:t>Crear un rincón de comprensión lectora con recursos variados que puedan ser de interés para el alumnado (cómics, revistas divulgativas, obras de ficción de temas variados, etc.) que puedan ser usados por los alumnos que hayan finalizado las tareas asignadas a modo de actividad de ocio.</w:t>
      </w:r>
    </w:p>
    <w:p w:rsidR="00BA6443" w:rsidRPr="009314C9" w:rsidRDefault="00BA6443" w:rsidP="009314C9">
      <w:pPr>
        <w:pStyle w:val="ListParagraph"/>
        <w:numPr>
          <w:ilvl w:val="0"/>
          <w:numId w:val="1"/>
        </w:numPr>
        <w:autoSpaceDE w:val="0"/>
        <w:autoSpaceDN w:val="0"/>
        <w:adjustRightInd w:val="0"/>
        <w:spacing w:before="120" w:after="0" w:line="300" w:lineRule="exact"/>
        <w:jc w:val="both"/>
        <w:rPr>
          <w:rFonts w:ascii="Arial" w:hAnsi="Arial" w:cs="Arial"/>
          <w:sz w:val="24"/>
          <w:szCs w:val="24"/>
        </w:rPr>
      </w:pPr>
      <w:r>
        <w:rPr>
          <w:rFonts w:ascii="Arial" w:hAnsi="Arial" w:cs="Arial"/>
          <w:sz w:val="24"/>
          <w:szCs w:val="24"/>
        </w:rPr>
        <w:t xml:space="preserve">Reforzar los </w:t>
      </w:r>
      <w:r w:rsidRPr="009314C9">
        <w:rPr>
          <w:rFonts w:ascii="Arial" w:hAnsi="Arial" w:cs="Arial"/>
          <w:sz w:val="24"/>
          <w:szCs w:val="24"/>
        </w:rPr>
        <w:t>mecanismos que permitan al alumno diferenciar y utilizar los diferentes géneros discursivos apropiados a cada contexto (familia</w:t>
      </w:r>
      <w:r>
        <w:rPr>
          <w:rFonts w:ascii="Arial" w:hAnsi="Arial" w:cs="Arial"/>
          <w:sz w:val="24"/>
          <w:szCs w:val="24"/>
        </w:rPr>
        <w:t>r, personal, académico, social).</w:t>
      </w:r>
    </w:p>
    <w:p w:rsidR="00BA6443" w:rsidRPr="009314C9" w:rsidRDefault="00BA6443" w:rsidP="00DE46AA">
      <w:pPr>
        <w:pStyle w:val="ListParagraph"/>
        <w:widowControl w:val="0"/>
        <w:autoSpaceDE w:val="0"/>
        <w:autoSpaceDN w:val="0"/>
        <w:adjustRightInd w:val="0"/>
        <w:spacing w:before="120" w:after="0" w:line="300" w:lineRule="exact"/>
        <w:jc w:val="both"/>
        <w:rPr>
          <w:rFonts w:ascii="Arial" w:hAnsi="Arial" w:cs="Arial"/>
          <w:sz w:val="24"/>
          <w:szCs w:val="24"/>
        </w:rPr>
      </w:pPr>
    </w:p>
    <w:p w:rsidR="00BA6443" w:rsidRDefault="00BA6443" w:rsidP="00003B7E">
      <w:pPr>
        <w:pStyle w:val="Default"/>
        <w:spacing w:before="120" w:line="300" w:lineRule="exact"/>
        <w:jc w:val="both"/>
        <w:rPr>
          <w:rFonts w:ascii="Arial" w:hAnsi="Arial" w:cs="Arial"/>
          <w:b/>
          <w:bCs/>
        </w:rPr>
      </w:pPr>
      <w:r>
        <w:rPr>
          <w:rFonts w:ascii="Arial" w:hAnsi="Arial" w:cs="Arial"/>
          <w:b/>
          <w:bCs/>
        </w:rPr>
        <w:t>Contenidos, criterios de evaluación, estándares de aprendizaje evaluables.</w:t>
      </w:r>
    </w:p>
    <w:p w:rsidR="00BA6443" w:rsidRPr="00785C97" w:rsidRDefault="00BA6443" w:rsidP="00A12111">
      <w:pPr>
        <w:pStyle w:val="Default"/>
        <w:spacing w:before="120" w:line="300" w:lineRule="exact"/>
        <w:rPr>
          <w:rFonts w:ascii="Arial" w:hAnsi="Arial" w:cs="Arial"/>
          <w:lang w:val="es-ES_tradnl"/>
        </w:rPr>
      </w:pPr>
      <w:r>
        <w:rPr>
          <w:rFonts w:ascii="Arial" w:eastAsia="MS ??" w:hAnsi="Arial" w:cs="Arial"/>
          <w:lang w:val="es-ES_tradnl" w:eastAsia="es-ES"/>
        </w:rPr>
        <w:t xml:space="preserve">Los contenidos, criterios de evaluación y estándares de aprendizaje de esta área se recogen en las siguientes tablas para cada uno de los cursos en que sea impartida. </w:t>
      </w:r>
    </w:p>
    <w:p w:rsidR="00BA6443" w:rsidRPr="002215D6" w:rsidRDefault="00BA6443" w:rsidP="00A12111">
      <w:pPr>
        <w:spacing w:before="120" w:after="0" w:line="300" w:lineRule="exact"/>
        <w:rPr>
          <w:rFonts w:ascii="Arial" w:hAnsi="Arial" w:cs="Arial"/>
          <w:color w:val="000000"/>
          <w:sz w:val="24"/>
          <w:szCs w:val="24"/>
        </w:rPr>
      </w:pPr>
    </w:p>
    <w:sectPr w:rsidR="00BA6443" w:rsidRPr="002215D6" w:rsidSect="00326A8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BFAOH+Arial">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21C82"/>
    <w:multiLevelType w:val="hybridMultilevel"/>
    <w:tmpl w:val="C694B97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nsid w:val="2AC74094"/>
    <w:multiLevelType w:val="hybridMultilevel"/>
    <w:tmpl w:val="5FF49732"/>
    <w:lvl w:ilvl="0" w:tplc="0C0A0001">
      <w:start w:val="1"/>
      <w:numFmt w:val="bullet"/>
      <w:lvlText w:val=""/>
      <w:lvlJc w:val="left"/>
      <w:pPr>
        <w:ind w:left="1133" w:hanging="360"/>
      </w:pPr>
      <w:rPr>
        <w:rFonts w:ascii="Symbol" w:hAnsi="Symbol" w:cs="Symbol" w:hint="default"/>
      </w:rPr>
    </w:lvl>
    <w:lvl w:ilvl="1" w:tplc="0C0A0003">
      <w:start w:val="1"/>
      <w:numFmt w:val="bullet"/>
      <w:lvlText w:val="o"/>
      <w:lvlJc w:val="left"/>
      <w:pPr>
        <w:ind w:left="1853" w:hanging="360"/>
      </w:pPr>
      <w:rPr>
        <w:rFonts w:ascii="Courier New" w:hAnsi="Courier New" w:cs="Courier New" w:hint="default"/>
      </w:rPr>
    </w:lvl>
    <w:lvl w:ilvl="2" w:tplc="0C0A0005">
      <w:start w:val="1"/>
      <w:numFmt w:val="bullet"/>
      <w:lvlText w:val=""/>
      <w:lvlJc w:val="left"/>
      <w:pPr>
        <w:ind w:left="2573" w:hanging="360"/>
      </w:pPr>
      <w:rPr>
        <w:rFonts w:ascii="Wingdings" w:hAnsi="Wingdings" w:cs="Wingdings" w:hint="default"/>
      </w:rPr>
    </w:lvl>
    <w:lvl w:ilvl="3" w:tplc="0C0A0001">
      <w:start w:val="1"/>
      <w:numFmt w:val="bullet"/>
      <w:lvlText w:val=""/>
      <w:lvlJc w:val="left"/>
      <w:pPr>
        <w:ind w:left="3293" w:hanging="360"/>
      </w:pPr>
      <w:rPr>
        <w:rFonts w:ascii="Symbol" w:hAnsi="Symbol" w:cs="Symbol" w:hint="default"/>
      </w:rPr>
    </w:lvl>
    <w:lvl w:ilvl="4" w:tplc="0C0A0003">
      <w:start w:val="1"/>
      <w:numFmt w:val="bullet"/>
      <w:lvlText w:val="o"/>
      <w:lvlJc w:val="left"/>
      <w:pPr>
        <w:ind w:left="4013" w:hanging="360"/>
      </w:pPr>
      <w:rPr>
        <w:rFonts w:ascii="Courier New" w:hAnsi="Courier New" w:cs="Courier New" w:hint="default"/>
      </w:rPr>
    </w:lvl>
    <w:lvl w:ilvl="5" w:tplc="0C0A0005">
      <w:start w:val="1"/>
      <w:numFmt w:val="bullet"/>
      <w:lvlText w:val=""/>
      <w:lvlJc w:val="left"/>
      <w:pPr>
        <w:ind w:left="4733" w:hanging="360"/>
      </w:pPr>
      <w:rPr>
        <w:rFonts w:ascii="Wingdings" w:hAnsi="Wingdings" w:cs="Wingdings" w:hint="default"/>
      </w:rPr>
    </w:lvl>
    <w:lvl w:ilvl="6" w:tplc="0C0A0001">
      <w:start w:val="1"/>
      <w:numFmt w:val="bullet"/>
      <w:lvlText w:val=""/>
      <w:lvlJc w:val="left"/>
      <w:pPr>
        <w:ind w:left="5453" w:hanging="360"/>
      </w:pPr>
      <w:rPr>
        <w:rFonts w:ascii="Symbol" w:hAnsi="Symbol" w:cs="Symbol" w:hint="default"/>
      </w:rPr>
    </w:lvl>
    <w:lvl w:ilvl="7" w:tplc="0C0A0003">
      <w:start w:val="1"/>
      <w:numFmt w:val="bullet"/>
      <w:lvlText w:val="o"/>
      <w:lvlJc w:val="left"/>
      <w:pPr>
        <w:ind w:left="6173" w:hanging="360"/>
      </w:pPr>
      <w:rPr>
        <w:rFonts w:ascii="Courier New" w:hAnsi="Courier New" w:cs="Courier New" w:hint="default"/>
      </w:rPr>
    </w:lvl>
    <w:lvl w:ilvl="8" w:tplc="0C0A0005">
      <w:start w:val="1"/>
      <w:numFmt w:val="bullet"/>
      <w:lvlText w:val=""/>
      <w:lvlJc w:val="left"/>
      <w:pPr>
        <w:ind w:left="6893" w:hanging="360"/>
      </w:pPr>
      <w:rPr>
        <w:rFonts w:ascii="Wingdings" w:hAnsi="Wingdings" w:cs="Wingdings" w:hint="default"/>
      </w:rPr>
    </w:lvl>
  </w:abstractNum>
  <w:abstractNum w:abstractNumId="2">
    <w:nsid w:val="394F57B3"/>
    <w:multiLevelType w:val="hybridMultilevel"/>
    <w:tmpl w:val="573E674C"/>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527641A6"/>
    <w:multiLevelType w:val="hybridMultilevel"/>
    <w:tmpl w:val="BBF6699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
    <w:nsid w:val="6F237201"/>
    <w:multiLevelType w:val="hybridMultilevel"/>
    <w:tmpl w:val="A52E854A"/>
    <w:lvl w:ilvl="0" w:tplc="0C0A0005">
      <w:start w:val="1"/>
      <w:numFmt w:val="bullet"/>
      <w:lvlText w:val=""/>
      <w:lvlJc w:val="left"/>
      <w:pPr>
        <w:ind w:left="1133" w:hanging="360"/>
      </w:pPr>
      <w:rPr>
        <w:rFonts w:ascii="Wingdings" w:hAnsi="Wingdings" w:cs="Wingdings" w:hint="default"/>
      </w:rPr>
    </w:lvl>
    <w:lvl w:ilvl="1" w:tplc="0C0A0003">
      <w:start w:val="1"/>
      <w:numFmt w:val="bullet"/>
      <w:lvlText w:val="o"/>
      <w:lvlJc w:val="left"/>
      <w:pPr>
        <w:ind w:left="1853" w:hanging="360"/>
      </w:pPr>
      <w:rPr>
        <w:rFonts w:ascii="Courier New" w:hAnsi="Courier New" w:cs="Courier New" w:hint="default"/>
      </w:rPr>
    </w:lvl>
    <w:lvl w:ilvl="2" w:tplc="0C0A0005">
      <w:start w:val="1"/>
      <w:numFmt w:val="bullet"/>
      <w:lvlText w:val=""/>
      <w:lvlJc w:val="left"/>
      <w:pPr>
        <w:ind w:left="2573" w:hanging="360"/>
      </w:pPr>
      <w:rPr>
        <w:rFonts w:ascii="Wingdings" w:hAnsi="Wingdings" w:cs="Wingdings" w:hint="default"/>
      </w:rPr>
    </w:lvl>
    <w:lvl w:ilvl="3" w:tplc="0C0A0001">
      <w:start w:val="1"/>
      <w:numFmt w:val="bullet"/>
      <w:lvlText w:val=""/>
      <w:lvlJc w:val="left"/>
      <w:pPr>
        <w:ind w:left="3293" w:hanging="360"/>
      </w:pPr>
      <w:rPr>
        <w:rFonts w:ascii="Symbol" w:hAnsi="Symbol" w:cs="Symbol" w:hint="default"/>
      </w:rPr>
    </w:lvl>
    <w:lvl w:ilvl="4" w:tplc="0C0A0003">
      <w:start w:val="1"/>
      <w:numFmt w:val="bullet"/>
      <w:lvlText w:val="o"/>
      <w:lvlJc w:val="left"/>
      <w:pPr>
        <w:ind w:left="4013" w:hanging="360"/>
      </w:pPr>
      <w:rPr>
        <w:rFonts w:ascii="Courier New" w:hAnsi="Courier New" w:cs="Courier New" w:hint="default"/>
      </w:rPr>
    </w:lvl>
    <w:lvl w:ilvl="5" w:tplc="0C0A0005">
      <w:start w:val="1"/>
      <w:numFmt w:val="bullet"/>
      <w:lvlText w:val=""/>
      <w:lvlJc w:val="left"/>
      <w:pPr>
        <w:ind w:left="4733" w:hanging="360"/>
      </w:pPr>
      <w:rPr>
        <w:rFonts w:ascii="Wingdings" w:hAnsi="Wingdings" w:cs="Wingdings" w:hint="default"/>
      </w:rPr>
    </w:lvl>
    <w:lvl w:ilvl="6" w:tplc="0C0A0001">
      <w:start w:val="1"/>
      <w:numFmt w:val="bullet"/>
      <w:lvlText w:val=""/>
      <w:lvlJc w:val="left"/>
      <w:pPr>
        <w:ind w:left="5453" w:hanging="360"/>
      </w:pPr>
      <w:rPr>
        <w:rFonts w:ascii="Symbol" w:hAnsi="Symbol" w:cs="Symbol" w:hint="default"/>
      </w:rPr>
    </w:lvl>
    <w:lvl w:ilvl="7" w:tplc="0C0A0003">
      <w:start w:val="1"/>
      <w:numFmt w:val="bullet"/>
      <w:lvlText w:val="o"/>
      <w:lvlJc w:val="left"/>
      <w:pPr>
        <w:ind w:left="6173" w:hanging="360"/>
      </w:pPr>
      <w:rPr>
        <w:rFonts w:ascii="Courier New" w:hAnsi="Courier New" w:cs="Courier New" w:hint="default"/>
      </w:rPr>
    </w:lvl>
    <w:lvl w:ilvl="8" w:tplc="0C0A0005">
      <w:start w:val="1"/>
      <w:numFmt w:val="bullet"/>
      <w:lvlText w:val=""/>
      <w:lvlJc w:val="left"/>
      <w:pPr>
        <w:ind w:left="6893" w:hanging="360"/>
      </w:pPr>
      <w:rPr>
        <w:rFonts w:ascii="Wingdings" w:hAnsi="Wingdings" w:cs="Wingdings" w:hint="default"/>
      </w:rPr>
    </w:lvl>
  </w:abstractNum>
  <w:abstractNum w:abstractNumId="5">
    <w:nsid w:val="722C4A59"/>
    <w:multiLevelType w:val="hybridMultilevel"/>
    <w:tmpl w:val="DCFA26B0"/>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nsid w:val="7CD24D92"/>
    <w:multiLevelType w:val="hybridMultilevel"/>
    <w:tmpl w:val="1E8EA928"/>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6"/>
  </w:num>
  <w:num w:numId="2">
    <w:abstractNumId w:val="5"/>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560"/>
    <w:rsid w:val="00003B7E"/>
    <w:rsid w:val="00005DB3"/>
    <w:rsid w:val="00035A35"/>
    <w:rsid w:val="00041E1A"/>
    <w:rsid w:val="0007237E"/>
    <w:rsid w:val="00082F87"/>
    <w:rsid w:val="000D5435"/>
    <w:rsid w:val="00114CC0"/>
    <w:rsid w:val="001A62F8"/>
    <w:rsid w:val="002146F0"/>
    <w:rsid w:val="002215D6"/>
    <w:rsid w:val="002260AB"/>
    <w:rsid w:val="00236447"/>
    <w:rsid w:val="002556B8"/>
    <w:rsid w:val="00255E60"/>
    <w:rsid w:val="00326A86"/>
    <w:rsid w:val="00341E40"/>
    <w:rsid w:val="00353AC0"/>
    <w:rsid w:val="00406583"/>
    <w:rsid w:val="00432B7D"/>
    <w:rsid w:val="00491E71"/>
    <w:rsid w:val="004B67DE"/>
    <w:rsid w:val="004C7E93"/>
    <w:rsid w:val="00502E8F"/>
    <w:rsid w:val="0052318C"/>
    <w:rsid w:val="005C6944"/>
    <w:rsid w:val="005D7AEF"/>
    <w:rsid w:val="00607548"/>
    <w:rsid w:val="0065217E"/>
    <w:rsid w:val="00656971"/>
    <w:rsid w:val="00665747"/>
    <w:rsid w:val="00666341"/>
    <w:rsid w:val="006D22B1"/>
    <w:rsid w:val="006F1FAC"/>
    <w:rsid w:val="00730736"/>
    <w:rsid w:val="00785C97"/>
    <w:rsid w:val="007D6E5C"/>
    <w:rsid w:val="007E0A09"/>
    <w:rsid w:val="0086565B"/>
    <w:rsid w:val="00926179"/>
    <w:rsid w:val="009314C9"/>
    <w:rsid w:val="009542BA"/>
    <w:rsid w:val="009862AC"/>
    <w:rsid w:val="009E28D9"/>
    <w:rsid w:val="00A11D12"/>
    <w:rsid w:val="00A12111"/>
    <w:rsid w:val="00AC31E3"/>
    <w:rsid w:val="00B15F2F"/>
    <w:rsid w:val="00B435FB"/>
    <w:rsid w:val="00B55835"/>
    <w:rsid w:val="00B575FB"/>
    <w:rsid w:val="00B77A42"/>
    <w:rsid w:val="00B93A85"/>
    <w:rsid w:val="00BA6443"/>
    <w:rsid w:val="00C30535"/>
    <w:rsid w:val="00C62425"/>
    <w:rsid w:val="00C7157D"/>
    <w:rsid w:val="00CA5763"/>
    <w:rsid w:val="00CB7ADF"/>
    <w:rsid w:val="00CD4CEB"/>
    <w:rsid w:val="00CE04D4"/>
    <w:rsid w:val="00D64E63"/>
    <w:rsid w:val="00DB1C2E"/>
    <w:rsid w:val="00DB3477"/>
    <w:rsid w:val="00DB4560"/>
    <w:rsid w:val="00DE46AA"/>
    <w:rsid w:val="00E01FB0"/>
    <w:rsid w:val="00E561D0"/>
    <w:rsid w:val="00E73DDA"/>
    <w:rsid w:val="00F03588"/>
    <w:rsid w:val="00F6456C"/>
    <w:rsid w:val="00F8520B"/>
    <w:rsid w:val="00FA29E8"/>
    <w:rsid w:val="00FD3199"/>
    <w:rsid w:val="00FE280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A8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4560"/>
    <w:pPr>
      <w:autoSpaceDE w:val="0"/>
      <w:autoSpaceDN w:val="0"/>
      <w:adjustRightInd w:val="0"/>
    </w:pPr>
    <w:rPr>
      <w:rFonts w:ascii="FBFAOH+Arial" w:hAnsi="FBFAOH+Arial" w:cs="FBFAOH+Arial"/>
      <w:color w:val="000000"/>
      <w:sz w:val="24"/>
      <w:szCs w:val="24"/>
      <w:lang w:eastAsia="en-US"/>
    </w:rPr>
  </w:style>
  <w:style w:type="paragraph" w:customStyle="1" w:styleId="Pa14">
    <w:name w:val="Pa14"/>
    <w:basedOn w:val="Default"/>
    <w:next w:val="Default"/>
    <w:uiPriority w:val="99"/>
    <w:rsid w:val="00DB4560"/>
    <w:pPr>
      <w:spacing w:line="201" w:lineRule="atLeast"/>
    </w:pPr>
    <w:rPr>
      <w:color w:val="auto"/>
    </w:rPr>
  </w:style>
  <w:style w:type="paragraph" w:styleId="ListParagraph">
    <w:name w:val="List Paragraph"/>
    <w:basedOn w:val="Normal"/>
    <w:uiPriority w:val="99"/>
    <w:qFormat/>
    <w:rsid w:val="00114CC0"/>
    <w:pPr>
      <w:ind w:left="720"/>
    </w:pPr>
  </w:style>
  <w:style w:type="paragraph" w:styleId="BalloonText">
    <w:name w:val="Balloon Text"/>
    <w:basedOn w:val="Normal"/>
    <w:link w:val="BalloonTextChar"/>
    <w:uiPriority w:val="99"/>
    <w:semiHidden/>
    <w:rsid w:val="00502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2E8F"/>
    <w:rPr>
      <w:rFonts w:ascii="Tahoma" w:hAnsi="Tahoma" w:cs="Tahoma"/>
      <w:sz w:val="16"/>
      <w:szCs w:val="16"/>
    </w:rPr>
  </w:style>
  <w:style w:type="paragraph" w:customStyle="1" w:styleId="Pa6">
    <w:name w:val="Pa6"/>
    <w:basedOn w:val="Default"/>
    <w:next w:val="Default"/>
    <w:uiPriority w:val="99"/>
    <w:rsid w:val="00A12111"/>
    <w:pPr>
      <w:spacing w:line="201" w:lineRule="atLeast"/>
    </w:pPr>
    <w:rPr>
      <w:rFonts w:ascii="Arial" w:hAnsi="Arial" w:cs="Arial"/>
      <w:color w:val="auto"/>
    </w:rPr>
  </w:style>
</w:styles>
</file>

<file path=word/webSettings.xml><?xml version="1.0" encoding="utf-8"?>
<w:webSettings xmlns:r="http://schemas.openxmlformats.org/officeDocument/2006/relationships" xmlns:w="http://schemas.openxmlformats.org/wordprocessingml/2006/main">
  <w:divs>
    <w:div w:id="158868704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1154</Words>
  <Characters>6350</Characters>
  <Application>Microsoft Office Outlook</Application>
  <DocSecurity>0</DocSecurity>
  <Lines>0</Lines>
  <Paragraphs>0</Paragraphs>
  <ScaleCrop>false</ScaleCrop>
  <Company>Consejeria de Educacion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LENGUA CASTELLANA Y LITERATURA</dc:title>
  <dc:subject/>
  <dc:creator>ANDUGAR CARAVACA, DANIEL</dc:creator>
  <cp:keywords/>
  <dc:description/>
  <cp:lastModifiedBy>vgf24p</cp:lastModifiedBy>
  <cp:revision>2</cp:revision>
  <cp:lastPrinted>2014-03-17T12:41:00Z</cp:lastPrinted>
  <dcterms:created xsi:type="dcterms:W3CDTF">2014-06-20T10:53:00Z</dcterms:created>
  <dcterms:modified xsi:type="dcterms:W3CDTF">2014-06-20T10:53:00Z</dcterms:modified>
</cp:coreProperties>
</file>