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EB" w:rsidRPr="00F10B47" w:rsidRDefault="00870CA8">
      <w:pPr>
        <w:rPr>
          <w:b/>
        </w:rPr>
      </w:pPr>
      <w:r w:rsidRPr="00F10B47">
        <w:rPr>
          <w:b/>
        </w:rPr>
        <w:t>NOTA DE PRENSA</w:t>
      </w:r>
    </w:p>
    <w:p w:rsidR="00870CA8" w:rsidRDefault="00907793" w:rsidP="00F10B47">
      <w:pPr>
        <w:jc w:val="right"/>
      </w:pPr>
      <w:r>
        <w:t>Murcia a 18</w:t>
      </w:r>
      <w:r w:rsidR="00F10B47">
        <w:t xml:space="preserve"> de marzo de 2019</w:t>
      </w:r>
    </w:p>
    <w:p w:rsidR="00F10B47" w:rsidRDefault="00F10B47" w:rsidP="00870CA8"/>
    <w:p w:rsidR="001D50C5" w:rsidRPr="001D50C5" w:rsidRDefault="001D50C5" w:rsidP="001D50C5">
      <w:pPr>
        <w:jc w:val="center"/>
        <w:rPr>
          <w:b/>
          <w:color w:val="2F5496" w:themeColor="accent5" w:themeShade="BF"/>
          <w:sz w:val="28"/>
        </w:rPr>
      </w:pPr>
      <w:r w:rsidRPr="001D50C5">
        <w:rPr>
          <w:b/>
          <w:color w:val="2F5496" w:themeColor="accent5" w:themeShade="BF"/>
          <w:sz w:val="28"/>
        </w:rPr>
        <w:t>LA CONSEJERÍA DE AGUA, AGRICULTURA, GANADERÍA Y PESCA REALIZA UN PROYECTO DE TRANSFERENCIA TECNOLÓGICA SOBRE PRODUCCIÓN ECOLÓGICA DE UVA DE MESA APIRENA.</w:t>
      </w:r>
    </w:p>
    <w:p w:rsidR="00870CA8" w:rsidRPr="001D50C5" w:rsidRDefault="00870CA8" w:rsidP="009716B5">
      <w:pPr>
        <w:jc w:val="both"/>
        <w:rPr>
          <w:b/>
          <w:i/>
        </w:rPr>
      </w:pPr>
      <w:r w:rsidRPr="001D50C5">
        <w:rPr>
          <w:b/>
          <w:i/>
        </w:rPr>
        <w:t xml:space="preserve">La Región de Murcia es referente nacional en la producción de uva de mesa apirena, ya que </w:t>
      </w:r>
      <w:r w:rsidR="001D50C5">
        <w:rPr>
          <w:b/>
          <w:i/>
        </w:rPr>
        <w:t xml:space="preserve">cuenta con el </w:t>
      </w:r>
      <w:r w:rsidR="00F10B47" w:rsidRPr="001D50C5">
        <w:rPr>
          <w:b/>
          <w:i/>
        </w:rPr>
        <w:t>82% de la</w:t>
      </w:r>
      <w:r w:rsidR="001D50C5">
        <w:rPr>
          <w:b/>
          <w:i/>
        </w:rPr>
        <w:t xml:space="preserve"> superficie cultivada</w:t>
      </w:r>
      <w:r w:rsidR="00F10B47" w:rsidRPr="001D50C5">
        <w:rPr>
          <w:b/>
          <w:i/>
        </w:rPr>
        <w:t xml:space="preserve"> </w:t>
      </w:r>
      <w:r w:rsidR="009716B5" w:rsidRPr="001D50C5">
        <w:rPr>
          <w:b/>
          <w:i/>
        </w:rPr>
        <w:t xml:space="preserve">de este tipo de uva de mesa </w:t>
      </w:r>
      <w:r w:rsidR="00F10B47" w:rsidRPr="001D50C5">
        <w:rPr>
          <w:b/>
          <w:i/>
        </w:rPr>
        <w:t xml:space="preserve">a </w:t>
      </w:r>
      <w:r w:rsidRPr="001D50C5">
        <w:rPr>
          <w:b/>
          <w:i/>
        </w:rPr>
        <w:t xml:space="preserve">nivel nacional. </w:t>
      </w:r>
    </w:p>
    <w:p w:rsidR="001D50C5" w:rsidRDefault="001D50C5" w:rsidP="009716B5">
      <w:pPr>
        <w:jc w:val="both"/>
      </w:pPr>
    </w:p>
    <w:p w:rsidR="001D50C5" w:rsidRPr="009716B5" w:rsidRDefault="001D50C5" w:rsidP="001D50C5">
      <w:pPr>
        <w:jc w:val="both"/>
      </w:pPr>
      <w:r>
        <w:t>Para fomentar el conocimiento y difusión de</w:t>
      </w:r>
      <w:r>
        <w:t xml:space="preserve">l </w:t>
      </w:r>
      <w:r>
        <w:t>cultivo ecológico</w:t>
      </w:r>
      <w:r>
        <w:t xml:space="preserve"> de uva de mesa apirena</w:t>
      </w:r>
      <w:r>
        <w:t>, la Consejería de Agua</w:t>
      </w:r>
      <w:r w:rsidRPr="00FD1BB0">
        <w:t xml:space="preserve">, Agricultura, Ganadería y Pesca, </w:t>
      </w:r>
      <w:r>
        <w:t>ha puesto en marcha en el C</w:t>
      </w:r>
      <w:r>
        <w:t xml:space="preserve">entro de Demostración Agraria </w:t>
      </w:r>
      <w:r>
        <w:t xml:space="preserve"> </w:t>
      </w:r>
      <w:r>
        <w:t>“</w:t>
      </w:r>
      <w:r>
        <w:t>Lomo de las Suertes</w:t>
      </w:r>
      <w:r>
        <w:t>”</w:t>
      </w:r>
      <w:r>
        <w:t xml:space="preserve"> de </w:t>
      </w:r>
      <w:proofErr w:type="spellStart"/>
      <w:r>
        <w:t>Totana</w:t>
      </w:r>
      <w:proofErr w:type="spellEnd"/>
      <w:r>
        <w:t>, un Proyecto de Transferencia Tecnológica de</w:t>
      </w:r>
      <w:r w:rsidR="009743BC">
        <w:t>nominado  “C</w:t>
      </w:r>
      <w:r>
        <w:t xml:space="preserve">ultivo </w:t>
      </w:r>
      <w:r w:rsidRPr="00F10B47">
        <w:t>ecológico de uva de mesa apirena en el Valle del Guadalentín</w:t>
      </w:r>
      <w:r w:rsidR="009743BC">
        <w:t>”</w:t>
      </w:r>
      <w:r>
        <w:t xml:space="preserve">. Para </w:t>
      </w:r>
      <w:r w:rsidR="009743BC">
        <w:t>este proyecto</w:t>
      </w:r>
      <w:r>
        <w:t xml:space="preserve"> cuenta con una parcela </w:t>
      </w:r>
      <w:r w:rsidRPr="009743BC">
        <w:t xml:space="preserve">demostrativa de </w:t>
      </w:r>
      <w:r w:rsidRPr="009743BC">
        <w:rPr>
          <w:rFonts w:ascii="Arial" w:hAnsi="Arial" w:cs="Arial"/>
          <w:color w:val="000000"/>
          <w:sz w:val="18"/>
        </w:rPr>
        <w:t xml:space="preserve">8.767 </w:t>
      </w:r>
      <w:proofErr w:type="gramStart"/>
      <w:r w:rsidRPr="009743BC">
        <w:t>m</w:t>
      </w:r>
      <w:r w:rsidRPr="009743BC">
        <w:rPr>
          <w:vertAlign w:val="superscript"/>
        </w:rPr>
        <w:t xml:space="preserve">2 </w:t>
      </w:r>
      <w:r w:rsidRPr="009743BC">
        <w:t>,</w:t>
      </w:r>
      <w:proofErr w:type="gramEnd"/>
      <w:r w:rsidRPr="009743BC">
        <w:t xml:space="preserve"> con</w:t>
      </w:r>
      <w:r>
        <w:t xml:space="preserve"> cubierta de malla antigranizo e instalación de riego localizado. La variedad de uva de mesa cultivada es la variedad Superior (la más extendida en nuestra Región). Se trata de una plantación de 5 años que ha alcanzado ya su plena producción y en la que se están aplicando desde su plantación, las técnicas de  </w:t>
      </w:r>
      <w:r w:rsidR="0080486B">
        <w:t xml:space="preserve">producción ecológica </w:t>
      </w:r>
      <w:r>
        <w:t xml:space="preserve">que establece </w:t>
      </w:r>
      <w:r w:rsidRPr="0080486B">
        <w:t xml:space="preserve">el </w:t>
      </w:r>
      <w:r w:rsidR="00907793">
        <w:rPr>
          <w:i/>
        </w:rPr>
        <w:t>Reglamento (CE) n</w:t>
      </w:r>
      <w:r w:rsidRPr="00907793">
        <w:rPr>
          <w:i/>
          <w:vertAlign w:val="superscript"/>
        </w:rPr>
        <w:t>o</w:t>
      </w:r>
      <w:r w:rsidRPr="001D50C5">
        <w:rPr>
          <w:i/>
        </w:rPr>
        <w:t xml:space="preserve"> 889/2008 de la Comis</w:t>
      </w:r>
      <w:r w:rsidR="00907793">
        <w:rPr>
          <w:i/>
        </w:rPr>
        <w:t>ión, de 5 de septiembre de 2008</w:t>
      </w:r>
      <w:r w:rsidRPr="001D50C5">
        <w:rPr>
          <w:i/>
        </w:rPr>
        <w:t>, por el que se establecen disposiciones de aplicación del Reglamento (CE) n o  834/2007 del Consejo sobre producción y etiquetado de los productos ecológicos, con respecto a la producción ecológica, su etiquetado y su control</w:t>
      </w:r>
    </w:p>
    <w:p w:rsidR="00870CA8" w:rsidRDefault="009743BC" w:rsidP="009743BC">
      <w:pPr>
        <w:jc w:val="both"/>
      </w:pPr>
      <w:r>
        <w:t xml:space="preserve">El cultivo de uva de mesa es </w:t>
      </w:r>
      <w:r w:rsidR="009716B5">
        <w:t xml:space="preserve">un </w:t>
      </w:r>
      <w:r w:rsidR="00870CA8">
        <w:t xml:space="preserve">cultivo en expansión, ya que </w:t>
      </w:r>
      <w:r>
        <w:t xml:space="preserve">la superficie </w:t>
      </w:r>
      <w:r w:rsidR="00907793">
        <w:t xml:space="preserve">de plantación </w:t>
      </w:r>
      <w:r>
        <w:t xml:space="preserve">ha pasado de </w:t>
      </w:r>
      <w:r w:rsidRPr="009743BC">
        <w:t>5.159</w:t>
      </w:r>
      <w:r>
        <w:t xml:space="preserve"> ha en 2010 a </w:t>
      </w:r>
      <w:r w:rsidRPr="009743BC">
        <w:t>6</w:t>
      </w:r>
      <w:r>
        <w:t>.</w:t>
      </w:r>
      <w:r w:rsidRPr="009743BC">
        <w:t>507</w:t>
      </w:r>
      <w:r>
        <w:t xml:space="preserve"> ha en 2017 (un incremento del 26%)</w:t>
      </w:r>
      <w:r w:rsidR="00870CA8">
        <w:t xml:space="preserve">. La producción de uva </w:t>
      </w:r>
      <w:r>
        <w:t xml:space="preserve">de mesa </w:t>
      </w:r>
      <w:r w:rsidR="00870CA8">
        <w:t xml:space="preserve">apirena de la Región de Murcia ha </w:t>
      </w:r>
      <w:proofErr w:type="spellStart"/>
      <w:r w:rsidR="00870CA8">
        <w:t>alcanzando</w:t>
      </w:r>
      <w:proofErr w:type="spellEnd"/>
      <w:r w:rsidR="00870CA8">
        <w:t xml:space="preserve"> en 2017 la cifra de 147.287 </w:t>
      </w:r>
      <w:proofErr w:type="spellStart"/>
      <w:r w:rsidR="00870CA8">
        <w:t>tm</w:t>
      </w:r>
      <w:proofErr w:type="spellEnd"/>
      <w:r w:rsidR="00870CA8">
        <w:t xml:space="preserve">, lo que supone </w:t>
      </w:r>
      <w:r>
        <w:t xml:space="preserve">ya </w:t>
      </w:r>
      <w:r w:rsidR="00870CA8">
        <w:t xml:space="preserve">el 80% de la producción regional de uva de mesa. </w:t>
      </w:r>
    </w:p>
    <w:p w:rsidR="00870CA8" w:rsidRDefault="00870CA8" w:rsidP="00907793">
      <w:pPr>
        <w:jc w:val="both"/>
      </w:pPr>
      <w:r>
        <w:t xml:space="preserve">En cuanto a la producción ecológica, </w:t>
      </w:r>
      <w:r w:rsidR="009743BC">
        <w:t>en Murcia se cultivan 79.043 ha de cultivo ecológico</w:t>
      </w:r>
      <w:r w:rsidR="00907793">
        <w:t>, de las que sólo 56 ha</w:t>
      </w:r>
      <w:r>
        <w:t xml:space="preserve"> corresponden a uva de mesa </w:t>
      </w:r>
      <w:r w:rsidR="00907793">
        <w:t>(un 0,</w:t>
      </w:r>
      <w:r>
        <w:t>07%), mientras que la uva de mesa supone el 1,31% de la superficie de tierras de cultivo de la Región, es por tanto un cultivo que no se ha incorporado masivamente a la producción ecológica y que presenta un potencial importante de crecimiento en este sistema de producción.</w:t>
      </w:r>
    </w:p>
    <w:p w:rsidR="0080486B" w:rsidRDefault="001D50C5" w:rsidP="00907793">
      <w:pPr>
        <w:jc w:val="both"/>
      </w:pPr>
      <w:r w:rsidRPr="001D50C5">
        <w:t>El ensayo va dirigido preferentemente a los agricultores y técnicos relacionados con el sector de</w:t>
      </w:r>
      <w:r w:rsidR="0080486B">
        <w:t xml:space="preserve"> uva de mesa de la Región y más concretamente a los del Valle del Guadalentín, donde se ubica este Centro de Demostración Agraria que cuent</w:t>
      </w:r>
      <w:r w:rsidR="00907793">
        <w:t xml:space="preserve">a además con otros proyectos </w:t>
      </w:r>
      <w:bookmarkStart w:id="0" w:name="_GoBack"/>
      <w:bookmarkEnd w:id="0"/>
      <w:r w:rsidR="0080486B">
        <w:t>relacionados con la producción de frutales y almendro también en cultivo ecológico.</w:t>
      </w:r>
    </w:p>
    <w:p w:rsidR="00870CA8" w:rsidRDefault="001D50C5" w:rsidP="00907793">
      <w:pPr>
        <w:jc w:val="both"/>
      </w:pPr>
      <w:r w:rsidRPr="001D50C5">
        <w:t>La Consejería divulgará los resultados parciales de cada año de producción mediante informes y jornadas técnicas</w:t>
      </w:r>
      <w:r w:rsidR="0080486B">
        <w:t xml:space="preserve">. </w:t>
      </w:r>
    </w:p>
    <w:sectPr w:rsidR="00870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A8"/>
    <w:rsid w:val="001D50C5"/>
    <w:rsid w:val="004051EB"/>
    <w:rsid w:val="00783519"/>
    <w:rsid w:val="0080486B"/>
    <w:rsid w:val="00870CA8"/>
    <w:rsid w:val="00907793"/>
    <w:rsid w:val="009716B5"/>
    <w:rsid w:val="009743BC"/>
    <w:rsid w:val="00F1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C8A92-AFF9-432C-838F-23AFF152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bsica1">
    <w:name w:val="Table Simple 1"/>
    <w:basedOn w:val="Tablanormal"/>
    <w:rsid w:val="00783519"/>
    <w:pPr>
      <w:spacing w:after="20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VIDAL, MARINA</dc:creator>
  <cp:keywords/>
  <dc:description/>
  <cp:lastModifiedBy>ALONSO VIDAL, MARINA</cp:lastModifiedBy>
  <cp:revision>4</cp:revision>
  <dcterms:created xsi:type="dcterms:W3CDTF">2019-03-15T08:12:00Z</dcterms:created>
  <dcterms:modified xsi:type="dcterms:W3CDTF">2019-03-18T11:47:00Z</dcterms:modified>
</cp:coreProperties>
</file>