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B6CD" w14:textId="77777777" w:rsidR="0029607C" w:rsidRDefault="0029607C"/>
    <w:p w14:paraId="31AEA393" w14:textId="77777777" w:rsidR="004875A0" w:rsidRDefault="004875A0"/>
    <w:p w14:paraId="13C614B9" w14:textId="77777777" w:rsidR="004875A0" w:rsidRDefault="004875A0">
      <w:pPr>
        <w:rPr>
          <w:noProof/>
          <w:lang w:eastAsia="es-ES"/>
        </w:rPr>
      </w:pPr>
    </w:p>
    <w:p w14:paraId="3115BA46" w14:textId="77777777" w:rsidR="004875A0" w:rsidRDefault="004875A0">
      <w:pPr>
        <w:rPr>
          <w:noProof/>
          <w:lang w:eastAsia="es-ES"/>
        </w:rPr>
      </w:pPr>
      <w:r>
        <w:rPr>
          <w:noProof/>
          <w:lang w:eastAsia="es-ES"/>
        </w:rPr>
        <w:drawing>
          <wp:anchor distT="0" distB="0" distL="114300" distR="114300" simplePos="0" relativeHeight="251659264" behindDoc="0" locked="0" layoutInCell="1" allowOverlap="1" wp14:anchorId="3B0E328B" wp14:editId="2AB5CCA6">
            <wp:simplePos x="0" y="0"/>
            <wp:positionH relativeFrom="margin">
              <wp:align>center</wp:align>
            </wp:positionH>
            <wp:positionV relativeFrom="paragraph">
              <wp:posOffset>9525</wp:posOffset>
            </wp:positionV>
            <wp:extent cx="2800350" cy="1190625"/>
            <wp:effectExtent l="0" t="0" r="0" b="9525"/>
            <wp:wrapSquare wrapText="bothSides"/>
            <wp:docPr id="1" name="Imagen 1" descr="Escud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EAB2" w14:textId="77777777" w:rsidR="004875A0" w:rsidRDefault="004875A0">
      <w:pPr>
        <w:rPr>
          <w:noProof/>
          <w:lang w:eastAsia="es-ES"/>
        </w:rPr>
      </w:pPr>
    </w:p>
    <w:p w14:paraId="44136B48" w14:textId="77777777" w:rsidR="004875A0" w:rsidRDefault="004875A0">
      <w:pPr>
        <w:rPr>
          <w:noProof/>
          <w:lang w:eastAsia="es-ES"/>
        </w:rPr>
      </w:pPr>
    </w:p>
    <w:p w14:paraId="380780F9" w14:textId="77777777" w:rsidR="004875A0" w:rsidRDefault="004875A0">
      <w:pPr>
        <w:rPr>
          <w:noProof/>
          <w:lang w:eastAsia="es-ES"/>
        </w:rPr>
      </w:pPr>
    </w:p>
    <w:p w14:paraId="12EBA5CE" w14:textId="77777777" w:rsidR="004875A0" w:rsidRDefault="004875A0">
      <w:pPr>
        <w:rPr>
          <w:noProof/>
          <w:lang w:eastAsia="es-ES"/>
        </w:rPr>
      </w:pPr>
    </w:p>
    <w:p w14:paraId="75447F0A" w14:textId="77777777" w:rsidR="004875A0" w:rsidRDefault="004875A0" w:rsidP="004875A0">
      <w:pPr>
        <w:jc w:val="center"/>
        <w:rPr>
          <w:b/>
          <w:noProof/>
          <w:sz w:val="52"/>
          <w:szCs w:val="52"/>
          <w:lang w:eastAsia="es-ES"/>
        </w:rPr>
      </w:pPr>
    </w:p>
    <w:p w14:paraId="5FCA8D1B" w14:textId="7F94740F" w:rsidR="004875A0" w:rsidRDefault="004875A0" w:rsidP="004875A0">
      <w:pPr>
        <w:jc w:val="center"/>
        <w:rPr>
          <w:b/>
          <w:noProof/>
          <w:sz w:val="52"/>
          <w:szCs w:val="52"/>
          <w:lang w:eastAsia="es-ES"/>
        </w:rPr>
      </w:pPr>
      <w:r w:rsidRPr="004875A0">
        <w:rPr>
          <w:b/>
          <w:noProof/>
          <w:sz w:val="52"/>
          <w:szCs w:val="52"/>
          <w:lang w:eastAsia="es-ES"/>
        </w:rPr>
        <w:t>Consejería de Educación</w:t>
      </w:r>
      <w:r w:rsidR="00BD131C">
        <w:rPr>
          <w:b/>
          <w:noProof/>
          <w:sz w:val="52"/>
          <w:szCs w:val="52"/>
          <w:lang w:eastAsia="es-ES"/>
        </w:rPr>
        <w:t>, Formación Profesional y Empleo</w:t>
      </w:r>
    </w:p>
    <w:p w14:paraId="789422FE" w14:textId="77777777" w:rsidR="004875A0" w:rsidRDefault="004875A0" w:rsidP="004875A0">
      <w:pPr>
        <w:jc w:val="center"/>
        <w:rPr>
          <w:b/>
          <w:noProof/>
          <w:sz w:val="52"/>
          <w:szCs w:val="52"/>
          <w:lang w:eastAsia="es-ES"/>
        </w:rPr>
      </w:pPr>
    </w:p>
    <w:p w14:paraId="660F5079" w14:textId="77777777" w:rsidR="004875A0" w:rsidRDefault="004875A0" w:rsidP="004875A0">
      <w:pPr>
        <w:jc w:val="center"/>
        <w:rPr>
          <w:b/>
          <w:noProof/>
          <w:sz w:val="52"/>
          <w:szCs w:val="52"/>
          <w:lang w:eastAsia="es-ES"/>
        </w:rPr>
      </w:pPr>
    </w:p>
    <w:p w14:paraId="748F28DE" w14:textId="38A11B2B" w:rsidR="004875A0" w:rsidRDefault="00F248F8" w:rsidP="004875A0">
      <w:pPr>
        <w:jc w:val="center"/>
        <w:rPr>
          <w:b/>
          <w:noProof/>
          <w:sz w:val="52"/>
          <w:szCs w:val="52"/>
          <w:lang w:eastAsia="es-ES"/>
        </w:rPr>
      </w:pPr>
      <w:r>
        <w:rPr>
          <w:b/>
          <w:noProof/>
          <w:sz w:val="52"/>
          <w:szCs w:val="52"/>
          <w:lang w:eastAsia="es-ES"/>
        </w:rPr>
        <w:t>PROYECTO FUNCIONAL</w:t>
      </w:r>
    </w:p>
    <w:p w14:paraId="331FB09B" w14:textId="77777777" w:rsidR="004875A0" w:rsidRPr="007432E3" w:rsidRDefault="004875A0" w:rsidP="004875A0">
      <w:pPr>
        <w:jc w:val="center"/>
        <w:rPr>
          <w:b/>
          <w:noProof/>
          <w:sz w:val="16"/>
          <w:szCs w:val="16"/>
          <w:lang w:eastAsia="es-ES"/>
        </w:rPr>
      </w:pPr>
    </w:p>
    <w:p w14:paraId="61C6E9C5" w14:textId="77777777" w:rsidR="004875A0" w:rsidRPr="007432E3" w:rsidRDefault="004875A0" w:rsidP="004875A0">
      <w:pPr>
        <w:jc w:val="center"/>
        <w:rPr>
          <w:b/>
          <w:noProof/>
          <w:sz w:val="16"/>
          <w:szCs w:val="16"/>
          <w:lang w:eastAsia="es-ES"/>
        </w:rPr>
      </w:pPr>
    </w:p>
    <w:p w14:paraId="27032500" w14:textId="77777777" w:rsidR="007432E3" w:rsidRPr="007432E3" w:rsidRDefault="007432E3" w:rsidP="004875A0">
      <w:pPr>
        <w:jc w:val="center"/>
        <w:rPr>
          <w:b/>
          <w:noProof/>
          <w:sz w:val="16"/>
          <w:szCs w:val="16"/>
          <w:lang w:eastAsia="es-ES"/>
        </w:rPr>
      </w:pPr>
    </w:p>
    <w:p w14:paraId="3EAF4332" w14:textId="77777777" w:rsidR="004875A0" w:rsidRPr="007432E3" w:rsidRDefault="004875A0" w:rsidP="007432E3">
      <w:pPr>
        <w:rPr>
          <w:b/>
          <w:sz w:val="16"/>
          <w:szCs w:val="16"/>
        </w:rPr>
      </w:pPr>
    </w:p>
    <w:p w14:paraId="1111D9D7" w14:textId="77777777" w:rsidR="007432E3" w:rsidRDefault="007432E3" w:rsidP="007432E3">
      <w:pPr>
        <w:rPr>
          <w:b/>
          <w:sz w:val="52"/>
          <w:szCs w:val="52"/>
        </w:rPr>
      </w:pPr>
    </w:p>
    <w:tbl>
      <w:tblPr>
        <w:tblpPr w:leftFromText="141" w:rightFromText="141" w:vertAnchor="text" w:horzAnchor="margin" w:tblpY="137"/>
        <w:tblW w:w="0" w:type="auto"/>
        <w:tblLook w:val="01E0" w:firstRow="1" w:lastRow="1" w:firstColumn="1" w:lastColumn="1" w:noHBand="0" w:noVBand="0"/>
      </w:tblPr>
      <w:tblGrid>
        <w:gridCol w:w="8504"/>
      </w:tblGrid>
      <w:tr w:rsidR="007432E3" w:rsidRPr="001B594C" w14:paraId="3CFD79AB" w14:textId="77777777" w:rsidTr="00DE3FC5">
        <w:tc>
          <w:tcPr>
            <w:tcW w:w="8504" w:type="dxa"/>
          </w:tcPr>
          <w:p w14:paraId="74DEB51D" w14:textId="77777777" w:rsidR="007432E3" w:rsidRPr="00332EAD" w:rsidRDefault="007432E3" w:rsidP="00DE3FC5">
            <w:pPr>
              <w:pStyle w:val="Encabezado"/>
              <w:jc w:val="both"/>
              <w:rPr>
                <w:rFonts w:cstheme="minorHAnsi"/>
                <w:b/>
                <w:sz w:val="36"/>
                <w:szCs w:val="36"/>
              </w:rPr>
            </w:pPr>
            <w:r w:rsidRPr="00332EAD">
              <w:rPr>
                <w:rFonts w:cstheme="minorHAnsi"/>
                <w:b/>
                <w:sz w:val="36"/>
                <w:szCs w:val="36"/>
              </w:rPr>
              <w:t xml:space="preserve">Curso: </w:t>
            </w:r>
          </w:p>
          <w:p w14:paraId="1ED71997" w14:textId="77777777" w:rsidR="007432E3" w:rsidRPr="00332EAD" w:rsidRDefault="007432E3" w:rsidP="00DE3FC5">
            <w:pPr>
              <w:pStyle w:val="Encabezado"/>
              <w:jc w:val="both"/>
              <w:rPr>
                <w:rFonts w:cstheme="minorHAnsi"/>
                <w:b/>
                <w:sz w:val="36"/>
                <w:szCs w:val="36"/>
              </w:rPr>
            </w:pPr>
            <w:r w:rsidRPr="00332EAD">
              <w:rPr>
                <w:rFonts w:cstheme="minorHAnsi"/>
                <w:b/>
                <w:sz w:val="36"/>
                <w:szCs w:val="36"/>
              </w:rPr>
              <w:t xml:space="preserve">Centro: </w:t>
            </w:r>
          </w:p>
        </w:tc>
      </w:tr>
      <w:tr w:rsidR="007432E3" w:rsidRPr="001B594C" w14:paraId="76F12DC6" w14:textId="77777777" w:rsidTr="00DE3FC5">
        <w:tc>
          <w:tcPr>
            <w:tcW w:w="8504" w:type="dxa"/>
          </w:tcPr>
          <w:p w14:paraId="6331575B" w14:textId="77777777" w:rsidR="007432E3" w:rsidRPr="00332EAD" w:rsidRDefault="007432E3" w:rsidP="00DE3FC5">
            <w:pPr>
              <w:jc w:val="both"/>
              <w:rPr>
                <w:rFonts w:cstheme="minorHAnsi"/>
                <w:b/>
                <w:sz w:val="36"/>
                <w:szCs w:val="36"/>
                <w:lang w:val="es-ES_tradnl"/>
              </w:rPr>
            </w:pPr>
            <w:r w:rsidRPr="00332EAD">
              <w:rPr>
                <w:rFonts w:cstheme="minorHAnsi"/>
                <w:b/>
                <w:sz w:val="36"/>
                <w:szCs w:val="36"/>
              </w:rPr>
              <w:t xml:space="preserve">Localidad: </w:t>
            </w:r>
          </w:p>
        </w:tc>
      </w:tr>
    </w:tbl>
    <w:p w14:paraId="1CE86FE6" w14:textId="77777777" w:rsidR="00065D93" w:rsidRDefault="00065D93" w:rsidP="007432E3">
      <w:pPr>
        <w:rPr>
          <w:rFonts w:ascii="Arial" w:hAnsi="Arial" w:cs="Arial"/>
          <w:b/>
        </w:rPr>
      </w:pPr>
    </w:p>
    <w:p w14:paraId="1C197903" w14:textId="77777777" w:rsidR="00065D93" w:rsidRPr="00A44631" w:rsidRDefault="00065D93" w:rsidP="007432E3">
      <w:pPr>
        <w:rPr>
          <w:rFonts w:ascii="Arial" w:hAnsi="Arial" w:cs="Arial"/>
          <w:b/>
        </w:rPr>
      </w:pPr>
    </w:p>
    <w:tbl>
      <w:tblPr>
        <w:tblW w:w="9039" w:type="dxa"/>
        <w:tblInd w:w="-11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FFFFFF" w:themeFill="background1"/>
        <w:tblLayout w:type="fixed"/>
        <w:tblLook w:val="01E0" w:firstRow="1" w:lastRow="1" w:firstColumn="1" w:lastColumn="1" w:noHBand="0" w:noVBand="0"/>
      </w:tblPr>
      <w:tblGrid>
        <w:gridCol w:w="7905"/>
        <w:gridCol w:w="1134"/>
      </w:tblGrid>
      <w:tr w:rsidR="007907FF" w:rsidRPr="00822191" w14:paraId="47ACEE05" w14:textId="77777777" w:rsidTr="00F20A91">
        <w:trPr>
          <w:trHeight w:val="706"/>
        </w:trPr>
        <w:tc>
          <w:tcPr>
            <w:tcW w:w="7905" w:type="dxa"/>
            <w:shd w:val="clear" w:color="auto" w:fill="BDD6EE" w:themeFill="accent1" w:themeFillTint="66"/>
            <w:vAlign w:val="center"/>
          </w:tcPr>
          <w:p w14:paraId="41319E0B" w14:textId="77777777" w:rsidR="007907FF" w:rsidRPr="00761EA8" w:rsidRDefault="007907FF" w:rsidP="009A5E14">
            <w:pPr>
              <w:spacing w:after="0"/>
              <w:rPr>
                <w:rFonts w:ascii="Arial" w:hAnsi="Arial" w:cs="Arial"/>
                <w:b/>
              </w:rPr>
            </w:pPr>
            <w:r w:rsidRPr="00761EA8">
              <w:rPr>
                <w:rFonts w:ascii="Arial" w:hAnsi="Arial" w:cs="Arial"/>
                <w:b/>
              </w:rPr>
              <w:t>ÍNDICE</w:t>
            </w:r>
          </w:p>
        </w:tc>
        <w:tc>
          <w:tcPr>
            <w:tcW w:w="1134" w:type="dxa"/>
            <w:shd w:val="clear" w:color="auto" w:fill="9CC2E5" w:themeFill="accent1" w:themeFillTint="99"/>
            <w:vAlign w:val="center"/>
          </w:tcPr>
          <w:p w14:paraId="2788D700" w14:textId="77777777" w:rsidR="007907FF" w:rsidRPr="007432E3" w:rsidRDefault="007907FF" w:rsidP="002B703A">
            <w:pPr>
              <w:spacing w:after="0"/>
              <w:jc w:val="center"/>
              <w:rPr>
                <w:rFonts w:ascii="Arial" w:hAnsi="Arial" w:cs="Arial"/>
                <w:b/>
                <w:sz w:val="18"/>
                <w:szCs w:val="18"/>
              </w:rPr>
            </w:pPr>
            <w:r w:rsidRPr="007432E3">
              <w:rPr>
                <w:rFonts w:ascii="Arial" w:hAnsi="Arial" w:cs="Arial"/>
                <w:b/>
                <w:sz w:val="18"/>
                <w:szCs w:val="18"/>
              </w:rPr>
              <w:t>Página</w:t>
            </w:r>
          </w:p>
        </w:tc>
      </w:tr>
    </w:tbl>
    <w:bookmarkStart w:id="0" w:name="Reflegal"/>
    <w:p w14:paraId="07D30F99" w14:textId="58633A71" w:rsidR="00F20A91" w:rsidRPr="002B703A" w:rsidRDefault="00F20A91" w:rsidP="00F20A91">
      <w:pPr>
        <w:spacing w:before="120" w:after="120"/>
        <w:rPr>
          <w:rStyle w:val="Referenciasutil"/>
          <w:b/>
          <w:noProof/>
          <w:color w:val="7F7F7F" w:themeColor="text1" w:themeTint="80"/>
        </w:rPr>
      </w:pPr>
      <w:r w:rsidRPr="00F20A91">
        <w:rPr>
          <w:rStyle w:val="Referenciasutil"/>
        </w:rPr>
        <w:fldChar w:fldCharType="begin"/>
      </w:r>
      <w:r w:rsidRPr="00F20A91">
        <w:rPr>
          <w:rStyle w:val="Referenciasutil"/>
        </w:rPr>
        <w:instrText xml:space="preserve"> TOC \f \h \z \t "Estilo2;1" </w:instrText>
      </w:r>
      <w:r w:rsidRPr="00F20A91">
        <w:rPr>
          <w:rStyle w:val="Referenciasutil"/>
        </w:rPr>
        <w:fldChar w:fldCharType="separate"/>
      </w:r>
    </w:p>
    <w:p w14:paraId="470A1987"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37" w:history="1">
        <w:r w:rsidRPr="002B703A">
          <w:rPr>
            <w:rStyle w:val="Textoennegrita"/>
            <w:rFonts w:ascii="Arial" w:hAnsi="Arial" w:cs="Arial"/>
            <w:b/>
            <w:noProof/>
            <w:color w:val="44546A" w:themeColor="text2"/>
            <w:sz w:val="22"/>
          </w:rPr>
          <w:t>1.</w:t>
        </w:r>
        <w:r w:rsidRPr="002B703A">
          <w:rPr>
            <w:rStyle w:val="Textoennegrita"/>
            <w:rFonts w:ascii="Arial" w:hAnsi="Arial" w:cs="Arial"/>
            <w:b/>
            <w:noProof/>
            <w:color w:val="44546A" w:themeColor="text2"/>
            <w:sz w:val="22"/>
          </w:rPr>
          <w:tab/>
          <w:t>REFERENTE LEGAL</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_Toc125545737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3</w:t>
        </w:r>
        <w:r w:rsidRPr="002B703A">
          <w:rPr>
            <w:rStyle w:val="Textoennegrita"/>
            <w:rFonts w:ascii="Arial" w:hAnsi="Arial" w:cs="Arial"/>
            <w:b/>
            <w:noProof/>
            <w:webHidden/>
            <w:color w:val="44546A" w:themeColor="text2"/>
            <w:sz w:val="22"/>
          </w:rPr>
          <w:fldChar w:fldCharType="end"/>
        </w:r>
      </w:hyperlink>
    </w:p>
    <w:p w14:paraId="69822BAE"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38" w:history="1">
        <w:r w:rsidRPr="002B703A">
          <w:rPr>
            <w:rStyle w:val="Textoennegrita"/>
            <w:rFonts w:ascii="Arial" w:hAnsi="Arial" w:cs="Arial"/>
            <w:b/>
            <w:noProof/>
            <w:color w:val="44546A" w:themeColor="text2"/>
            <w:sz w:val="22"/>
          </w:rPr>
          <w:t>2.</w:t>
        </w:r>
        <w:r w:rsidRPr="002B703A">
          <w:rPr>
            <w:rStyle w:val="Textoennegrita"/>
            <w:rFonts w:ascii="Arial" w:hAnsi="Arial" w:cs="Arial"/>
            <w:b/>
            <w:noProof/>
            <w:color w:val="44546A" w:themeColor="text2"/>
            <w:sz w:val="22"/>
          </w:rPr>
          <w:tab/>
          <w:t>SISTEMA ORGANIZATIVO DEL CENTRO Y SUS OBJETIVOS</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_Toc125545738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3</w:t>
        </w:r>
        <w:r w:rsidRPr="002B703A">
          <w:rPr>
            <w:rStyle w:val="Textoennegrita"/>
            <w:rFonts w:ascii="Arial" w:hAnsi="Arial" w:cs="Arial"/>
            <w:b/>
            <w:noProof/>
            <w:webHidden/>
            <w:color w:val="44546A" w:themeColor="text2"/>
            <w:sz w:val="22"/>
          </w:rPr>
          <w:fldChar w:fldCharType="end"/>
        </w:r>
      </w:hyperlink>
    </w:p>
    <w:p w14:paraId="41D291AB"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39" w:history="1">
        <w:r w:rsidRPr="002B703A">
          <w:rPr>
            <w:rStyle w:val="Textoennegrita"/>
            <w:rFonts w:ascii="Arial" w:hAnsi="Arial" w:cs="Arial"/>
            <w:b/>
            <w:noProof/>
            <w:color w:val="44546A" w:themeColor="text2"/>
            <w:sz w:val="22"/>
          </w:rPr>
          <w:t>3.</w:t>
        </w:r>
        <w:r w:rsidRPr="002B703A">
          <w:rPr>
            <w:rStyle w:val="Textoennegrita"/>
            <w:rFonts w:ascii="Arial" w:hAnsi="Arial" w:cs="Arial"/>
            <w:b/>
            <w:noProof/>
            <w:color w:val="44546A" w:themeColor="text2"/>
            <w:sz w:val="22"/>
          </w:rPr>
          <w:tab/>
          <w:t>PROCEDIMIENTOS DE GESTIÓN DEL CENTRO BASADOS EN UN SISTEMA DE MEJORA CONTINUA</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_Toc125545739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4</w:t>
        </w:r>
        <w:r w:rsidRPr="002B703A">
          <w:rPr>
            <w:rStyle w:val="Textoennegrita"/>
            <w:rFonts w:ascii="Arial" w:hAnsi="Arial" w:cs="Arial"/>
            <w:b/>
            <w:noProof/>
            <w:webHidden/>
            <w:color w:val="44546A" w:themeColor="text2"/>
            <w:sz w:val="22"/>
          </w:rPr>
          <w:fldChar w:fldCharType="end"/>
        </w:r>
      </w:hyperlink>
    </w:p>
    <w:p w14:paraId="462B36B2"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0" w:history="1">
        <w:r w:rsidRPr="002B703A">
          <w:rPr>
            <w:rStyle w:val="Textoennegrita"/>
            <w:rFonts w:ascii="Arial" w:hAnsi="Arial" w:cs="Arial"/>
            <w:b/>
            <w:noProof/>
            <w:color w:val="44546A" w:themeColor="text2"/>
            <w:sz w:val="22"/>
          </w:rPr>
          <w:t>4.</w:t>
        </w:r>
        <w:r w:rsidRPr="002B703A">
          <w:rPr>
            <w:rStyle w:val="Textoennegrita"/>
            <w:rFonts w:ascii="Arial" w:hAnsi="Arial" w:cs="Arial"/>
            <w:b/>
            <w:noProof/>
            <w:color w:val="44546A" w:themeColor="text2"/>
            <w:sz w:val="22"/>
          </w:rPr>
          <w:tab/>
          <w:t>PLAN ANUAL DE ACTUACIÓN DEL CENTRO</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_Toc125545740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4</w:t>
        </w:r>
        <w:r w:rsidRPr="002B703A">
          <w:rPr>
            <w:rStyle w:val="Textoennegrita"/>
            <w:rFonts w:ascii="Arial" w:hAnsi="Arial" w:cs="Arial"/>
            <w:b/>
            <w:noProof/>
            <w:webHidden/>
            <w:color w:val="44546A" w:themeColor="text2"/>
            <w:sz w:val="22"/>
          </w:rPr>
          <w:fldChar w:fldCharType="end"/>
        </w:r>
      </w:hyperlink>
    </w:p>
    <w:p w14:paraId="02DE21E2"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1" w:history="1">
        <w:r w:rsidRPr="002B703A">
          <w:rPr>
            <w:rStyle w:val="Textoennegrita"/>
            <w:rFonts w:ascii="Arial" w:hAnsi="Arial" w:cs="Arial"/>
            <w:b/>
            <w:noProof/>
            <w:color w:val="44546A" w:themeColor="text2"/>
            <w:sz w:val="22"/>
          </w:rPr>
          <w:t>5.</w:t>
        </w:r>
        <w:r w:rsidRPr="002B703A">
          <w:rPr>
            <w:rStyle w:val="Textoennegrita"/>
            <w:rFonts w:ascii="Arial" w:hAnsi="Arial" w:cs="Arial"/>
            <w:b/>
            <w:noProof/>
            <w:color w:val="44546A" w:themeColor="text2"/>
            <w:sz w:val="22"/>
          </w:rPr>
          <w:tab/>
          <w:t>PLAN DE ACCIÓN TUTORIAL</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_Toc125545741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7</w:t>
        </w:r>
        <w:r w:rsidRPr="002B703A">
          <w:rPr>
            <w:rStyle w:val="Textoennegrita"/>
            <w:rFonts w:ascii="Arial" w:hAnsi="Arial" w:cs="Arial"/>
            <w:b/>
            <w:noProof/>
            <w:webHidden/>
            <w:color w:val="44546A" w:themeColor="text2"/>
            <w:sz w:val="22"/>
          </w:rPr>
          <w:fldChar w:fldCharType="end"/>
        </w:r>
      </w:hyperlink>
    </w:p>
    <w:p w14:paraId="1EC69F10"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2" w:history="1">
        <w:r w:rsidRPr="002B703A">
          <w:rPr>
            <w:rStyle w:val="Textoennegrita"/>
            <w:rFonts w:ascii="Arial" w:hAnsi="Arial" w:cs="Arial"/>
            <w:b/>
            <w:noProof/>
            <w:color w:val="44546A" w:themeColor="text2"/>
            <w:sz w:val="22"/>
          </w:rPr>
          <w:t>6.</w:t>
        </w:r>
        <w:r w:rsidRPr="002B703A">
          <w:rPr>
            <w:rStyle w:val="Textoennegrita"/>
            <w:rFonts w:ascii="Arial" w:hAnsi="Arial" w:cs="Arial"/>
            <w:b/>
            <w:noProof/>
            <w:color w:val="44546A" w:themeColor="text2"/>
            <w:sz w:val="22"/>
          </w:rPr>
          <w:tab/>
          <w:t>MEMORIA ECONÓMICA Y PRESUPUESTO ANUAL DEL CENTRO</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_Toc125545742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44D0F8FD" w14:textId="01925FF5"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3" w:history="1">
        <w:r w:rsidRPr="002B703A">
          <w:rPr>
            <w:rStyle w:val="Textoennegrita"/>
            <w:rFonts w:ascii="Arial" w:hAnsi="Arial" w:cs="Arial"/>
            <w:b/>
            <w:noProof/>
            <w:color w:val="44546A" w:themeColor="text2"/>
            <w:sz w:val="22"/>
          </w:rPr>
          <w:t>7.</w:t>
        </w:r>
        <w:r w:rsidRPr="002B703A">
          <w:rPr>
            <w:rStyle w:val="Textoennegrita"/>
            <w:rFonts w:ascii="Arial" w:hAnsi="Arial" w:cs="Arial"/>
            <w:b/>
            <w:noProof/>
            <w:color w:val="44546A" w:themeColor="text2"/>
            <w:sz w:val="22"/>
          </w:rPr>
          <w:tab/>
          <w:t>CALENDARIO DE ACTIVIDADES FORMATIVAS PARA CADA UNA DE</w:t>
        </w:r>
        <w:r w:rsidR="002B703A" w:rsidRPr="002B703A">
          <w:rPr>
            <w:rStyle w:val="Textoennegrita"/>
            <w:rFonts w:ascii="Arial" w:hAnsi="Arial" w:cs="Arial"/>
            <w:b/>
            <w:noProof/>
            <w:color w:val="44546A" w:themeColor="text2"/>
            <w:sz w:val="22"/>
          </w:rPr>
          <w:t xml:space="preserve"> L</w:t>
        </w:r>
        <w:r w:rsidRPr="002B703A">
          <w:rPr>
            <w:rStyle w:val="Textoennegrita"/>
            <w:rFonts w:ascii="Arial" w:hAnsi="Arial" w:cs="Arial"/>
            <w:b/>
            <w:noProof/>
            <w:color w:val="44546A" w:themeColor="text2"/>
            <w:sz w:val="22"/>
          </w:rPr>
          <w:t xml:space="preserve">AS </w:t>
        </w:r>
        <w:r w:rsidRPr="002B703A">
          <w:rPr>
            <w:rStyle w:val="Textoennegrita"/>
            <w:rFonts w:ascii="Arial" w:hAnsi="Arial" w:cs="Arial"/>
            <w:b/>
            <w:noProof/>
            <w:color w:val="44546A" w:themeColor="text2"/>
            <w:sz w:val="22"/>
          </w:rPr>
          <w:t xml:space="preserve">  ENSEÑANZAS </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_Toc125545743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1FECDA07" w14:textId="256314CD"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4" w:history="1">
        <w:r w:rsidRPr="002B703A">
          <w:rPr>
            <w:rStyle w:val="Textoennegrita"/>
            <w:rFonts w:ascii="Arial" w:hAnsi="Arial" w:cs="Arial"/>
            <w:b/>
            <w:noProof/>
            <w:color w:val="44546A" w:themeColor="text2"/>
            <w:sz w:val="22"/>
          </w:rPr>
          <w:t>8.</w:t>
        </w:r>
        <w:r w:rsidRPr="002B703A">
          <w:rPr>
            <w:rStyle w:val="Textoennegrita"/>
            <w:rFonts w:ascii="Arial" w:hAnsi="Arial" w:cs="Arial"/>
            <w:b/>
            <w:noProof/>
            <w:color w:val="44546A" w:themeColor="text2"/>
            <w:sz w:val="22"/>
          </w:rPr>
          <w:tab/>
          <w:t>DISPONIBILIDAD Y ACCESIBILIDAD A LOS SERVICIOS E</w:t>
        </w:r>
        <w:r w:rsidR="002B703A" w:rsidRPr="002B703A">
          <w:rPr>
            <w:rStyle w:val="Textoennegrita"/>
            <w:rFonts w:ascii="Arial" w:hAnsi="Arial" w:cs="Arial"/>
            <w:b/>
            <w:noProof/>
            <w:color w:val="44546A" w:themeColor="text2"/>
            <w:sz w:val="22"/>
          </w:rPr>
          <w:t xml:space="preserve"> iNSTALACIONES </w:t>
        </w:r>
        <w:r w:rsidRPr="002B703A">
          <w:rPr>
            <w:rStyle w:val="Textoennegrita"/>
            <w:rFonts w:ascii="Arial" w:hAnsi="Arial" w:cs="Arial"/>
            <w:b/>
            <w:noProof/>
            <w:color w:val="44546A" w:themeColor="text2"/>
            <w:sz w:val="22"/>
          </w:rPr>
          <w:t>DEL CENTRO</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_Toc125545744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5C750965"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5" w:history="1">
        <w:r w:rsidRPr="002B703A">
          <w:rPr>
            <w:rStyle w:val="Textoennegrita"/>
            <w:rFonts w:ascii="Arial" w:hAnsi="Arial" w:cs="Arial"/>
            <w:b/>
            <w:noProof/>
            <w:color w:val="44546A" w:themeColor="text2"/>
            <w:sz w:val="22"/>
          </w:rPr>
          <w:t>9.</w:t>
        </w:r>
        <w:r w:rsidRPr="002B703A">
          <w:rPr>
            <w:rStyle w:val="Textoennegrita"/>
            <w:rFonts w:ascii="Arial" w:hAnsi="Arial" w:cs="Arial"/>
            <w:b/>
            <w:noProof/>
            <w:color w:val="44546A" w:themeColor="text2"/>
            <w:sz w:val="22"/>
          </w:rPr>
          <w:tab/>
          <w:t>HORARIO DE ACTIVIDADES LECTIVAS Y DE OTRO TIPO ORGANIZADAS POR EL CENTRO</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_Toc125545745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10F65324"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6" w:history="1">
        <w:r w:rsidRPr="002B703A">
          <w:rPr>
            <w:rStyle w:val="Textoennegrita"/>
            <w:rFonts w:ascii="Arial" w:hAnsi="Arial" w:cs="Arial"/>
            <w:b/>
            <w:noProof/>
            <w:color w:val="44546A" w:themeColor="text2"/>
            <w:sz w:val="22"/>
          </w:rPr>
          <w:t>10.</w:t>
        </w:r>
        <w:r w:rsidRPr="002B703A">
          <w:rPr>
            <w:rStyle w:val="Textoennegrita"/>
            <w:rFonts w:ascii="Arial" w:hAnsi="Arial" w:cs="Arial"/>
            <w:b/>
            <w:noProof/>
            <w:color w:val="44546A" w:themeColor="text2"/>
            <w:sz w:val="22"/>
          </w:rPr>
          <w:tab/>
          <w:t>OTROS PROYECTOS Y PLANES</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_Toc125545746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54E051B0"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b/>
          <w:noProof/>
          <w:color w:val="44546A" w:themeColor="text2"/>
          <w:sz w:val="22"/>
        </w:rPr>
      </w:pPr>
      <w:hyperlink w:anchor="_Toc125545747" w:history="1">
        <w:r w:rsidRPr="002B703A">
          <w:rPr>
            <w:rStyle w:val="Textoennegrita"/>
            <w:rFonts w:ascii="Arial" w:hAnsi="Arial" w:cs="Arial"/>
            <w:b/>
            <w:noProof/>
            <w:color w:val="44546A" w:themeColor="text2"/>
            <w:sz w:val="22"/>
          </w:rPr>
          <w:t>11.</w:t>
        </w:r>
        <w:r w:rsidRPr="002B703A">
          <w:rPr>
            <w:rStyle w:val="Textoennegrita"/>
            <w:rFonts w:ascii="Arial" w:hAnsi="Arial" w:cs="Arial"/>
            <w:b/>
            <w:noProof/>
            <w:color w:val="44546A" w:themeColor="text2"/>
            <w:sz w:val="22"/>
          </w:rPr>
          <w:tab/>
          <w:t>VIVERO DE EMPRESAS</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_Toc125545747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3CAA9CF6" w14:textId="77777777" w:rsidR="00F20A91" w:rsidRPr="002B703A" w:rsidRDefault="00F20A91" w:rsidP="002B703A">
      <w:pPr>
        <w:pStyle w:val="TDC1"/>
        <w:pBdr>
          <w:top w:val="single" w:sz="4" w:space="1" w:color="5B9BD5" w:themeColor="accent1"/>
          <w:left w:val="single" w:sz="4" w:space="4" w:color="5B9BD5" w:themeColor="accent1"/>
          <w:bottom w:val="single" w:sz="4" w:space="1" w:color="5B9BD5" w:themeColor="accent1"/>
          <w:right w:val="single" w:sz="4" w:space="20" w:color="5B9BD5" w:themeColor="accent1"/>
          <w:between w:val="single" w:sz="4" w:space="1" w:color="5B9BD5" w:themeColor="accent1"/>
        </w:pBdr>
        <w:spacing w:after="240"/>
        <w:ind w:left="284" w:hanging="284"/>
        <w:rPr>
          <w:rStyle w:val="Textoennegrita"/>
          <w:rFonts w:ascii="Arial" w:hAnsi="Arial" w:cs="Arial"/>
          <w:noProof/>
          <w:color w:val="44546A" w:themeColor="text2"/>
          <w:sz w:val="22"/>
        </w:rPr>
      </w:pPr>
      <w:hyperlink w:anchor="_Toc125545748" w:history="1">
        <w:r w:rsidRPr="002B703A">
          <w:rPr>
            <w:rStyle w:val="Textoennegrita"/>
            <w:rFonts w:ascii="Arial" w:hAnsi="Arial" w:cs="Arial"/>
            <w:b/>
            <w:noProof/>
            <w:color w:val="44546A" w:themeColor="text2"/>
            <w:sz w:val="22"/>
          </w:rPr>
          <w:t>12.</w:t>
        </w:r>
        <w:r w:rsidRPr="002B703A">
          <w:rPr>
            <w:rStyle w:val="Textoennegrita"/>
            <w:rFonts w:ascii="Arial" w:hAnsi="Arial" w:cs="Arial"/>
            <w:b/>
            <w:noProof/>
            <w:color w:val="44546A" w:themeColor="text2"/>
            <w:sz w:val="22"/>
          </w:rPr>
          <w:tab/>
          <w:t>REGLAMENTO DE REGIMEN INTERIOR</w:t>
        </w:r>
        <w:r w:rsidRPr="002B703A">
          <w:rPr>
            <w:rStyle w:val="Textoennegrita"/>
            <w:rFonts w:ascii="Arial" w:hAnsi="Arial" w:cs="Arial"/>
            <w:b/>
            <w:noProof/>
            <w:webHidden/>
            <w:color w:val="44546A" w:themeColor="text2"/>
            <w:sz w:val="22"/>
          </w:rPr>
          <w:tab/>
        </w:r>
        <w:r w:rsidRPr="002B703A">
          <w:rPr>
            <w:rStyle w:val="Textoennegrita"/>
            <w:rFonts w:ascii="Arial" w:hAnsi="Arial" w:cs="Arial"/>
            <w:b/>
            <w:noProof/>
            <w:webHidden/>
            <w:color w:val="44546A" w:themeColor="text2"/>
            <w:sz w:val="22"/>
          </w:rPr>
          <w:fldChar w:fldCharType="begin"/>
        </w:r>
        <w:r w:rsidRPr="002B703A">
          <w:rPr>
            <w:rStyle w:val="Textoennegrita"/>
            <w:rFonts w:ascii="Arial" w:hAnsi="Arial" w:cs="Arial"/>
            <w:b/>
            <w:noProof/>
            <w:webHidden/>
            <w:color w:val="44546A" w:themeColor="text2"/>
            <w:sz w:val="22"/>
          </w:rPr>
          <w:instrText xml:space="preserve"> PAGEREF _Toc125545748 \h </w:instrText>
        </w:r>
        <w:r w:rsidRPr="002B703A">
          <w:rPr>
            <w:rStyle w:val="Textoennegrita"/>
            <w:rFonts w:ascii="Arial" w:hAnsi="Arial" w:cs="Arial"/>
            <w:b/>
            <w:noProof/>
            <w:webHidden/>
            <w:color w:val="44546A" w:themeColor="text2"/>
            <w:sz w:val="22"/>
          </w:rPr>
        </w:r>
        <w:r w:rsidRPr="002B703A">
          <w:rPr>
            <w:rStyle w:val="Textoennegrita"/>
            <w:rFonts w:ascii="Arial" w:hAnsi="Arial" w:cs="Arial"/>
            <w:b/>
            <w:noProof/>
            <w:webHidden/>
            <w:color w:val="44546A" w:themeColor="text2"/>
            <w:sz w:val="22"/>
          </w:rPr>
          <w:fldChar w:fldCharType="separate"/>
        </w:r>
        <w:r w:rsidR="00CE65C2">
          <w:rPr>
            <w:rStyle w:val="Textoennegrita"/>
            <w:rFonts w:ascii="Arial" w:hAnsi="Arial" w:cs="Arial"/>
            <w:b/>
            <w:noProof/>
            <w:webHidden/>
            <w:color w:val="44546A" w:themeColor="text2"/>
            <w:sz w:val="22"/>
          </w:rPr>
          <w:t>8</w:t>
        </w:r>
        <w:r w:rsidRPr="002B703A">
          <w:rPr>
            <w:rStyle w:val="Textoennegrita"/>
            <w:rFonts w:ascii="Arial" w:hAnsi="Arial" w:cs="Arial"/>
            <w:b/>
            <w:noProof/>
            <w:webHidden/>
            <w:color w:val="44546A" w:themeColor="text2"/>
            <w:sz w:val="22"/>
          </w:rPr>
          <w:fldChar w:fldCharType="end"/>
        </w:r>
      </w:hyperlink>
    </w:p>
    <w:p w14:paraId="168092C3" w14:textId="0C8DD9AD" w:rsidR="002B703A" w:rsidRDefault="00F20A91" w:rsidP="00F20A91">
      <w:pPr>
        <w:spacing w:before="120" w:after="120"/>
        <w:rPr>
          <w:rStyle w:val="Referenciasutil"/>
        </w:rPr>
      </w:pPr>
      <w:r w:rsidRPr="00F20A91">
        <w:rPr>
          <w:rStyle w:val="Referenciasutil"/>
        </w:rPr>
        <w:fldChar w:fldCharType="end"/>
      </w:r>
    </w:p>
    <w:p w14:paraId="38E47B78" w14:textId="77777777" w:rsidR="002B703A" w:rsidRDefault="002B703A">
      <w:pPr>
        <w:rPr>
          <w:rStyle w:val="Referenciasutil"/>
        </w:rPr>
      </w:pPr>
      <w:r>
        <w:rPr>
          <w:rStyle w:val="Referenciasutil"/>
        </w:rPr>
        <w:br w:type="page"/>
      </w:r>
    </w:p>
    <w:p w14:paraId="210309C6" w14:textId="0AE3A2C8" w:rsidR="00250B7B" w:rsidRPr="00CE65C2" w:rsidRDefault="00250B7B" w:rsidP="00CE65C2">
      <w:pPr>
        <w:pStyle w:val="Estilo2"/>
      </w:pPr>
      <w:bookmarkStart w:id="1" w:name="_Toc125545737"/>
      <w:r w:rsidRPr="00CE65C2">
        <w:rPr>
          <w:rStyle w:val="Hipervnculo"/>
          <w:color w:val="auto"/>
          <w:u w:val="none"/>
        </w:rPr>
        <w:lastRenderedPageBreak/>
        <w:t>REFERENTE</w:t>
      </w:r>
      <w:r w:rsidRPr="00CE65C2">
        <w:t xml:space="preserve"> LEGAL</w:t>
      </w:r>
      <w:bookmarkEnd w:id="0"/>
      <w:bookmarkEnd w:id="1"/>
    </w:p>
    <w:p w14:paraId="0C9AA83B" w14:textId="77777777" w:rsidR="00CD1E5E" w:rsidRDefault="00CD1E5E" w:rsidP="009A6DA0">
      <w:pPr>
        <w:autoSpaceDE w:val="0"/>
        <w:autoSpaceDN w:val="0"/>
        <w:adjustRightInd w:val="0"/>
        <w:ind w:firstLine="360"/>
        <w:jc w:val="both"/>
        <w:rPr>
          <w:rFonts w:ascii="Arial" w:hAnsi="Arial" w:cs="Arial"/>
          <w:bCs/>
          <w:lang w:eastAsia="es-ES"/>
        </w:rPr>
      </w:pPr>
    </w:p>
    <w:p w14:paraId="439CE8B6" w14:textId="75986362" w:rsidR="002775BD" w:rsidRDefault="009A6DA0" w:rsidP="002775BD">
      <w:pPr>
        <w:autoSpaceDE w:val="0"/>
        <w:autoSpaceDN w:val="0"/>
        <w:adjustRightInd w:val="0"/>
        <w:ind w:firstLine="360"/>
        <w:jc w:val="both"/>
        <w:rPr>
          <w:rFonts w:ascii="Arial" w:hAnsi="Arial" w:cs="Arial"/>
          <w:bCs/>
          <w:color w:val="000000" w:themeColor="text1"/>
          <w:lang w:eastAsia="es-ES"/>
        </w:rPr>
      </w:pPr>
      <w:r>
        <w:rPr>
          <w:rFonts w:ascii="Arial" w:hAnsi="Arial" w:cs="Arial"/>
          <w:bCs/>
          <w:lang w:eastAsia="es-ES"/>
        </w:rPr>
        <w:t>Tal y como se refl</w:t>
      </w:r>
      <w:r w:rsidR="00EF1350">
        <w:rPr>
          <w:rFonts w:ascii="Arial" w:hAnsi="Arial" w:cs="Arial"/>
          <w:bCs/>
          <w:lang w:eastAsia="es-ES"/>
        </w:rPr>
        <w:t>eja en el artículo 22</w:t>
      </w:r>
      <w:r w:rsidR="00B25FFA">
        <w:rPr>
          <w:rFonts w:ascii="Arial" w:hAnsi="Arial" w:cs="Arial"/>
          <w:bCs/>
          <w:lang w:eastAsia="es-ES"/>
        </w:rPr>
        <w:t xml:space="preserve"> </w:t>
      </w:r>
      <w:r w:rsidR="00154D7A">
        <w:rPr>
          <w:rFonts w:ascii="Arial" w:hAnsi="Arial" w:cs="Arial"/>
          <w:bCs/>
          <w:lang w:eastAsia="es-ES"/>
        </w:rPr>
        <w:t>del Decreto</w:t>
      </w:r>
      <w:r w:rsidR="00154D7A" w:rsidRPr="00B25FFA">
        <w:rPr>
          <w:rFonts w:ascii="Arial" w:hAnsi="Arial" w:cs="Arial"/>
          <w:bCs/>
          <w:lang w:eastAsia="es-ES"/>
        </w:rPr>
        <w:t xml:space="preserve"> 334/2011, de 30 de diciembre</w:t>
      </w:r>
      <w:r w:rsidR="000C410D">
        <w:rPr>
          <w:rFonts w:ascii="Arial" w:hAnsi="Arial" w:cs="Arial"/>
          <w:bCs/>
          <w:lang w:eastAsia="es-ES"/>
        </w:rPr>
        <w:t xml:space="preserve"> el </w:t>
      </w:r>
      <w:r w:rsidR="00B25FFA" w:rsidRPr="00B25FFA">
        <w:rPr>
          <w:rFonts w:ascii="Arial" w:hAnsi="Arial" w:cs="Arial"/>
          <w:bCs/>
          <w:lang w:eastAsia="es-ES"/>
        </w:rPr>
        <w:t>proyecto funcional constituye e</w:t>
      </w:r>
      <w:r w:rsidR="00B25FFA">
        <w:rPr>
          <w:rFonts w:ascii="Arial" w:hAnsi="Arial" w:cs="Arial"/>
          <w:bCs/>
          <w:lang w:eastAsia="es-ES"/>
        </w:rPr>
        <w:t xml:space="preserve">l instrumento fundamental en </w:t>
      </w:r>
      <w:r w:rsidR="00E42676">
        <w:rPr>
          <w:rFonts w:ascii="Arial" w:hAnsi="Arial" w:cs="Arial"/>
          <w:bCs/>
          <w:lang w:eastAsia="es-ES"/>
        </w:rPr>
        <w:t>la</w:t>
      </w:r>
      <w:r w:rsidR="00E42676" w:rsidRPr="00B25FFA">
        <w:rPr>
          <w:rFonts w:ascii="Arial" w:hAnsi="Arial" w:cs="Arial"/>
          <w:bCs/>
          <w:lang w:eastAsia="es-ES"/>
        </w:rPr>
        <w:t xml:space="preserve"> organización</w:t>
      </w:r>
      <w:r w:rsidR="00B25FFA" w:rsidRPr="00B25FFA">
        <w:rPr>
          <w:rFonts w:ascii="Arial" w:hAnsi="Arial" w:cs="Arial"/>
          <w:bCs/>
          <w:lang w:eastAsia="es-ES"/>
        </w:rPr>
        <w:t xml:space="preserve"> y planificación de los Centros Integ</w:t>
      </w:r>
      <w:r w:rsidR="00B25FFA">
        <w:rPr>
          <w:rFonts w:ascii="Arial" w:hAnsi="Arial" w:cs="Arial"/>
          <w:bCs/>
          <w:lang w:eastAsia="es-ES"/>
        </w:rPr>
        <w:t xml:space="preserve">rados de Formación </w:t>
      </w:r>
      <w:r w:rsidR="00E42676">
        <w:rPr>
          <w:rFonts w:ascii="Arial" w:hAnsi="Arial" w:cs="Arial"/>
          <w:bCs/>
          <w:lang w:eastAsia="es-ES"/>
        </w:rPr>
        <w:t>Profesional</w:t>
      </w:r>
      <w:r w:rsidR="002F70B3" w:rsidRPr="00DB5523">
        <w:rPr>
          <w:rFonts w:ascii="Arial" w:hAnsi="Arial" w:cs="Arial"/>
          <w:bCs/>
          <w:color w:val="000000" w:themeColor="text1"/>
          <w:lang w:eastAsia="es-ES"/>
        </w:rPr>
        <w:t>.  Este documento</w:t>
      </w:r>
      <w:r w:rsidR="003576E5">
        <w:rPr>
          <w:rFonts w:ascii="Arial" w:hAnsi="Arial" w:cs="Arial"/>
          <w:bCs/>
          <w:color w:val="000000" w:themeColor="text1"/>
          <w:lang w:eastAsia="es-ES"/>
        </w:rPr>
        <w:t xml:space="preserve"> es</w:t>
      </w:r>
      <w:r w:rsidR="00BD131C">
        <w:rPr>
          <w:rFonts w:ascii="Arial" w:hAnsi="Arial" w:cs="Arial"/>
          <w:bCs/>
          <w:color w:val="000000" w:themeColor="text1"/>
          <w:lang w:eastAsia="es-ES"/>
        </w:rPr>
        <w:t xml:space="preserve"> </w:t>
      </w:r>
      <w:r w:rsidR="002F70B3" w:rsidRPr="00DB5523">
        <w:rPr>
          <w:rFonts w:ascii="Arial" w:hAnsi="Arial" w:cs="Arial"/>
          <w:bCs/>
          <w:color w:val="000000" w:themeColor="text1"/>
          <w:lang w:eastAsia="es-ES"/>
        </w:rPr>
        <w:t>elaborado por el equipo directivo</w:t>
      </w:r>
      <w:r w:rsidR="003576E5">
        <w:rPr>
          <w:rFonts w:ascii="Arial" w:hAnsi="Arial" w:cs="Arial"/>
          <w:bCs/>
          <w:color w:val="000000" w:themeColor="text1"/>
          <w:lang w:eastAsia="es-ES"/>
        </w:rPr>
        <w:t>, con las directrices del Consej</w:t>
      </w:r>
      <w:bookmarkStart w:id="2" w:name="_GoBack"/>
      <w:bookmarkEnd w:id="2"/>
      <w:r w:rsidR="003576E5">
        <w:rPr>
          <w:rFonts w:ascii="Arial" w:hAnsi="Arial" w:cs="Arial"/>
          <w:bCs/>
          <w:color w:val="000000" w:themeColor="text1"/>
          <w:lang w:eastAsia="es-ES"/>
        </w:rPr>
        <w:t>o Social, las propuestas del Claustro de profesores</w:t>
      </w:r>
      <w:r w:rsidR="002F70B3" w:rsidRPr="00DB5523">
        <w:rPr>
          <w:rFonts w:ascii="Arial" w:hAnsi="Arial" w:cs="Arial"/>
          <w:bCs/>
          <w:color w:val="000000" w:themeColor="text1"/>
          <w:lang w:eastAsia="es-ES"/>
        </w:rPr>
        <w:t xml:space="preserve"> </w:t>
      </w:r>
      <w:r w:rsidR="003576E5">
        <w:rPr>
          <w:rFonts w:ascii="Arial" w:hAnsi="Arial" w:cs="Arial"/>
          <w:bCs/>
          <w:color w:val="000000" w:themeColor="text1"/>
          <w:lang w:eastAsia="es-ES"/>
        </w:rPr>
        <w:t>y la participación de todos los departamentos y la Comisión de Seguridad y Salud Laboral, siendo finalmente aprobado por el Consejo Social.</w:t>
      </w:r>
    </w:p>
    <w:p w14:paraId="72299B90" w14:textId="77777777" w:rsidR="002775BD" w:rsidRPr="00BD131C" w:rsidRDefault="002775BD" w:rsidP="002775BD">
      <w:pPr>
        <w:autoSpaceDE w:val="0"/>
        <w:autoSpaceDN w:val="0"/>
        <w:adjustRightInd w:val="0"/>
        <w:ind w:firstLine="360"/>
        <w:jc w:val="both"/>
        <w:rPr>
          <w:rStyle w:val="Hipervnculo"/>
          <w:rFonts w:ascii="Arial" w:hAnsi="Arial" w:cs="Arial"/>
          <w:bCs/>
          <w:color w:val="000000" w:themeColor="text1"/>
          <w:u w:val="none"/>
          <w:lang w:eastAsia="es-ES"/>
        </w:rPr>
      </w:pPr>
    </w:p>
    <w:p w14:paraId="437ACED1" w14:textId="5DF63A26" w:rsidR="007109A3" w:rsidRPr="00B25FFA" w:rsidRDefault="00B25FFA" w:rsidP="00914DC1">
      <w:pPr>
        <w:pStyle w:val="Estilo2"/>
      </w:pPr>
      <w:bookmarkStart w:id="3" w:name="_Toc125545738"/>
      <w:r w:rsidRPr="00F248F8">
        <w:rPr>
          <w:rStyle w:val="Hipervnculo"/>
          <w:color w:val="auto"/>
          <w:u w:val="none"/>
        </w:rPr>
        <w:t>SISTEMA ORGANIZATIVO DEL CENTRO Y SUS OBJETIVOS</w:t>
      </w:r>
      <w:bookmarkEnd w:id="3"/>
    </w:p>
    <w:p w14:paraId="6033D73E" w14:textId="77777777" w:rsidR="00DB5523" w:rsidRDefault="00DB5523" w:rsidP="00573297">
      <w:pPr>
        <w:ind w:firstLine="360"/>
        <w:jc w:val="both"/>
        <w:rPr>
          <w:rFonts w:ascii="Arial" w:hAnsi="Arial" w:cs="Arial"/>
          <w:bCs/>
          <w:color w:val="FF0000"/>
        </w:rPr>
      </w:pPr>
    </w:p>
    <w:p w14:paraId="2BDA269F" w14:textId="23AE8F26" w:rsidR="003F6287" w:rsidRPr="00C470BA" w:rsidRDefault="003F6287" w:rsidP="00F90A97">
      <w:pPr>
        <w:pStyle w:val="Prrafodelista"/>
        <w:numPr>
          <w:ilvl w:val="1"/>
          <w:numId w:val="8"/>
        </w:numPr>
        <w:ind w:left="426" w:hanging="426"/>
        <w:jc w:val="both"/>
        <w:rPr>
          <w:rFonts w:ascii="Arial" w:hAnsi="Arial" w:cs="Arial"/>
          <w:b/>
          <w:bCs/>
          <w:highlight w:val="lightGray"/>
        </w:rPr>
      </w:pPr>
      <w:r w:rsidRPr="00C470BA">
        <w:rPr>
          <w:rFonts w:ascii="Arial" w:hAnsi="Arial" w:cs="Arial"/>
          <w:b/>
          <w:bCs/>
          <w:highlight w:val="lightGray"/>
        </w:rPr>
        <w:t>SISTEMA ORGANIZATIVO DEL CENTRO</w:t>
      </w:r>
    </w:p>
    <w:p w14:paraId="17F3DAF0" w14:textId="4C08EC1F" w:rsidR="00815FE0" w:rsidRPr="00815FE0" w:rsidRDefault="00815FE0" w:rsidP="00573297">
      <w:pPr>
        <w:ind w:firstLine="360"/>
        <w:jc w:val="both"/>
        <w:rPr>
          <w:rFonts w:ascii="Arial" w:hAnsi="Arial" w:cs="Arial"/>
          <w:bCs/>
          <w:color w:val="2E74B5" w:themeColor="accent1" w:themeShade="BF"/>
        </w:rPr>
      </w:pPr>
      <w:r w:rsidRPr="00815FE0">
        <w:rPr>
          <w:rFonts w:ascii="Arial" w:hAnsi="Arial" w:cs="Arial"/>
          <w:bCs/>
        </w:rPr>
        <w:t>Los órganos de gobierno, participación y coordinación del centro son</w:t>
      </w:r>
      <w:r w:rsidR="003F6287">
        <w:rPr>
          <w:rStyle w:val="Refdenotaalpie"/>
          <w:rFonts w:ascii="Arial" w:hAnsi="Arial" w:cs="Arial"/>
          <w:bCs/>
        </w:rPr>
        <w:footnoteReference w:id="1"/>
      </w:r>
      <w:r w:rsidR="003F6287">
        <w:rPr>
          <w:rFonts w:ascii="Arial" w:hAnsi="Arial" w:cs="Arial"/>
          <w:bCs/>
          <w:color w:val="2E74B5" w:themeColor="accent1" w:themeShade="BF"/>
        </w:rPr>
        <w:t>:</w:t>
      </w:r>
    </w:p>
    <w:tbl>
      <w:tblPr>
        <w:tblStyle w:val="Tablaconcuadrcula"/>
        <w:tblW w:w="0" w:type="auto"/>
        <w:tblLook w:val="04A0" w:firstRow="1" w:lastRow="0" w:firstColumn="1" w:lastColumn="0" w:noHBand="0" w:noVBand="1"/>
      </w:tblPr>
      <w:tblGrid>
        <w:gridCol w:w="2547"/>
        <w:gridCol w:w="5947"/>
      </w:tblGrid>
      <w:tr w:rsidR="002775BD" w14:paraId="6D82D423" w14:textId="77777777" w:rsidTr="003F6287">
        <w:trPr>
          <w:trHeight w:val="283"/>
        </w:trPr>
        <w:tc>
          <w:tcPr>
            <w:tcW w:w="8494" w:type="dxa"/>
            <w:gridSpan w:val="2"/>
            <w:shd w:val="clear" w:color="auto" w:fill="BDD6EE" w:themeFill="accent1" w:themeFillTint="66"/>
            <w:vAlign w:val="center"/>
          </w:tcPr>
          <w:p w14:paraId="4B1B3310" w14:textId="3CD940C1" w:rsidR="002775BD" w:rsidRPr="003F6287" w:rsidRDefault="002775BD" w:rsidP="003F6287">
            <w:pPr>
              <w:jc w:val="center"/>
              <w:rPr>
                <w:rFonts w:ascii="Arial" w:hAnsi="Arial" w:cs="Arial"/>
                <w:b/>
                <w:bCs/>
                <w:lang w:eastAsia="es-ES"/>
              </w:rPr>
            </w:pPr>
            <w:r w:rsidRPr="003F6287">
              <w:rPr>
                <w:rFonts w:ascii="Arial" w:hAnsi="Arial" w:cs="Arial"/>
                <w:b/>
                <w:bCs/>
                <w:lang w:eastAsia="es-ES"/>
              </w:rPr>
              <w:t>ORGANOS UNIPERSONALES DE GOBIERNO</w:t>
            </w:r>
          </w:p>
        </w:tc>
      </w:tr>
      <w:tr w:rsidR="002775BD" w14:paraId="0640B91B" w14:textId="77777777" w:rsidTr="00727980">
        <w:trPr>
          <w:trHeight w:val="283"/>
        </w:trPr>
        <w:tc>
          <w:tcPr>
            <w:tcW w:w="2547" w:type="dxa"/>
            <w:vAlign w:val="center"/>
          </w:tcPr>
          <w:p w14:paraId="4F112F10" w14:textId="59624268" w:rsidR="002775BD" w:rsidRDefault="002775BD" w:rsidP="003F6287">
            <w:pPr>
              <w:rPr>
                <w:rFonts w:ascii="Arial" w:hAnsi="Arial" w:cs="Arial"/>
                <w:bCs/>
                <w:lang w:eastAsia="es-ES"/>
              </w:rPr>
            </w:pPr>
            <w:r>
              <w:rPr>
                <w:rFonts w:ascii="Arial" w:hAnsi="Arial" w:cs="Arial"/>
                <w:bCs/>
                <w:lang w:eastAsia="es-ES"/>
              </w:rPr>
              <w:t>DIRECTOR/A</w:t>
            </w:r>
          </w:p>
        </w:tc>
        <w:tc>
          <w:tcPr>
            <w:tcW w:w="5947" w:type="dxa"/>
            <w:vAlign w:val="center"/>
          </w:tcPr>
          <w:p w14:paraId="61474576" w14:textId="28998456" w:rsidR="002775BD" w:rsidRDefault="002775BD" w:rsidP="003F6287">
            <w:pPr>
              <w:rPr>
                <w:rFonts w:ascii="Arial" w:hAnsi="Arial" w:cs="Arial"/>
                <w:bCs/>
                <w:lang w:eastAsia="es-ES"/>
              </w:rPr>
            </w:pPr>
            <w:r>
              <w:rPr>
                <w:rFonts w:ascii="Arial" w:hAnsi="Arial" w:cs="Arial"/>
                <w:bCs/>
                <w:lang w:eastAsia="es-ES"/>
              </w:rPr>
              <w:t xml:space="preserve">D./D.ª </w:t>
            </w:r>
          </w:p>
        </w:tc>
      </w:tr>
      <w:tr w:rsidR="002775BD" w14:paraId="7F9BE917" w14:textId="77777777" w:rsidTr="00727980">
        <w:trPr>
          <w:trHeight w:val="283"/>
        </w:trPr>
        <w:tc>
          <w:tcPr>
            <w:tcW w:w="2547" w:type="dxa"/>
            <w:vAlign w:val="center"/>
          </w:tcPr>
          <w:p w14:paraId="7C09F03C" w14:textId="76C07C49" w:rsidR="002775BD" w:rsidRDefault="002775BD" w:rsidP="003F6287">
            <w:pPr>
              <w:rPr>
                <w:rFonts w:ascii="Arial" w:hAnsi="Arial" w:cs="Arial"/>
                <w:bCs/>
                <w:lang w:eastAsia="es-ES"/>
              </w:rPr>
            </w:pPr>
            <w:r>
              <w:rPr>
                <w:rFonts w:ascii="Arial" w:hAnsi="Arial" w:cs="Arial"/>
                <w:bCs/>
                <w:lang w:eastAsia="es-ES"/>
              </w:rPr>
              <w:t>JEFE/A DE ESTUDIOS</w:t>
            </w:r>
          </w:p>
        </w:tc>
        <w:tc>
          <w:tcPr>
            <w:tcW w:w="5947" w:type="dxa"/>
            <w:vAlign w:val="center"/>
          </w:tcPr>
          <w:p w14:paraId="24522D2D" w14:textId="30128C4F" w:rsidR="002775BD" w:rsidRDefault="002775BD" w:rsidP="003F6287">
            <w:pPr>
              <w:rPr>
                <w:rFonts w:ascii="Arial" w:hAnsi="Arial" w:cs="Arial"/>
                <w:bCs/>
                <w:lang w:eastAsia="es-ES"/>
              </w:rPr>
            </w:pPr>
            <w:r>
              <w:rPr>
                <w:rFonts w:ascii="Arial" w:hAnsi="Arial" w:cs="Arial"/>
                <w:bCs/>
                <w:lang w:eastAsia="es-ES"/>
              </w:rPr>
              <w:t>D./D.ª</w:t>
            </w:r>
          </w:p>
        </w:tc>
      </w:tr>
      <w:tr w:rsidR="00727980" w14:paraId="0302DAA0" w14:textId="77777777" w:rsidTr="00727980">
        <w:trPr>
          <w:trHeight w:val="283"/>
        </w:trPr>
        <w:tc>
          <w:tcPr>
            <w:tcW w:w="2547" w:type="dxa"/>
            <w:vAlign w:val="center"/>
          </w:tcPr>
          <w:p w14:paraId="70D7B5A8" w14:textId="4E974407" w:rsidR="00727980" w:rsidRDefault="00727980" w:rsidP="003F6287">
            <w:pPr>
              <w:rPr>
                <w:rFonts w:ascii="Arial" w:hAnsi="Arial" w:cs="Arial"/>
                <w:bCs/>
                <w:lang w:eastAsia="es-ES"/>
              </w:rPr>
            </w:pPr>
            <w:r>
              <w:rPr>
                <w:rFonts w:ascii="Arial" w:hAnsi="Arial" w:cs="Arial"/>
                <w:bCs/>
                <w:lang w:eastAsia="es-ES"/>
              </w:rPr>
              <w:t>SECRETARIO/A</w:t>
            </w:r>
          </w:p>
        </w:tc>
        <w:tc>
          <w:tcPr>
            <w:tcW w:w="5947" w:type="dxa"/>
            <w:vAlign w:val="center"/>
          </w:tcPr>
          <w:p w14:paraId="1E60CF71" w14:textId="1E27890F" w:rsidR="00727980" w:rsidRDefault="00727980" w:rsidP="003F6287">
            <w:pPr>
              <w:rPr>
                <w:rFonts w:ascii="Arial" w:hAnsi="Arial" w:cs="Arial"/>
                <w:bCs/>
                <w:lang w:eastAsia="es-ES"/>
              </w:rPr>
            </w:pPr>
            <w:r>
              <w:rPr>
                <w:rFonts w:ascii="Arial" w:hAnsi="Arial" w:cs="Arial"/>
                <w:bCs/>
                <w:lang w:eastAsia="es-ES"/>
              </w:rPr>
              <w:t>D./D.ª</w:t>
            </w:r>
          </w:p>
        </w:tc>
      </w:tr>
      <w:tr w:rsidR="002775BD" w14:paraId="4F0A5B61" w14:textId="77777777" w:rsidTr="00727980">
        <w:trPr>
          <w:trHeight w:val="283"/>
        </w:trPr>
        <w:tc>
          <w:tcPr>
            <w:tcW w:w="8494" w:type="dxa"/>
            <w:gridSpan w:val="2"/>
            <w:shd w:val="clear" w:color="auto" w:fill="BDD6EE" w:themeFill="accent1" w:themeFillTint="66"/>
            <w:vAlign w:val="center"/>
          </w:tcPr>
          <w:p w14:paraId="0570AF86" w14:textId="10FA1151" w:rsidR="002775BD" w:rsidRPr="00727980" w:rsidRDefault="002775BD" w:rsidP="00727980">
            <w:pPr>
              <w:jc w:val="center"/>
              <w:rPr>
                <w:rFonts w:ascii="Arial" w:hAnsi="Arial" w:cs="Arial"/>
                <w:b/>
                <w:bCs/>
                <w:lang w:eastAsia="es-ES"/>
              </w:rPr>
            </w:pPr>
            <w:r w:rsidRPr="00727980">
              <w:rPr>
                <w:rFonts w:ascii="Arial" w:hAnsi="Arial" w:cs="Arial"/>
                <w:b/>
                <w:bCs/>
                <w:lang w:eastAsia="es-ES"/>
              </w:rPr>
              <w:t>ÓRGANOS COLEGIADOS DE PARTICIPACIÓN</w:t>
            </w:r>
          </w:p>
        </w:tc>
      </w:tr>
      <w:tr w:rsidR="002775BD" w14:paraId="047533FE" w14:textId="77777777" w:rsidTr="003F6287">
        <w:trPr>
          <w:trHeight w:val="283"/>
        </w:trPr>
        <w:tc>
          <w:tcPr>
            <w:tcW w:w="8494" w:type="dxa"/>
            <w:gridSpan w:val="2"/>
            <w:vAlign w:val="center"/>
          </w:tcPr>
          <w:p w14:paraId="1FEDE4F4" w14:textId="1ED0C293" w:rsidR="002775BD" w:rsidRPr="00727980" w:rsidRDefault="002775BD" w:rsidP="00727980">
            <w:pPr>
              <w:pStyle w:val="Prrafodelista"/>
              <w:numPr>
                <w:ilvl w:val="0"/>
                <w:numId w:val="31"/>
              </w:numPr>
              <w:ind w:left="313" w:hanging="142"/>
              <w:rPr>
                <w:rFonts w:ascii="Arial" w:hAnsi="Arial" w:cs="Arial"/>
                <w:bCs/>
                <w:lang w:eastAsia="es-ES"/>
              </w:rPr>
            </w:pPr>
            <w:r w:rsidRPr="00727980">
              <w:rPr>
                <w:rFonts w:ascii="Arial" w:hAnsi="Arial" w:cs="Arial"/>
                <w:bCs/>
                <w:lang w:eastAsia="es-ES"/>
              </w:rPr>
              <w:t>CONSEJO SOCIAL</w:t>
            </w:r>
          </w:p>
        </w:tc>
      </w:tr>
      <w:tr w:rsidR="002775BD" w14:paraId="7AECAF9D" w14:textId="77777777" w:rsidTr="003F6287">
        <w:trPr>
          <w:trHeight w:val="283"/>
        </w:trPr>
        <w:tc>
          <w:tcPr>
            <w:tcW w:w="8494" w:type="dxa"/>
            <w:gridSpan w:val="2"/>
            <w:vAlign w:val="center"/>
          </w:tcPr>
          <w:p w14:paraId="1B4681C2" w14:textId="38400A6A" w:rsidR="002775BD" w:rsidRPr="00727980" w:rsidRDefault="002775BD" w:rsidP="00727980">
            <w:pPr>
              <w:pStyle w:val="Prrafodelista"/>
              <w:numPr>
                <w:ilvl w:val="0"/>
                <w:numId w:val="31"/>
              </w:numPr>
              <w:ind w:left="313" w:hanging="142"/>
              <w:rPr>
                <w:rFonts w:ascii="Arial" w:hAnsi="Arial" w:cs="Arial"/>
                <w:bCs/>
                <w:lang w:eastAsia="es-ES"/>
              </w:rPr>
            </w:pPr>
            <w:r w:rsidRPr="00727980">
              <w:rPr>
                <w:rFonts w:ascii="Arial" w:hAnsi="Arial" w:cs="Arial"/>
                <w:bCs/>
                <w:lang w:eastAsia="es-ES"/>
              </w:rPr>
              <w:t>CLAUSTRO DE PROFESORES</w:t>
            </w:r>
          </w:p>
        </w:tc>
      </w:tr>
      <w:tr w:rsidR="002775BD" w14:paraId="3BFAA7FE" w14:textId="77777777" w:rsidTr="00727980">
        <w:trPr>
          <w:trHeight w:val="283"/>
        </w:trPr>
        <w:tc>
          <w:tcPr>
            <w:tcW w:w="8494" w:type="dxa"/>
            <w:gridSpan w:val="2"/>
            <w:shd w:val="clear" w:color="auto" w:fill="BDD6EE" w:themeFill="accent1" w:themeFillTint="66"/>
            <w:vAlign w:val="center"/>
          </w:tcPr>
          <w:p w14:paraId="0DE8EDE2" w14:textId="63903E0B" w:rsidR="002775BD" w:rsidRPr="00727980" w:rsidRDefault="002775BD" w:rsidP="00727980">
            <w:pPr>
              <w:jc w:val="center"/>
              <w:rPr>
                <w:rFonts w:ascii="Arial" w:hAnsi="Arial" w:cs="Arial"/>
                <w:b/>
                <w:bCs/>
                <w:lang w:eastAsia="es-ES"/>
              </w:rPr>
            </w:pPr>
            <w:r w:rsidRPr="00727980">
              <w:rPr>
                <w:rFonts w:ascii="Arial" w:hAnsi="Arial" w:cs="Arial"/>
                <w:b/>
                <w:bCs/>
                <w:lang w:eastAsia="es-ES"/>
              </w:rPr>
              <w:t>ÓRGANOS DE COORDINACIÓN</w:t>
            </w:r>
          </w:p>
        </w:tc>
      </w:tr>
      <w:tr w:rsidR="002775BD" w14:paraId="0D784169" w14:textId="77777777" w:rsidTr="003F6287">
        <w:trPr>
          <w:trHeight w:val="283"/>
        </w:trPr>
        <w:tc>
          <w:tcPr>
            <w:tcW w:w="8494" w:type="dxa"/>
            <w:gridSpan w:val="2"/>
            <w:vAlign w:val="center"/>
          </w:tcPr>
          <w:p w14:paraId="13CF2983" w14:textId="3D66364E" w:rsidR="002775BD" w:rsidRPr="00727980" w:rsidRDefault="002775BD"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DEPARTAMENTOS DE FAMILIA PROFESIONAL:</w:t>
            </w:r>
          </w:p>
        </w:tc>
      </w:tr>
      <w:tr w:rsidR="002775BD" w14:paraId="0477BC86" w14:textId="77777777" w:rsidTr="003F6287">
        <w:trPr>
          <w:trHeight w:val="283"/>
        </w:trPr>
        <w:tc>
          <w:tcPr>
            <w:tcW w:w="8494" w:type="dxa"/>
            <w:gridSpan w:val="2"/>
            <w:vAlign w:val="center"/>
          </w:tcPr>
          <w:p w14:paraId="0A79F9FB" w14:textId="51786ABD" w:rsidR="002775BD" w:rsidRDefault="0013505A" w:rsidP="00727980">
            <w:pPr>
              <w:ind w:left="313"/>
              <w:rPr>
                <w:rFonts w:ascii="Arial" w:hAnsi="Arial" w:cs="Arial"/>
                <w:bCs/>
                <w:lang w:eastAsia="es-ES"/>
              </w:rPr>
            </w:pPr>
            <w:r>
              <w:rPr>
                <w:rFonts w:ascii="Arial" w:hAnsi="Arial" w:cs="Arial"/>
                <w:bCs/>
                <w:lang w:eastAsia="es-ES"/>
              </w:rPr>
              <w:t>…</w:t>
            </w:r>
          </w:p>
        </w:tc>
      </w:tr>
      <w:tr w:rsidR="002775BD" w14:paraId="42DCE72A" w14:textId="77777777" w:rsidTr="003F6287">
        <w:trPr>
          <w:trHeight w:val="283"/>
        </w:trPr>
        <w:tc>
          <w:tcPr>
            <w:tcW w:w="8494" w:type="dxa"/>
            <w:gridSpan w:val="2"/>
            <w:vAlign w:val="center"/>
          </w:tcPr>
          <w:p w14:paraId="7D550CE7" w14:textId="154212D6" w:rsidR="002775BD" w:rsidRDefault="0013505A" w:rsidP="00727980">
            <w:pPr>
              <w:ind w:left="313"/>
              <w:rPr>
                <w:rFonts w:ascii="Arial" w:hAnsi="Arial" w:cs="Arial"/>
                <w:bCs/>
                <w:lang w:eastAsia="es-ES"/>
              </w:rPr>
            </w:pPr>
            <w:r>
              <w:rPr>
                <w:rFonts w:ascii="Arial" w:hAnsi="Arial" w:cs="Arial"/>
                <w:bCs/>
                <w:lang w:eastAsia="es-ES"/>
              </w:rPr>
              <w:t>…</w:t>
            </w:r>
          </w:p>
        </w:tc>
      </w:tr>
      <w:tr w:rsidR="002775BD" w14:paraId="7763C611" w14:textId="77777777" w:rsidTr="003F6287">
        <w:trPr>
          <w:trHeight w:val="283"/>
        </w:trPr>
        <w:tc>
          <w:tcPr>
            <w:tcW w:w="8494" w:type="dxa"/>
            <w:gridSpan w:val="2"/>
            <w:vAlign w:val="center"/>
          </w:tcPr>
          <w:p w14:paraId="3842D7F6" w14:textId="782B440F" w:rsidR="002775BD" w:rsidRDefault="0013505A" w:rsidP="00727980">
            <w:pPr>
              <w:ind w:left="313"/>
              <w:rPr>
                <w:rFonts w:ascii="Arial" w:hAnsi="Arial" w:cs="Arial"/>
                <w:bCs/>
                <w:lang w:eastAsia="es-ES"/>
              </w:rPr>
            </w:pPr>
            <w:r>
              <w:rPr>
                <w:rFonts w:ascii="Arial" w:hAnsi="Arial" w:cs="Arial"/>
                <w:bCs/>
                <w:lang w:eastAsia="es-ES"/>
              </w:rPr>
              <w:t>…</w:t>
            </w:r>
          </w:p>
        </w:tc>
      </w:tr>
      <w:tr w:rsidR="002775BD" w14:paraId="4EBDFDC9" w14:textId="77777777" w:rsidTr="003F6287">
        <w:trPr>
          <w:trHeight w:val="283"/>
        </w:trPr>
        <w:tc>
          <w:tcPr>
            <w:tcW w:w="8494" w:type="dxa"/>
            <w:gridSpan w:val="2"/>
            <w:vAlign w:val="center"/>
          </w:tcPr>
          <w:p w14:paraId="5B61B733" w14:textId="5025566D" w:rsidR="002775BD" w:rsidRPr="00727980" w:rsidRDefault="00815FE0"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DEPARTAMENTO DE INFORMACIÓN Y ORIENTACIÓN PROFESIONAL</w:t>
            </w:r>
          </w:p>
        </w:tc>
      </w:tr>
      <w:tr w:rsidR="002775BD" w14:paraId="7DC50665" w14:textId="77777777" w:rsidTr="003F6287">
        <w:trPr>
          <w:trHeight w:val="283"/>
        </w:trPr>
        <w:tc>
          <w:tcPr>
            <w:tcW w:w="8494" w:type="dxa"/>
            <w:gridSpan w:val="2"/>
            <w:vAlign w:val="center"/>
          </w:tcPr>
          <w:p w14:paraId="3774253A" w14:textId="3D7C865E" w:rsidR="002775BD" w:rsidRPr="00727980" w:rsidRDefault="00815FE0"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DEPARTAMENTO DE INNOVACIÓN TECNOLÓGICA, FORMATIVA Y DE MEJORA DE LA CALIDAD</w:t>
            </w:r>
          </w:p>
        </w:tc>
      </w:tr>
      <w:tr w:rsidR="002775BD" w14:paraId="0AA0CB48" w14:textId="77777777" w:rsidTr="003F6287">
        <w:trPr>
          <w:trHeight w:val="283"/>
        </w:trPr>
        <w:tc>
          <w:tcPr>
            <w:tcW w:w="8494" w:type="dxa"/>
            <w:gridSpan w:val="2"/>
            <w:vAlign w:val="center"/>
          </w:tcPr>
          <w:p w14:paraId="51D244A8" w14:textId="515B90B9" w:rsidR="002775BD" w:rsidRPr="00727980" w:rsidRDefault="00815FE0"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DEPARTAMENTO DE RELACIONES CON LA EMPRESAS</w:t>
            </w:r>
          </w:p>
        </w:tc>
      </w:tr>
      <w:tr w:rsidR="002775BD" w14:paraId="6964B65C" w14:textId="77777777" w:rsidTr="003F6287">
        <w:trPr>
          <w:trHeight w:val="283"/>
        </w:trPr>
        <w:tc>
          <w:tcPr>
            <w:tcW w:w="8494" w:type="dxa"/>
            <w:gridSpan w:val="2"/>
            <w:vAlign w:val="center"/>
          </w:tcPr>
          <w:p w14:paraId="759B7F04" w14:textId="3C3BD3D0" w:rsidR="002775BD" w:rsidRPr="00727980" w:rsidRDefault="00815FE0"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COMISIÓN DE SEGURIDAD Y SALUD LABORAL</w:t>
            </w:r>
          </w:p>
        </w:tc>
      </w:tr>
      <w:tr w:rsidR="002775BD" w14:paraId="503C43BD" w14:textId="77777777" w:rsidTr="003F6287">
        <w:trPr>
          <w:trHeight w:val="283"/>
        </w:trPr>
        <w:tc>
          <w:tcPr>
            <w:tcW w:w="8494" w:type="dxa"/>
            <w:gridSpan w:val="2"/>
            <w:vAlign w:val="center"/>
          </w:tcPr>
          <w:p w14:paraId="4F74D5D6" w14:textId="50299AC8" w:rsidR="002775BD" w:rsidRPr="00727980" w:rsidRDefault="00815FE0" w:rsidP="00727980">
            <w:pPr>
              <w:pStyle w:val="Prrafodelista"/>
              <w:numPr>
                <w:ilvl w:val="0"/>
                <w:numId w:val="32"/>
              </w:numPr>
              <w:ind w:left="313"/>
              <w:rPr>
                <w:rFonts w:ascii="Arial" w:hAnsi="Arial" w:cs="Arial"/>
                <w:bCs/>
                <w:lang w:eastAsia="es-ES"/>
              </w:rPr>
            </w:pPr>
            <w:r w:rsidRPr="00727980">
              <w:rPr>
                <w:rFonts w:ascii="Arial" w:hAnsi="Arial" w:cs="Arial"/>
                <w:bCs/>
                <w:lang w:eastAsia="es-ES"/>
              </w:rPr>
              <w:t>COMISIÓN DE COORDINACIÓN PEDAGÓGICA O COMISIÓN PERMANENTE</w:t>
            </w:r>
          </w:p>
        </w:tc>
      </w:tr>
    </w:tbl>
    <w:p w14:paraId="44155488" w14:textId="47217FCA" w:rsidR="00154D7A" w:rsidRDefault="00154D7A" w:rsidP="00573297">
      <w:pPr>
        <w:ind w:firstLine="360"/>
        <w:jc w:val="both"/>
        <w:rPr>
          <w:rFonts w:ascii="Arial" w:hAnsi="Arial" w:cs="Arial"/>
          <w:bCs/>
          <w:lang w:eastAsia="es-ES"/>
        </w:rPr>
      </w:pPr>
    </w:p>
    <w:p w14:paraId="2189F52D" w14:textId="30425142" w:rsidR="00815FE0" w:rsidRPr="00815FE0" w:rsidRDefault="00815FE0" w:rsidP="00573297">
      <w:pPr>
        <w:ind w:firstLine="360"/>
        <w:jc w:val="both"/>
        <w:rPr>
          <w:rFonts w:ascii="Arial" w:hAnsi="Arial" w:cs="Arial"/>
          <w:bCs/>
          <w:color w:val="2E74B5" w:themeColor="accent1" w:themeShade="BF"/>
          <w:lang w:eastAsia="es-ES"/>
        </w:rPr>
      </w:pPr>
      <w:r>
        <w:rPr>
          <w:rFonts w:ascii="Arial" w:hAnsi="Arial" w:cs="Arial"/>
          <w:bCs/>
          <w:lang w:eastAsia="es-ES"/>
        </w:rPr>
        <w:t>Se han nombrado los siguientes coordinadores, responsables y presidentes</w:t>
      </w:r>
      <w:r w:rsidR="003F6287">
        <w:rPr>
          <w:rStyle w:val="Refdenotaalpie"/>
          <w:rFonts w:ascii="Arial" w:hAnsi="Arial" w:cs="Arial"/>
          <w:bCs/>
          <w:lang w:eastAsia="es-ES"/>
        </w:rPr>
        <w:footnoteReference w:id="2"/>
      </w:r>
      <w:r w:rsidR="003F6287">
        <w:rPr>
          <w:rFonts w:ascii="Arial" w:hAnsi="Arial" w:cs="Arial"/>
          <w:bCs/>
          <w:color w:val="2E74B5" w:themeColor="accent1" w:themeShade="BF"/>
          <w:lang w:eastAsia="es-ES"/>
        </w:rPr>
        <w:t>:</w:t>
      </w:r>
    </w:p>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970"/>
      </w:tblGrid>
      <w:tr w:rsidR="004751EB" w:rsidRPr="004751EB" w14:paraId="58004B40" w14:textId="718D8BBF"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450C94" w14:textId="6A92AE7C" w:rsidR="000C410D" w:rsidRPr="00680530" w:rsidRDefault="000C410D" w:rsidP="000C410D">
            <w:pPr>
              <w:jc w:val="both"/>
              <w:rPr>
                <w:rFonts w:ascii="Arial" w:hAnsi="Arial" w:cs="Arial"/>
              </w:rPr>
            </w:pPr>
            <w:r w:rsidRPr="00680530">
              <w:rPr>
                <w:rFonts w:ascii="Arial" w:hAnsi="Arial" w:cs="Arial"/>
              </w:rPr>
              <w:t xml:space="preserve">Coordinador de Bienestar y protección  </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372255" w14:textId="3626263C" w:rsidR="000C410D" w:rsidRPr="00680530" w:rsidRDefault="00754A49" w:rsidP="00846662">
            <w:pPr>
              <w:jc w:val="both"/>
              <w:rPr>
                <w:rFonts w:ascii="Arial" w:hAnsi="Arial" w:cs="Arial"/>
              </w:rPr>
            </w:pPr>
            <w:r w:rsidRPr="00680530">
              <w:rPr>
                <w:rFonts w:ascii="Arial" w:hAnsi="Arial" w:cs="Arial"/>
              </w:rPr>
              <w:t>A</w:t>
            </w:r>
            <w:r w:rsidR="000C410D" w:rsidRPr="00680530">
              <w:rPr>
                <w:rFonts w:ascii="Arial" w:hAnsi="Arial" w:cs="Arial"/>
              </w:rPr>
              <w:t>rtículo</w:t>
            </w:r>
            <w:r w:rsidR="00910580">
              <w:rPr>
                <w:rFonts w:ascii="Arial" w:hAnsi="Arial" w:cs="Arial"/>
              </w:rPr>
              <w:t xml:space="preserve"> </w:t>
            </w:r>
            <w:r w:rsidR="000C410D" w:rsidRPr="00680530">
              <w:rPr>
                <w:rFonts w:ascii="Arial" w:hAnsi="Arial" w:cs="Arial"/>
              </w:rPr>
              <w:t>124.5 de la LOE)</w:t>
            </w:r>
          </w:p>
        </w:tc>
      </w:tr>
      <w:tr w:rsidR="00815FE0" w:rsidRPr="004751EB" w14:paraId="6368733C"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54087474" w14:textId="3B73E063" w:rsidR="00815FE0" w:rsidRPr="00680530" w:rsidRDefault="00815FE0" w:rsidP="00846662">
            <w:pPr>
              <w:jc w:val="both"/>
              <w:rPr>
                <w:rFonts w:ascii="Arial" w:hAnsi="Arial" w:cs="Arial"/>
              </w:rPr>
            </w:pPr>
            <w:r>
              <w:rPr>
                <w:rFonts w:ascii="Arial" w:hAnsi="Arial" w:cs="Arial"/>
              </w:rPr>
              <w:t>D./D.ª</w:t>
            </w:r>
          </w:p>
        </w:tc>
      </w:tr>
      <w:tr w:rsidR="004751EB" w:rsidRPr="004751EB" w14:paraId="0FECC21C" w14:textId="042D1224"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3CD04" w14:textId="4B13EB76" w:rsidR="000C410D" w:rsidRPr="00680530" w:rsidRDefault="000C410D" w:rsidP="000C410D">
            <w:pPr>
              <w:jc w:val="both"/>
              <w:rPr>
                <w:rFonts w:ascii="Arial" w:hAnsi="Arial" w:cs="Arial"/>
              </w:rPr>
            </w:pPr>
            <w:r w:rsidRPr="00680530">
              <w:rPr>
                <w:rFonts w:ascii="Arial" w:hAnsi="Arial" w:cs="Arial"/>
              </w:rPr>
              <w:t xml:space="preserve">Comisión de </w:t>
            </w:r>
            <w:r w:rsidR="00680530" w:rsidRPr="00680530">
              <w:rPr>
                <w:rFonts w:ascii="Arial" w:hAnsi="Arial" w:cs="Arial"/>
              </w:rPr>
              <w:t>Convivencia</w:t>
            </w:r>
            <w:r w:rsidRPr="00680530">
              <w:rPr>
                <w:rFonts w:ascii="Arial" w:hAnsi="Arial" w:cs="Arial"/>
              </w:rPr>
              <w:t xml:space="preserve">/Coordinador de Convivencia  </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D9AD6" w14:textId="6E863457" w:rsidR="000C410D" w:rsidRPr="00680530" w:rsidRDefault="00754A49" w:rsidP="00846662">
            <w:pPr>
              <w:jc w:val="both"/>
              <w:rPr>
                <w:rFonts w:ascii="Arial" w:hAnsi="Arial" w:cs="Arial"/>
              </w:rPr>
            </w:pPr>
            <w:r w:rsidRPr="00680530">
              <w:rPr>
                <w:rFonts w:ascii="Arial" w:hAnsi="Arial" w:cs="Arial"/>
              </w:rPr>
              <w:t>A</w:t>
            </w:r>
            <w:r w:rsidR="000C410D" w:rsidRPr="00680530">
              <w:rPr>
                <w:rFonts w:ascii="Arial" w:hAnsi="Arial" w:cs="Arial"/>
              </w:rPr>
              <w:t>rtículo 12 Decreto 16/2016 de 9 de marzo</w:t>
            </w:r>
          </w:p>
        </w:tc>
      </w:tr>
      <w:tr w:rsidR="00815FE0" w:rsidRPr="004751EB" w14:paraId="31BC4F56"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7380DD72" w14:textId="619FC5EC" w:rsidR="00815FE0" w:rsidRPr="00680530" w:rsidRDefault="00815FE0" w:rsidP="00846662">
            <w:pPr>
              <w:jc w:val="both"/>
              <w:rPr>
                <w:rFonts w:ascii="Arial" w:hAnsi="Arial" w:cs="Arial"/>
              </w:rPr>
            </w:pPr>
            <w:r>
              <w:rPr>
                <w:rFonts w:ascii="Arial" w:hAnsi="Arial" w:cs="Arial"/>
              </w:rPr>
              <w:t>D./D.ª</w:t>
            </w:r>
          </w:p>
        </w:tc>
      </w:tr>
      <w:tr w:rsidR="004751EB" w:rsidRPr="004751EB" w14:paraId="7F679250" w14:textId="1AC9E095"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F73BB" w14:textId="2692C03F" w:rsidR="000C410D" w:rsidRPr="00680530" w:rsidRDefault="00680530" w:rsidP="000C410D">
            <w:pPr>
              <w:jc w:val="both"/>
              <w:rPr>
                <w:rFonts w:ascii="Arial" w:hAnsi="Arial" w:cs="Arial"/>
              </w:rPr>
            </w:pPr>
            <w:r>
              <w:rPr>
                <w:rFonts w:ascii="Arial" w:hAnsi="Arial" w:cs="Arial"/>
              </w:rPr>
              <w:t xml:space="preserve">Coordinador de igualdad </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B969A1" w14:textId="352BD07A" w:rsidR="000C410D" w:rsidRPr="00680530" w:rsidRDefault="00754A49" w:rsidP="00846662">
            <w:pPr>
              <w:jc w:val="both"/>
              <w:rPr>
                <w:rFonts w:ascii="Arial" w:hAnsi="Arial" w:cs="Arial"/>
              </w:rPr>
            </w:pPr>
            <w:r w:rsidRPr="00680530">
              <w:rPr>
                <w:rFonts w:ascii="Arial" w:hAnsi="Arial" w:cs="Arial"/>
              </w:rPr>
              <w:t>A</w:t>
            </w:r>
            <w:r w:rsidR="00910580">
              <w:rPr>
                <w:rFonts w:ascii="Arial" w:hAnsi="Arial" w:cs="Arial"/>
              </w:rPr>
              <w:t>rtículo 126.2 LOE</w:t>
            </w:r>
          </w:p>
        </w:tc>
      </w:tr>
      <w:tr w:rsidR="00815FE0" w:rsidRPr="004751EB" w14:paraId="6D048ACB"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2447AEAB" w14:textId="4978D217" w:rsidR="00815FE0" w:rsidRDefault="00815FE0" w:rsidP="00846662">
            <w:pPr>
              <w:jc w:val="both"/>
              <w:rPr>
                <w:rFonts w:ascii="Arial" w:hAnsi="Arial" w:cs="Arial"/>
                <w:bCs/>
              </w:rPr>
            </w:pPr>
            <w:r>
              <w:rPr>
                <w:rFonts w:ascii="Arial" w:hAnsi="Arial" w:cs="Arial"/>
              </w:rPr>
              <w:lastRenderedPageBreak/>
              <w:t>D./D.ª</w:t>
            </w:r>
          </w:p>
        </w:tc>
      </w:tr>
      <w:tr w:rsidR="004751EB" w:rsidRPr="004751EB" w14:paraId="16F9C043" w14:textId="5D16137D"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50EE8" w14:textId="60D136A7" w:rsidR="000C410D" w:rsidRPr="00680530" w:rsidRDefault="00680530" w:rsidP="000C410D">
            <w:pPr>
              <w:jc w:val="both"/>
              <w:rPr>
                <w:rFonts w:ascii="Arial" w:hAnsi="Arial" w:cs="Arial"/>
              </w:rPr>
            </w:pPr>
            <w:r>
              <w:rPr>
                <w:rFonts w:ascii="Arial" w:hAnsi="Arial" w:cs="Arial"/>
                <w:bCs/>
              </w:rPr>
              <w:t xml:space="preserve">Coordinador de FP Dual  </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F67F9F" w14:textId="5D3203D5" w:rsidR="00F90A97" w:rsidRPr="00680530" w:rsidRDefault="00F90A97" w:rsidP="00F90A97">
            <w:pPr>
              <w:jc w:val="both"/>
              <w:rPr>
                <w:rFonts w:ascii="Arial" w:hAnsi="Arial" w:cs="Arial"/>
                <w:bCs/>
              </w:rPr>
            </w:pPr>
            <w:r>
              <w:rPr>
                <w:rFonts w:ascii="Arial" w:hAnsi="Arial" w:cs="Arial"/>
                <w:bCs/>
              </w:rPr>
              <w:t xml:space="preserve">Art. 135 de </w:t>
            </w:r>
            <w:r w:rsidRPr="00F90A97">
              <w:rPr>
                <w:rFonts w:ascii="Arial" w:hAnsi="Arial" w:cs="Arial"/>
                <w:bCs/>
              </w:rPr>
              <w:t>Orden de 23 de junio de 2022</w:t>
            </w:r>
          </w:p>
        </w:tc>
      </w:tr>
      <w:tr w:rsidR="00815FE0" w:rsidRPr="004751EB" w14:paraId="0B968290"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129F7D4C" w14:textId="3B2090A7" w:rsidR="00815FE0" w:rsidRDefault="00815FE0" w:rsidP="00846662">
            <w:pPr>
              <w:jc w:val="both"/>
              <w:rPr>
                <w:rFonts w:ascii="Arial" w:hAnsi="Arial" w:cs="Arial"/>
              </w:rPr>
            </w:pPr>
            <w:r>
              <w:rPr>
                <w:rFonts w:ascii="Arial" w:hAnsi="Arial" w:cs="Arial"/>
              </w:rPr>
              <w:t>D./D.ª</w:t>
            </w:r>
          </w:p>
        </w:tc>
      </w:tr>
      <w:tr w:rsidR="004751EB" w:rsidRPr="004751EB" w14:paraId="008DDE81" w14:textId="358ACF1A"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185FD" w14:textId="442D548F" w:rsidR="000C410D" w:rsidRPr="00680530" w:rsidRDefault="00846662" w:rsidP="000C410D">
            <w:pPr>
              <w:jc w:val="both"/>
              <w:rPr>
                <w:rFonts w:ascii="Arial" w:hAnsi="Arial" w:cs="Arial"/>
              </w:rPr>
            </w:pPr>
            <w:r w:rsidRPr="00680530">
              <w:rPr>
                <w:rFonts w:ascii="Arial" w:hAnsi="Arial" w:cs="Arial"/>
              </w:rPr>
              <w:t>Responsable de deporte escolar</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7F835" w14:textId="045DA20E" w:rsidR="000C410D" w:rsidRPr="00680530" w:rsidRDefault="00910580" w:rsidP="00846662">
            <w:pPr>
              <w:jc w:val="both"/>
              <w:rPr>
                <w:rFonts w:ascii="Arial" w:hAnsi="Arial" w:cs="Arial"/>
              </w:rPr>
            </w:pPr>
            <w:r>
              <w:rPr>
                <w:rFonts w:ascii="Arial" w:hAnsi="Arial" w:cs="Arial"/>
              </w:rPr>
              <w:t>Artículo 36 O</w:t>
            </w:r>
            <w:r w:rsidR="000C410D" w:rsidRPr="00680530">
              <w:rPr>
                <w:rFonts w:ascii="Arial" w:hAnsi="Arial" w:cs="Arial"/>
              </w:rPr>
              <w:t>rden de 23 de junio de 2022</w:t>
            </w:r>
          </w:p>
        </w:tc>
      </w:tr>
      <w:tr w:rsidR="00815FE0" w:rsidRPr="004751EB" w14:paraId="17E3514A"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1C377DD7" w14:textId="6B5A1767" w:rsidR="00815FE0" w:rsidRDefault="00815FE0" w:rsidP="00846662">
            <w:pPr>
              <w:jc w:val="both"/>
              <w:rPr>
                <w:rFonts w:ascii="Arial" w:hAnsi="Arial" w:cs="Arial"/>
                <w:bCs/>
                <w:lang w:eastAsia="es-ES"/>
              </w:rPr>
            </w:pPr>
            <w:r>
              <w:rPr>
                <w:rFonts w:ascii="Arial" w:hAnsi="Arial" w:cs="Arial"/>
              </w:rPr>
              <w:t>D./D.ª</w:t>
            </w:r>
          </w:p>
        </w:tc>
      </w:tr>
      <w:tr w:rsidR="004751EB" w:rsidRPr="004751EB" w14:paraId="06D11ECA" w14:textId="6339C1F9"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DB90D" w14:textId="12658319" w:rsidR="000C410D" w:rsidRPr="00680530" w:rsidRDefault="00680530" w:rsidP="000C410D">
            <w:pPr>
              <w:jc w:val="both"/>
              <w:rPr>
                <w:rFonts w:ascii="Arial" w:hAnsi="Arial" w:cs="Arial"/>
                <w:bCs/>
                <w:lang w:eastAsia="es-ES"/>
              </w:rPr>
            </w:pPr>
            <w:r>
              <w:rPr>
                <w:rFonts w:ascii="Arial" w:hAnsi="Arial" w:cs="Arial"/>
                <w:bCs/>
                <w:lang w:eastAsia="es-ES"/>
              </w:rPr>
              <w:t xml:space="preserve">Coordinador de FP </w:t>
            </w:r>
            <w:r w:rsidR="000C410D" w:rsidRPr="00680530">
              <w:rPr>
                <w:rFonts w:ascii="Arial" w:hAnsi="Arial" w:cs="Arial"/>
                <w:bCs/>
                <w:lang w:eastAsia="es-ES"/>
              </w:rPr>
              <w:t xml:space="preserve">bilingüe </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35A8E" w14:textId="5910A8B3" w:rsidR="000C410D" w:rsidRPr="00680530" w:rsidRDefault="00910580" w:rsidP="00846662">
            <w:pPr>
              <w:jc w:val="both"/>
              <w:rPr>
                <w:rFonts w:ascii="Arial" w:hAnsi="Arial" w:cs="Arial"/>
                <w:bCs/>
                <w:lang w:eastAsia="es-ES"/>
              </w:rPr>
            </w:pPr>
            <w:r>
              <w:rPr>
                <w:rFonts w:ascii="Arial" w:hAnsi="Arial" w:cs="Arial"/>
                <w:bCs/>
                <w:lang w:eastAsia="es-ES"/>
              </w:rPr>
              <w:t>Artículo 128 O</w:t>
            </w:r>
            <w:r w:rsidR="000C410D" w:rsidRPr="00680530">
              <w:rPr>
                <w:rFonts w:ascii="Arial" w:hAnsi="Arial" w:cs="Arial"/>
                <w:bCs/>
                <w:lang w:eastAsia="es-ES"/>
              </w:rPr>
              <w:t>rden 23 junio</w:t>
            </w:r>
            <w:r>
              <w:rPr>
                <w:rFonts w:ascii="Arial" w:hAnsi="Arial" w:cs="Arial"/>
                <w:bCs/>
                <w:lang w:eastAsia="es-ES"/>
              </w:rPr>
              <w:t xml:space="preserve"> de 2022.  </w:t>
            </w:r>
          </w:p>
        </w:tc>
      </w:tr>
      <w:tr w:rsidR="00815FE0" w:rsidRPr="004751EB" w14:paraId="4DA12F10"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496F4B1B" w14:textId="7A40C838" w:rsidR="00815FE0" w:rsidRPr="00680530" w:rsidRDefault="00815FE0" w:rsidP="00846662">
            <w:pPr>
              <w:jc w:val="both"/>
              <w:rPr>
                <w:rFonts w:ascii="Arial" w:hAnsi="Arial" w:cs="Arial"/>
              </w:rPr>
            </w:pPr>
            <w:r>
              <w:rPr>
                <w:rFonts w:ascii="Arial" w:hAnsi="Arial" w:cs="Arial"/>
              </w:rPr>
              <w:t>D./D.ª</w:t>
            </w:r>
          </w:p>
        </w:tc>
      </w:tr>
      <w:tr w:rsidR="004751EB" w:rsidRPr="004751EB" w14:paraId="79833481" w14:textId="7C45BF0B"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96DC03" w14:textId="77777777" w:rsidR="000C410D" w:rsidRPr="00680530" w:rsidRDefault="000C410D" w:rsidP="00846662">
            <w:pPr>
              <w:jc w:val="both"/>
              <w:rPr>
                <w:rFonts w:ascii="Arial" w:hAnsi="Arial" w:cs="Arial"/>
              </w:rPr>
            </w:pPr>
            <w:r w:rsidRPr="00680530">
              <w:rPr>
                <w:rFonts w:ascii="Arial" w:hAnsi="Arial" w:cs="Arial"/>
              </w:rPr>
              <w:t>Responsable de calidad</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EF173" w14:textId="7035638E" w:rsidR="000C410D" w:rsidRPr="00680530" w:rsidRDefault="00D95745" w:rsidP="00846662">
            <w:pPr>
              <w:jc w:val="both"/>
              <w:rPr>
                <w:rFonts w:ascii="Arial" w:hAnsi="Arial" w:cs="Arial"/>
              </w:rPr>
            </w:pPr>
            <w:r w:rsidRPr="00680530">
              <w:rPr>
                <w:rFonts w:ascii="Arial" w:hAnsi="Arial" w:cs="Arial"/>
              </w:rPr>
              <w:t>O</w:t>
            </w:r>
            <w:r w:rsidR="000C410D" w:rsidRPr="00680530">
              <w:rPr>
                <w:rFonts w:ascii="Arial" w:hAnsi="Arial" w:cs="Arial"/>
              </w:rPr>
              <w:t xml:space="preserve">rden de </w:t>
            </w:r>
            <w:r w:rsidR="000C410D" w:rsidRPr="00680530">
              <w:rPr>
                <w:rFonts w:ascii="Arial" w:hAnsi="Arial" w:cs="Arial"/>
                <w:bCs/>
              </w:rPr>
              <w:t>16 de julio de 2016</w:t>
            </w:r>
          </w:p>
        </w:tc>
      </w:tr>
      <w:tr w:rsidR="00815FE0" w:rsidRPr="004751EB" w14:paraId="70CF1EAD"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67B6F482" w14:textId="224E0BA6" w:rsidR="00815FE0" w:rsidRPr="00680530" w:rsidRDefault="00815FE0" w:rsidP="00846662">
            <w:pPr>
              <w:jc w:val="both"/>
              <w:rPr>
                <w:rFonts w:ascii="Arial" w:hAnsi="Arial" w:cs="Arial"/>
                <w:bCs/>
              </w:rPr>
            </w:pPr>
            <w:r>
              <w:rPr>
                <w:rFonts w:ascii="Arial" w:hAnsi="Arial" w:cs="Arial"/>
              </w:rPr>
              <w:t>D./D.ª</w:t>
            </w:r>
          </w:p>
        </w:tc>
      </w:tr>
      <w:tr w:rsidR="004751EB" w:rsidRPr="004751EB" w14:paraId="543B8E44" w14:textId="2A418459"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823BC4" w14:textId="77777777" w:rsidR="000C410D" w:rsidRPr="00680530" w:rsidRDefault="000C410D" w:rsidP="00846662">
            <w:pPr>
              <w:jc w:val="both"/>
              <w:rPr>
                <w:rFonts w:ascii="Arial" w:hAnsi="Arial" w:cs="Arial"/>
                <w:bCs/>
              </w:rPr>
            </w:pPr>
            <w:r w:rsidRPr="00680530">
              <w:rPr>
                <w:rFonts w:ascii="Arial" w:hAnsi="Arial" w:cs="Arial"/>
              </w:rPr>
              <w:t>Presidente de la Comisión de Seguridad y Salud Laboral</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F0D52" w14:textId="7DA23C99" w:rsidR="000C410D" w:rsidRPr="00680530" w:rsidRDefault="00D95745" w:rsidP="00846662">
            <w:pPr>
              <w:jc w:val="both"/>
              <w:rPr>
                <w:rFonts w:ascii="Arial" w:hAnsi="Arial" w:cs="Arial"/>
              </w:rPr>
            </w:pPr>
            <w:r w:rsidRPr="00680530">
              <w:rPr>
                <w:rFonts w:ascii="Arial" w:hAnsi="Arial" w:cs="Arial"/>
                <w:bCs/>
              </w:rPr>
              <w:t>Orden 16 de julio de 2016</w:t>
            </w:r>
          </w:p>
        </w:tc>
      </w:tr>
      <w:tr w:rsidR="00815FE0" w:rsidRPr="004751EB" w14:paraId="5EF638C6"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4189CFD0" w14:textId="2721AA29" w:rsidR="00815FE0" w:rsidRPr="00680530" w:rsidRDefault="00815FE0" w:rsidP="00846662">
            <w:pPr>
              <w:jc w:val="both"/>
              <w:rPr>
                <w:rFonts w:ascii="Arial" w:hAnsi="Arial" w:cs="Arial"/>
                <w:bCs/>
              </w:rPr>
            </w:pPr>
            <w:r>
              <w:rPr>
                <w:rFonts w:ascii="Arial" w:hAnsi="Arial" w:cs="Arial"/>
              </w:rPr>
              <w:t>D./D.ª</w:t>
            </w:r>
          </w:p>
        </w:tc>
      </w:tr>
      <w:tr w:rsidR="004751EB" w:rsidRPr="004751EB" w14:paraId="6C52521F" w14:textId="5B2EC519"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8AC3F" w14:textId="77777777" w:rsidR="00680530" w:rsidRDefault="000C410D" w:rsidP="004751EB">
            <w:pPr>
              <w:jc w:val="both"/>
              <w:rPr>
                <w:rFonts w:ascii="Arial" w:hAnsi="Arial" w:cs="Arial"/>
                <w:bCs/>
              </w:rPr>
            </w:pPr>
            <w:r w:rsidRPr="00680530">
              <w:rPr>
                <w:rFonts w:ascii="Arial" w:hAnsi="Arial" w:cs="Arial"/>
                <w:bCs/>
              </w:rPr>
              <w:t>Otras coordinaciones</w:t>
            </w:r>
          </w:p>
          <w:p w14:paraId="0BCDAC29" w14:textId="0A0497F9" w:rsidR="000C410D" w:rsidRPr="00680530" w:rsidRDefault="000C410D" w:rsidP="004751EB">
            <w:pPr>
              <w:jc w:val="both"/>
              <w:rPr>
                <w:rFonts w:ascii="Arial" w:hAnsi="Arial" w:cs="Arial"/>
                <w:bCs/>
              </w:rPr>
            </w:pPr>
            <w:r w:rsidRPr="00680530">
              <w:rPr>
                <w:rFonts w:ascii="Arial" w:hAnsi="Arial" w:cs="Arial"/>
                <w:bCs/>
              </w:rPr>
              <w:t xml:space="preserve"> (</w:t>
            </w:r>
            <w:proofErr w:type="gramStart"/>
            <w:r w:rsidRPr="00680530">
              <w:rPr>
                <w:rFonts w:ascii="Arial" w:hAnsi="Arial" w:cs="Arial"/>
                <w:bCs/>
              </w:rPr>
              <w:t>si</w:t>
            </w:r>
            <w:proofErr w:type="gramEnd"/>
            <w:r w:rsidRPr="00680530">
              <w:rPr>
                <w:rFonts w:ascii="Arial" w:hAnsi="Arial" w:cs="Arial"/>
                <w:bCs/>
              </w:rPr>
              <w:t xml:space="preserve"> es el caso, programas europeos, biblioteca…)</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4C46C5" w14:textId="322B8519" w:rsidR="000C410D" w:rsidRPr="00680530" w:rsidRDefault="00D95745" w:rsidP="00846662">
            <w:pPr>
              <w:jc w:val="both"/>
              <w:rPr>
                <w:rFonts w:ascii="Arial" w:hAnsi="Arial" w:cs="Arial"/>
                <w:bCs/>
              </w:rPr>
            </w:pPr>
            <w:r w:rsidRPr="00680530">
              <w:rPr>
                <w:rFonts w:ascii="Arial" w:hAnsi="Arial" w:cs="Arial"/>
                <w:bCs/>
              </w:rPr>
              <w:t>O</w:t>
            </w:r>
            <w:r w:rsidR="004751EB" w:rsidRPr="00680530">
              <w:rPr>
                <w:rFonts w:ascii="Arial" w:hAnsi="Arial" w:cs="Arial"/>
                <w:bCs/>
              </w:rPr>
              <w:t>rden 16 de julio de 2016</w:t>
            </w:r>
          </w:p>
        </w:tc>
      </w:tr>
      <w:tr w:rsidR="00815FE0" w:rsidRPr="004751EB" w14:paraId="7FBDFED6"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418E00B5" w14:textId="5189ABFA" w:rsidR="00815FE0" w:rsidRPr="00680530" w:rsidRDefault="00815FE0" w:rsidP="00846662">
            <w:pPr>
              <w:jc w:val="both"/>
              <w:rPr>
                <w:rFonts w:ascii="Arial" w:hAnsi="Arial" w:cs="Arial"/>
                <w:bCs/>
              </w:rPr>
            </w:pPr>
            <w:r>
              <w:rPr>
                <w:rFonts w:ascii="Arial" w:hAnsi="Arial" w:cs="Arial"/>
              </w:rPr>
              <w:t>D./D.ª</w:t>
            </w:r>
          </w:p>
        </w:tc>
      </w:tr>
      <w:tr w:rsidR="004751EB" w:rsidRPr="004751EB" w14:paraId="0C6385BF" w14:textId="0543C29F"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55611" w14:textId="6013634D" w:rsidR="000C410D" w:rsidRPr="00680530" w:rsidRDefault="00910580" w:rsidP="000C410D">
            <w:pPr>
              <w:jc w:val="both"/>
              <w:rPr>
                <w:rFonts w:ascii="Arial" w:hAnsi="Arial" w:cs="Arial"/>
                <w:bCs/>
              </w:rPr>
            </w:pPr>
            <w:r>
              <w:rPr>
                <w:rFonts w:ascii="Arial" w:hAnsi="Arial" w:cs="Arial"/>
                <w:bCs/>
              </w:rPr>
              <w:t>Otras c</w:t>
            </w:r>
            <w:r w:rsidRPr="00680530">
              <w:rPr>
                <w:rFonts w:ascii="Arial" w:hAnsi="Arial" w:cs="Arial"/>
                <w:bCs/>
              </w:rPr>
              <w:t>oordinaciones</w:t>
            </w:r>
            <w:r w:rsidR="004751EB" w:rsidRPr="00680530">
              <w:rPr>
                <w:rFonts w:ascii="Arial" w:hAnsi="Arial" w:cs="Arial"/>
                <w:bCs/>
              </w:rPr>
              <w:t xml:space="preserve"> específicas</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DF314" w14:textId="7CF3631B" w:rsidR="000C410D" w:rsidRPr="00680530" w:rsidRDefault="00910580" w:rsidP="00846662">
            <w:pPr>
              <w:jc w:val="both"/>
              <w:rPr>
                <w:rFonts w:ascii="Arial" w:hAnsi="Arial" w:cs="Arial"/>
                <w:bCs/>
              </w:rPr>
            </w:pPr>
            <w:r w:rsidRPr="00680530">
              <w:rPr>
                <w:rFonts w:ascii="Arial" w:hAnsi="Arial" w:cs="Arial"/>
                <w:bCs/>
              </w:rPr>
              <w:t>Orden 16 de julio de 2016</w:t>
            </w:r>
          </w:p>
        </w:tc>
      </w:tr>
      <w:tr w:rsidR="00815FE0" w:rsidRPr="004751EB" w14:paraId="74A5626C"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478FD9DA" w14:textId="1EB7E88E" w:rsidR="00815FE0" w:rsidRPr="00680530" w:rsidRDefault="00815FE0" w:rsidP="00846662">
            <w:pPr>
              <w:jc w:val="both"/>
              <w:rPr>
                <w:rFonts w:ascii="Arial" w:hAnsi="Arial" w:cs="Arial"/>
                <w:bCs/>
              </w:rPr>
            </w:pPr>
            <w:r>
              <w:rPr>
                <w:rFonts w:ascii="Arial" w:hAnsi="Arial" w:cs="Arial"/>
              </w:rPr>
              <w:t>D./D.ª</w:t>
            </w:r>
          </w:p>
        </w:tc>
      </w:tr>
      <w:tr w:rsidR="004751EB" w:rsidRPr="004751EB" w14:paraId="0C042C31" w14:textId="47B30B46"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0EB35F" w14:textId="7EC283D6" w:rsidR="000C410D" w:rsidRPr="00680530" w:rsidRDefault="004751EB" w:rsidP="00846662">
            <w:pPr>
              <w:jc w:val="both"/>
              <w:rPr>
                <w:rFonts w:ascii="Arial" w:hAnsi="Arial" w:cs="Arial"/>
                <w:bCs/>
                <w:lang w:eastAsia="es-ES"/>
              </w:rPr>
            </w:pPr>
            <w:r w:rsidRPr="00680530">
              <w:rPr>
                <w:rFonts w:ascii="Arial" w:hAnsi="Arial" w:cs="Arial"/>
                <w:bCs/>
              </w:rPr>
              <w:t>Coordinación del SENDA.</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C4616F" w14:textId="2D92F30E" w:rsidR="000C410D" w:rsidRPr="00680530" w:rsidRDefault="004751EB" w:rsidP="00846662">
            <w:pPr>
              <w:jc w:val="both"/>
              <w:rPr>
                <w:rFonts w:ascii="Arial" w:hAnsi="Arial" w:cs="Arial"/>
                <w:bCs/>
              </w:rPr>
            </w:pPr>
            <w:r w:rsidRPr="00680530">
              <w:rPr>
                <w:rFonts w:ascii="Arial" w:hAnsi="Arial" w:cs="Arial"/>
                <w:bCs/>
              </w:rPr>
              <w:t>Artículo 12. ORDEN 13 DE</w:t>
            </w:r>
            <w:r w:rsidR="00754A49" w:rsidRPr="00680530">
              <w:rPr>
                <w:rFonts w:ascii="Arial" w:hAnsi="Arial" w:cs="Arial"/>
                <w:bCs/>
              </w:rPr>
              <w:t xml:space="preserve"> </w:t>
            </w:r>
          </w:p>
        </w:tc>
      </w:tr>
      <w:tr w:rsidR="00815FE0" w:rsidRPr="004751EB" w14:paraId="7702D143"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43177C28" w14:textId="106161B6" w:rsidR="00815FE0" w:rsidRPr="00680530" w:rsidRDefault="00815FE0" w:rsidP="00846662">
            <w:pPr>
              <w:jc w:val="both"/>
              <w:rPr>
                <w:rFonts w:ascii="Arial" w:hAnsi="Arial" w:cs="Arial"/>
                <w:bCs/>
              </w:rPr>
            </w:pPr>
            <w:r>
              <w:rPr>
                <w:rFonts w:ascii="Arial" w:hAnsi="Arial" w:cs="Arial"/>
              </w:rPr>
              <w:t>D./D.ª</w:t>
            </w:r>
          </w:p>
        </w:tc>
      </w:tr>
      <w:tr w:rsidR="004751EB" w:rsidRPr="004751EB" w14:paraId="14F5ECC9" w14:textId="77777777" w:rsidTr="00F90A97">
        <w:tc>
          <w:tcPr>
            <w:tcW w:w="55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EF9DE" w14:textId="5AA0A99F" w:rsidR="00431B89" w:rsidRPr="00680530" w:rsidRDefault="004751EB" w:rsidP="00431B89">
            <w:pPr>
              <w:jc w:val="both"/>
              <w:rPr>
                <w:rFonts w:ascii="Arial" w:hAnsi="Arial" w:cs="Arial"/>
                <w:bCs/>
              </w:rPr>
            </w:pPr>
            <w:r w:rsidRPr="00680530">
              <w:rPr>
                <w:rFonts w:ascii="Arial" w:hAnsi="Arial" w:cs="Arial"/>
                <w:bCs/>
              </w:rPr>
              <w:t>Responsable de medios informáticos</w:t>
            </w:r>
          </w:p>
        </w:tc>
        <w:tc>
          <w:tcPr>
            <w:tcW w:w="29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4852D" w14:textId="098E8A07" w:rsidR="00431B89" w:rsidRPr="00680530" w:rsidRDefault="00754A49" w:rsidP="00846662">
            <w:pPr>
              <w:jc w:val="both"/>
              <w:rPr>
                <w:rFonts w:ascii="Arial" w:hAnsi="Arial" w:cs="Arial"/>
                <w:bCs/>
              </w:rPr>
            </w:pPr>
            <w:r w:rsidRPr="00680530">
              <w:rPr>
                <w:rFonts w:ascii="Arial" w:hAnsi="Arial" w:cs="Arial"/>
                <w:bCs/>
              </w:rPr>
              <w:t>Orden 7 de noviembre 2001</w:t>
            </w:r>
          </w:p>
        </w:tc>
      </w:tr>
      <w:tr w:rsidR="00815FE0" w:rsidRPr="004751EB" w14:paraId="67C0D003" w14:textId="77777777" w:rsidTr="00F90A97">
        <w:tc>
          <w:tcPr>
            <w:tcW w:w="8494" w:type="dxa"/>
            <w:gridSpan w:val="2"/>
            <w:tcBorders>
              <w:top w:val="single" w:sz="4" w:space="0" w:color="auto"/>
              <w:left w:val="single" w:sz="4" w:space="0" w:color="auto"/>
              <w:bottom w:val="single" w:sz="4" w:space="0" w:color="auto"/>
              <w:right w:val="single" w:sz="4" w:space="0" w:color="auto"/>
            </w:tcBorders>
          </w:tcPr>
          <w:p w14:paraId="6B02DC0D" w14:textId="02EE3998" w:rsidR="00815FE0" w:rsidRPr="00680530" w:rsidRDefault="00815FE0" w:rsidP="00846662">
            <w:pPr>
              <w:jc w:val="both"/>
              <w:rPr>
                <w:rFonts w:ascii="Arial" w:hAnsi="Arial" w:cs="Arial"/>
                <w:bCs/>
              </w:rPr>
            </w:pPr>
            <w:r>
              <w:rPr>
                <w:rFonts w:ascii="Arial" w:hAnsi="Arial" w:cs="Arial"/>
              </w:rPr>
              <w:t>D./D.ª</w:t>
            </w:r>
          </w:p>
        </w:tc>
      </w:tr>
      <w:tr w:rsidR="00910580" w:rsidRPr="004751EB" w14:paraId="678AEBCA" w14:textId="77777777" w:rsidTr="00F90A97">
        <w:tc>
          <w:tcPr>
            <w:tcW w:w="5524" w:type="dxa"/>
            <w:tcBorders>
              <w:top w:val="single" w:sz="4" w:space="0" w:color="auto"/>
            </w:tcBorders>
          </w:tcPr>
          <w:p w14:paraId="5784990C" w14:textId="77777777" w:rsidR="00910580" w:rsidRDefault="00910580" w:rsidP="00431B89">
            <w:pPr>
              <w:jc w:val="both"/>
              <w:rPr>
                <w:rFonts w:ascii="Arial" w:hAnsi="Arial" w:cs="Arial"/>
                <w:bCs/>
              </w:rPr>
            </w:pPr>
          </w:p>
          <w:p w14:paraId="576A3C7A" w14:textId="77777777" w:rsidR="003F6287" w:rsidRDefault="003F6287" w:rsidP="00431B89">
            <w:pPr>
              <w:jc w:val="both"/>
              <w:rPr>
                <w:rFonts w:ascii="Arial" w:hAnsi="Arial" w:cs="Arial"/>
                <w:bCs/>
              </w:rPr>
            </w:pPr>
          </w:p>
          <w:p w14:paraId="2D4B2467" w14:textId="1F052A26" w:rsidR="003F6287" w:rsidRPr="00C470BA" w:rsidRDefault="003F6287" w:rsidP="00F90A97">
            <w:pPr>
              <w:pStyle w:val="Prrafodelista"/>
              <w:numPr>
                <w:ilvl w:val="1"/>
                <w:numId w:val="8"/>
              </w:numPr>
              <w:ind w:left="313" w:hanging="407"/>
              <w:jc w:val="both"/>
              <w:rPr>
                <w:rFonts w:ascii="Arial" w:hAnsi="Arial" w:cs="Arial"/>
                <w:b/>
                <w:bCs/>
                <w:highlight w:val="lightGray"/>
              </w:rPr>
            </w:pPr>
            <w:r w:rsidRPr="00C470BA">
              <w:rPr>
                <w:rFonts w:ascii="Arial" w:hAnsi="Arial" w:cs="Arial"/>
                <w:b/>
                <w:bCs/>
                <w:highlight w:val="lightGray"/>
              </w:rPr>
              <w:t>OBJETIVOS DEL CENTRO</w:t>
            </w:r>
          </w:p>
          <w:p w14:paraId="77C7414D" w14:textId="77777777" w:rsidR="00815FE0" w:rsidRDefault="00815FE0" w:rsidP="00431B89">
            <w:pPr>
              <w:jc w:val="both"/>
              <w:rPr>
                <w:rFonts w:ascii="Arial" w:hAnsi="Arial" w:cs="Arial"/>
                <w:bCs/>
              </w:rPr>
            </w:pPr>
          </w:p>
          <w:p w14:paraId="082431B9" w14:textId="4859CBE9" w:rsidR="00815FE0" w:rsidRDefault="00815FE0" w:rsidP="00F90A97">
            <w:pPr>
              <w:ind w:left="34" w:firstLine="426"/>
              <w:jc w:val="both"/>
              <w:rPr>
                <w:rFonts w:ascii="Arial" w:hAnsi="Arial" w:cs="Arial"/>
                <w:bCs/>
              </w:rPr>
            </w:pPr>
            <w:r>
              <w:rPr>
                <w:rFonts w:ascii="Arial" w:hAnsi="Arial" w:cs="Arial"/>
                <w:bCs/>
              </w:rPr>
              <w:t xml:space="preserve">Los </w:t>
            </w:r>
            <w:r w:rsidRPr="00815FE0">
              <w:rPr>
                <w:rFonts w:ascii="Arial" w:hAnsi="Arial" w:cs="Arial"/>
                <w:b/>
                <w:bCs/>
              </w:rPr>
              <w:t xml:space="preserve">objetivos </w:t>
            </w:r>
            <w:r>
              <w:rPr>
                <w:rFonts w:ascii="Arial" w:hAnsi="Arial" w:cs="Arial"/>
                <w:bCs/>
              </w:rPr>
              <w:t>del centro son:</w:t>
            </w:r>
          </w:p>
          <w:p w14:paraId="1BDE24B0" w14:textId="77777777" w:rsidR="003F6287" w:rsidRDefault="003F6287" w:rsidP="00F90A97">
            <w:pPr>
              <w:ind w:left="34" w:firstLine="426"/>
              <w:jc w:val="both"/>
              <w:rPr>
                <w:rFonts w:ascii="Arial" w:hAnsi="Arial" w:cs="Arial"/>
                <w:bCs/>
              </w:rPr>
            </w:pPr>
          </w:p>
          <w:p w14:paraId="34324370" w14:textId="2C5CC665" w:rsidR="003F6287" w:rsidRDefault="003F6287" w:rsidP="00F90A97">
            <w:pPr>
              <w:ind w:left="34" w:firstLine="426"/>
              <w:jc w:val="both"/>
              <w:rPr>
                <w:rFonts w:ascii="Arial" w:hAnsi="Arial" w:cs="Arial"/>
                <w:bCs/>
              </w:rPr>
            </w:pPr>
            <w:r>
              <w:rPr>
                <w:rFonts w:ascii="Arial" w:hAnsi="Arial" w:cs="Arial"/>
                <w:bCs/>
              </w:rPr>
              <w:t>…..</w:t>
            </w:r>
          </w:p>
          <w:p w14:paraId="37F08F19" w14:textId="77777777" w:rsidR="00815FE0" w:rsidRDefault="00815FE0" w:rsidP="003F6287">
            <w:pPr>
              <w:ind w:left="313"/>
              <w:jc w:val="both"/>
              <w:rPr>
                <w:rFonts w:ascii="Arial" w:hAnsi="Arial" w:cs="Arial"/>
                <w:bCs/>
              </w:rPr>
            </w:pPr>
          </w:p>
          <w:p w14:paraId="67F50E88" w14:textId="77777777" w:rsidR="00910580" w:rsidRPr="003F6287" w:rsidRDefault="00910580" w:rsidP="003F6287">
            <w:pPr>
              <w:jc w:val="both"/>
              <w:rPr>
                <w:rFonts w:ascii="Arial" w:hAnsi="Arial" w:cs="Arial"/>
                <w:bCs/>
              </w:rPr>
            </w:pPr>
          </w:p>
        </w:tc>
        <w:tc>
          <w:tcPr>
            <w:tcW w:w="2970" w:type="dxa"/>
            <w:tcBorders>
              <w:top w:val="single" w:sz="4" w:space="0" w:color="auto"/>
            </w:tcBorders>
          </w:tcPr>
          <w:p w14:paraId="3F3B7882" w14:textId="77777777" w:rsidR="00910580" w:rsidRPr="00680530" w:rsidRDefault="00910580" w:rsidP="00846662">
            <w:pPr>
              <w:jc w:val="both"/>
              <w:rPr>
                <w:rFonts w:ascii="Arial" w:hAnsi="Arial" w:cs="Arial"/>
                <w:bCs/>
              </w:rPr>
            </w:pPr>
          </w:p>
        </w:tc>
      </w:tr>
    </w:tbl>
    <w:p w14:paraId="7C9A8DF1" w14:textId="4458D72A" w:rsidR="00EF1350" w:rsidRDefault="00846662" w:rsidP="00914DC1">
      <w:pPr>
        <w:pStyle w:val="Estilo2"/>
        <w:rPr>
          <w:rStyle w:val="Hipervnculo"/>
          <w:b w:val="0"/>
          <w:color w:val="auto"/>
          <w:u w:val="none"/>
        </w:rPr>
      </w:pPr>
      <w:bookmarkStart w:id="4" w:name="_Toc125545739"/>
      <w:r w:rsidRPr="00F248F8">
        <w:rPr>
          <w:rStyle w:val="Hipervnculo"/>
          <w:color w:val="auto"/>
          <w:u w:val="none"/>
        </w:rPr>
        <w:t>PROCEDIMIENTOS DE GESTIÓN DEL CENTRO BASADOS EN UN SISTEMA DE MEJORA CONTIN</w:t>
      </w:r>
      <w:r w:rsidR="00EF1350">
        <w:rPr>
          <w:rStyle w:val="Hipervnculo"/>
          <w:color w:val="auto"/>
          <w:u w:val="none"/>
        </w:rPr>
        <w:t>UA</w:t>
      </w:r>
      <w:bookmarkEnd w:id="4"/>
    </w:p>
    <w:p w14:paraId="1F43305D" w14:textId="77777777" w:rsidR="00EF1350" w:rsidRDefault="00EF1350" w:rsidP="005F1A58">
      <w:pPr>
        <w:spacing w:after="0" w:line="240" w:lineRule="auto"/>
        <w:ind w:left="284" w:hanging="360"/>
        <w:jc w:val="both"/>
        <w:rPr>
          <w:rStyle w:val="Hipervnculo"/>
          <w:rFonts w:ascii="Arial" w:hAnsi="Arial" w:cs="Arial"/>
          <w:b/>
          <w:color w:val="auto"/>
          <w:u w:val="none"/>
        </w:rPr>
      </w:pPr>
    </w:p>
    <w:p w14:paraId="61D87876" w14:textId="77777777" w:rsidR="00EF1350" w:rsidRDefault="00EF1350" w:rsidP="005F1A58">
      <w:pPr>
        <w:spacing w:after="0" w:line="240" w:lineRule="auto"/>
        <w:ind w:left="284" w:hanging="360"/>
        <w:jc w:val="both"/>
        <w:rPr>
          <w:rStyle w:val="Hipervnculo"/>
          <w:rFonts w:ascii="Arial" w:hAnsi="Arial" w:cs="Arial"/>
          <w:b/>
          <w:color w:val="auto"/>
          <w:u w:val="none"/>
        </w:rPr>
      </w:pPr>
    </w:p>
    <w:p w14:paraId="754FED47" w14:textId="77777777" w:rsidR="007109A3" w:rsidRPr="00EF1350" w:rsidRDefault="00846662" w:rsidP="00914DC1">
      <w:pPr>
        <w:pStyle w:val="Estilo2"/>
      </w:pPr>
      <w:r w:rsidRPr="00EF1350">
        <w:t xml:space="preserve"> </w:t>
      </w:r>
      <w:bookmarkStart w:id="5" w:name="_Toc125545740"/>
      <w:r w:rsidRPr="00EF1350">
        <w:t>PLAN ANUAL DE ACTUACIÓN DEL CENTRO</w:t>
      </w:r>
      <w:bookmarkEnd w:id="5"/>
    </w:p>
    <w:p w14:paraId="643F9E1D" w14:textId="77777777" w:rsidR="003F6287" w:rsidRDefault="003F6287" w:rsidP="005F1A58">
      <w:pPr>
        <w:pStyle w:val="Prrafodelista"/>
        <w:ind w:left="284" w:hanging="360"/>
        <w:jc w:val="both"/>
        <w:rPr>
          <w:rFonts w:ascii="Arial" w:hAnsi="Arial" w:cs="Arial"/>
          <w:b/>
          <w:bCs/>
        </w:rPr>
      </w:pPr>
    </w:p>
    <w:p w14:paraId="1D05815D" w14:textId="7D757002" w:rsidR="00D95745" w:rsidRDefault="00C470BA" w:rsidP="005F1A58">
      <w:pPr>
        <w:autoSpaceDE w:val="0"/>
        <w:autoSpaceDN w:val="0"/>
        <w:adjustRightInd w:val="0"/>
        <w:spacing w:after="0" w:line="240" w:lineRule="auto"/>
        <w:ind w:left="284" w:hanging="360"/>
        <w:jc w:val="both"/>
        <w:rPr>
          <w:rFonts w:ascii="Arial" w:hAnsi="Arial" w:cs="Arial"/>
          <w:b/>
          <w:highlight w:val="lightGray"/>
        </w:rPr>
      </w:pPr>
      <w:r>
        <w:rPr>
          <w:rFonts w:ascii="Arial" w:hAnsi="Arial" w:cs="Arial"/>
          <w:b/>
          <w:highlight w:val="lightGray"/>
        </w:rPr>
        <w:t>4.1. A</w:t>
      </w:r>
      <w:r w:rsidRPr="00D95745">
        <w:rPr>
          <w:rFonts w:ascii="Arial" w:hAnsi="Arial" w:cs="Arial"/>
          <w:b/>
          <w:highlight w:val="lightGray"/>
        </w:rPr>
        <w:t>CTIVIDADES Y SERVICIOS QUE PRESTARÁ EL CENTRO</w:t>
      </w:r>
    </w:p>
    <w:p w14:paraId="199DF8A6" w14:textId="77777777" w:rsidR="00EF1350" w:rsidRPr="001741C8" w:rsidRDefault="00EF1350" w:rsidP="005F1A58">
      <w:pPr>
        <w:autoSpaceDE w:val="0"/>
        <w:autoSpaceDN w:val="0"/>
        <w:adjustRightInd w:val="0"/>
        <w:spacing w:after="0" w:line="240" w:lineRule="auto"/>
        <w:ind w:left="284" w:hanging="360"/>
        <w:jc w:val="both"/>
        <w:rPr>
          <w:rFonts w:ascii="Arial" w:hAnsi="Arial" w:cs="Arial"/>
        </w:rPr>
      </w:pPr>
    </w:p>
    <w:p w14:paraId="0A88123B" w14:textId="77777777" w:rsidR="001741C8" w:rsidRPr="001741C8" w:rsidRDefault="001741C8" w:rsidP="005F1A58">
      <w:pPr>
        <w:autoSpaceDE w:val="0"/>
        <w:autoSpaceDN w:val="0"/>
        <w:adjustRightInd w:val="0"/>
        <w:spacing w:after="0" w:line="240" w:lineRule="auto"/>
        <w:ind w:left="284" w:hanging="360"/>
        <w:jc w:val="both"/>
        <w:rPr>
          <w:rFonts w:ascii="Arial" w:hAnsi="Arial" w:cs="Arial"/>
        </w:rPr>
      </w:pPr>
    </w:p>
    <w:p w14:paraId="77409C5B" w14:textId="3A9B7B52" w:rsidR="00D95745" w:rsidRDefault="00C470BA" w:rsidP="005F1A58">
      <w:pPr>
        <w:autoSpaceDE w:val="0"/>
        <w:autoSpaceDN w:val="0"/>
        <w:adjustRightInd w:val="0"/>
        <w:spacing w:after="0" w:line="240" w:lineRule="auto"/>
        <w:ind w:left="284" w:hanging="360"/>
        <w:jc w:val="both"/>
        <w:rPr>
          <w:rFonts w:ascii="Arial" w:hAnsi="Arial" w:cs="Arial"/>
          <w:b/>
          <w:highlight w:val="lightGray"/>
        </w:rPr>
      </w:pPr>
      <w:r>
        <w:rPr>
          <w:rFonts w:ascii="Arial" w:hAnsi="Arial" w:cs="Arial"/>
          <w:b/>
          <w:highlight w:val="lightGray"/>
        </w:rPr>
        <w:t>4.2. OBJETIVOS, DIRECTRICES PARA LOGRARLOS Y PROCEDIMIENTOS A DESARROLLAR</w:t>
      </w:r>
      <w:r w:rsidRPr="00D95745">
        <w:rPr>
          <w:rFonts w:ascii="Arial" w:hAnsi="Arial" w:cs="Arial"/>
          <w:b/>
          <w:highlight w:val="lightGray"/>
        </w:rPr>
        <w:t>.</w:t>
      </w:r>
      <w:r>
        <w:rPr>
          <w:rFonts w:ascii="Arial" w:hAnsi="Arial" w:cs="Arial"/>
          <w:b/>
          <w:highlight w:val="lightGray"/>
        </w:rPr>
        <w:t xml:space="preserve"> INDICADORES PARA VALORAR EL CUMPLIMIENTO DE OBJETIVOS</w:t>
      </w:r>
    </w:p>
    <w:p w14:paraId="213009AC" w14:textId="77777777" w:rsidR="001741C8" w:rsidRPr="001741C8" w:rsidRDefault="001741C8" w:rsidP="001741C8">
      <w:pPr>
        <w:autoSpaceDE w:val="0"/>
        <w:autoSpaceDN w:val="0"/>
        <w:adjustRightInd w:val="0"/>
        <w:spacing w:after="0" w:line="240" w:lineRule="auto"/>
        <w:ind w:left="426"/>
        <w:jc w:val="both"/>
        <w:rPr>
          <w:rFonts w:ascii="Arial" w:hAnsi="Arial" w:cs="Arial"/>
          <w:i/>
          <w:color w:val="5B9BD5" w:themeColor="accent1"/>
        </w:rPr>
      </w:pPr>
    </w:p>
    <w:p w14:paraId="139A524A" w14:textId="791AFB5A" w:rsidR="00BE3691" w:rsidRDefault="001741C8" w:rsidP="00050E8B">
      <w:pPr>
        <w:autoSpaceDE w:val="0"/>
        <w:autoSpaceDN w:val="0"/>
        <w:adjustRightInd w:val="0"/>
        <w:spacing w:after="0" w:line="240" w:lineRule="auto"/>
        <w:ind w:firstLine="426"/>
        <w:jc w:val="both"/>
        <w:rPr>
          <w:rFonts w:ascii="Arial" w:hAnsi="Arial" w:cs="Arial"/>
          <w:i/>
          <w:color w:val="5B9BD5" w:themeColor="accent1"/>
        </w:rPr>
      </w:pPr>
      <w:r w:rsidRPr="001741C8">
        <w:rPr>
          <w:rFonts w:ascii="Arial" w:hAnsi="Arial" w:cs="Arial"/>
          <w:i/>
          <w:color w:val="5B9BD5" w:themeColor="accent1"/>
        </w:rPr>
        <w:t xml:space="preserve">En este apartado se </w:t>
      </w:r>
      <w:r w:rsidR="00177B80">
        <w:rPr>
          <w:rFonts w:ascii="Arial" w:hAnsi="Arial" w:cs="Arial"/>
          <w:i/>
          <w:color w:val="5B9BD5" w:themeColor="accent1"/>
        </w:rPr>
        <w:t>establecerán</w:t>
      </w:r>
      <w:r w:rsidRPr="001741C8">
        <w:rPr>
          <w:rFonts w:ascii="Arial" w:hAnsi="Arial" w:cs="Arial"/>
          <w:i/>
          <w:color w:val="5B9BD5" w:themeColor="accent1"/>
        </w:rPr>
        <w:t xml:space="preserve"> </w:t>
      </w:r>
      <w:r w:rsidRPr="002C0756">
        <w:rPr>
          <w:rFonts w:ascii="Arial" w:hAnsi="Arial" w:cs="Arial"/>
          <w:b/>
          <w:i/>
          <w:color w:val="5B9BD5" w:themeColor="accent1"/>
        </w:rPr>
        <w:t>objetivos anuales</w:t>
      </w:r>
      <w:r w:rsidRPr="001741C8">
        <w:rPr>
          <w:rFonts w:ascii="Arial" w:hAnsi="Arial" w:cs="Arial"/>
          <w:i/>
          <w:color w:val="5B9BD5" w:themeColor="accent1"/>
        </w:rPr>
        <w:t xml:space="preserve">, teniendo </w:t>
      </w:r>
      <w:r>
        <w:rPr>
          <w:rFonts w:ascii="Arial" w:hAnsi="Arial" w:cs="Arial"/>
          <w:i/>
          <w:color w:val="5B9BD5" w:themeColor="accent1"/>
        </w:rPr>
        <w:t>como referentes</w:t>
      </w:r>
      <w:r w:rsidRPr="001741C8">
        <w:rPr>
          <w:rFonts w:ascii="Arial" w:hAnsi="Arial" w:cs="Arial"/>
          <w:i/>
          <w:color w:val="5B9BD5" w:themeColor="accent1"/>
        </w:rPr>
        <w:t xml:space="preserve"> los objetivos del centro indicados en el apartado 2.2, que tienen un carácter estratégico (medio y largo plazo). </w:t>
      </w:r>
      <w:r w:rsidR="00177B80">
        <w:rPr>
          <w:rFonts w:ascii="Arial" w:hAnsi="Arial" w:cs="Arial"/>
          <w:i/>
          <w:color w:val="5B9BD5" w:themeColor="accent1"/>
        </w:rPr>
        <w:t xml:space="preserve">Asimismo, se </w:t>
      </w:r>
      <w:r w:rsidR="00BE3691" w:rsidRPr="001741C8">
        <w:rPr>
          <w:rFonts w:ascii="Arial" w:hAnsi="Arial" w:cs="Arial"/>
          <w:i/>
          <w:color w:val="5B9BD5" w:themeColor="accent1"/>
        </w:rPr>
        <w:t xml:space="preserve">concretarán </w:t>
      </w:r>
      <w:r w:rsidR="00BE3691">
        <w:rPr>
          <w:rFonts w:ascii="Arial" w:hAnsi="Arial" w:cs="Arial"/>
          <w:i/>
          <w:color w:val="5B9BD5" w:themeColor="accent1"/>
        </w:rPr>
        <w:t>directrices o acciones</w:t>
      </w:r>
      <w:r w:rsidR="00C470BA">
        <w:rPr>
          <w:rFonts w:ascii="Arial" w:hAnsi="Arial" w:cs="Arial"/>
          <w:i/>
          <w:color w:val="5B9BD5" w:themeColor="accent1"/>
        </w:rPr>
        <w:t xml:space="preserve"> y procedimientos</w:t>
      </w:r>
      <w:r w:rsidR="00BE3691">
        <w:rPr>
          <w:rFonts w:ascii="Arial" w:hAnsi="Arial" w:cs="Arial"/>
          <w:i/>
          <w:color w:val="5B9BD5" w:themeColor="accent1"/>
        </w:rPr>
        <w:t xml:space="preserve"> </w:t>
      </w:r>
      <w:r w:rsidR="00BE3691">
        <w:rPr>
          <w:rFonts w:ascii="Arial" w:hAnsi="Arial" w:cs="Arial"/>
          <w:i/>
          <w:color w:val="5B9BD5" w:themeColor="accent1"/>
        </w:rPr>
        <w:lastRenderedPageBreak/>
        <w:t>para alcanzar los objetivos estab</w:t>
      </w:r>
      <w:r w:rsidR="00C470BA">
        <w:rPr>
          <w:rFonts w:ascii="Arial" w:hAnsi="Arial" w:cs="Arial"/>
          <w:i/>
          <w:color w:val="5B9BD5" w:themeColor="accent1"/>
        </w:rPr>
        <w:t xml:space="preserve">lecidos en el apartado anterior. Se han de marcar indicadores para valorar el cumplimiento de objetivos en </w:t>
      </w:r>
    </w:p>
    <w:p w14:paraId="7E29DFAA" w14:textId="77777777" w:rsidR="00BE3691" w:rsidRDefault="00BE3691" w:rsidP="00BE3691">
      <w:pPr>
        <w:autoSpaceDE w:val="0"/>
        <w:autoSpaceDN w:val="0"/>
        <w:adjustRightInd w:val="0"/>
        <w:spacing w:after="0" w:line="240" w:lineRule="auto"/>
        <w:ind w:left="426"/>
        <w:jc w:val="both"/>
        <w:rPr>
          <w:rFonts w:ascii="Arial" w:hAnsi="Arial" w:cs="Arial"/>
          <w:i/>
          <w:color w:val="5B9BD5" w:themeColor="accent1"/>
        </w:rPr>
      </w:pPr>
    </w:p>
    <w:p w14:paraId="6011834D" w14:textId="1F77C137" w:rsidR="00BE3691" w:rsidRDefault="00BE3691" w:rsidP="00BE3691">
      <w:pPr>
        <w:autoSpaceDE w:val="0"/>
        <w:autoSpaceDN w:val="0"/>
        <w:adjustRightInd w:val="0"/>
        <w:spacing w:after="0" w:line="240" w:lineRule="auto"/>
        <w:ind w:left="426"/>
        <w:jc w:val="both"/>
        <w:rPr>
          <w:rFonts w:ascii="Arial" w:hAnsi="Arial" w:cs="Arial"/>
          <w:i/>
          <w:color w:val="5B9BD5" w:themeColor="accent1"/>
        </w:rPr>
      </w:pPr>
      <w:r>
        <w:rPr>
          <w:rFonts w:ascii="Arial" w:hAnsi="Arial" w:cs="Arial"/>
          <w:i/>
          <w:color w:val="5B9BD5" w:themeColor="accent1"/>
        </w:rPr>
        <w:t>Se puede realizar una tabla del tipo:</w:t>
      </w:r>
    </w:p>
    <w:p w14:paraId="503C1CEB" w14:textId="77777777" w:rsidR="00BE3691" w:rsidRDefault="00BE3691" w:rsidP="00BE3691">
      <w:pPr>
        <w:autoSpaceDE w:val="0"/>
        <w:autoSpaceDN w:val="0"/>
        <w:adjustRightInd w:val="0"/>
        <w:spacing w:after="0" w:line="240" w:lineRule="auto"/>
        <w:ind w:left="426"/>
        <w:jc w:val="both"/>
        <w:rPr>
          <w:rFonts w:ascii="Arial" w:hAnsi="Arial" w:cs="Arial"/>
          <w:i/>
          <w:color w:val="5B9BD5" w:themeColor="accent1"/>
        </w:rPr>
      </w:pPr>
    </w:p>
    <w:tbl>
      <w:tblPr>
        <w:tblStyle w:val="Tablaconcuadrcula"/>
        <w:tblW w:w="850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3"/>
        <w:gridCol w:w="1701"/>
        <w:gridCol w:w="2551"/>
      </w:tblGrid>
      <w:tr w:rsidR="00177B80" w14:paraId="20B9006D" w14:textId="715220D9" w:rsidTr="00177B80">
        <w:tc>
          <w:tcPr>
            <w:tcW w:w="8505" w:type="dxa"/>
            <w:gridSpan w:val="4"/>
          </w:tcPr>
          <w:p w14:paraId="294153BE" w14:textId="77777777" w:rsidR="00177B80" w:rsidRPr="002C0756" w:rsidRDefault="00177B80" w:rsidP="00177B80">
            <w:pPr>
              <w:autoSpaceDE w:val="0"/>
              <w:autoSpaceDN w:val="0"/>
              <w:adjustRightInd w:val="0"/>
              <w:jc w:val="center"/>
              <w:rPr>
                <w:rFonts w:ascii="Arial" w:hAnsi="Arial" w:cs="Arial"/>
                <w:i/>
                <w:color w:val="5B9BD5" w:themeColor="accent1"/>
                <w:sz w:val="20"/>
              </w:rPr>
            </w:pPr>
            <w:r w:rsidRPr="002C0756">
              <w:rPr>
                <w:rFonts w:ascii="Arial" w:hAnsi="Arial" w:cs="Arial"/>
                <w:i/>
                <w:color w:val="5B9BD5" w:themeColor="accent1"/>
                <w:sz w:val="20"/>
              </w:rPr>
              <w:t>OBJETIVO GENERAL DE CENTRO 1:</w:t>
            </w:r>
          </w:p>
        </w:tc>
      </w:tr>
      <w:tr w:rsidR="00177B80" w14:paraId="73F1554F" w14:textId="383F92B5" w:rsidTr="00177B80">
        <w:tc>
          <w:tcPr>
            <w:tcW w:w="8505" w:type="dxa"/>
            <w:gridSpan w:val="4"/>
          </w:tcPr>
          <w:p w14:paraId="085F8DE0" w14:textId="77777777" w:rsidR="00177B80" w:rsidRPr="002C0756" w:rsidRDefault="00177B80" w:rsidP="00177B80">
            <w:pPr>
              <w:autoSpaceDE w:val="0"/>
              <w:autoSpaceDN w:val="0"/>
              <w:adjustRightInd w:val="0"/>
              <w:jc w:val="center"/>
              <w:rPr>
                <w:rFonts w:ascii="Arial" w:hAnsi="Arial" w:cs="Arial"/>
                <w:i/>
                <w:color w:val="5B9BD5" w:themeColor="accent1"/>
                <w:sz w:val="20"/>
              </w:rPr>
            </w:pPr>
            <w:r w:rsidRPr="002C0756">
              <w:rPr>
                <w:rFonts w:ascii="Arial" w:hAnsi="Arial" w:cs="Arial"/>
                <w:i/>
                <w:color w:val="5B9BD5" w:themeColor="accent1"/>
                <w:sz w:val="20"/>
              </w:rPr>
              <w:t>OBJETIVO ANUAL 1.1.</w:t>
            </w:r>
          </w:p>
        </w:tc>
      </w:tr>
      <w:tr w:rsidR="00177B80" w14:paraId="417200AB" w14:textId="6B16D522" w:rsidTr="00177B80">
        <w:tc>
          <w:tcPr>
            <w:tcW w:w="2410" w:type="dxa"/>
            <w:vAlign w:val="center"/>
          </w:tcPr>
          <w:p w14:paraId="0C629D15" w14:textId="54CCC61C" w:rsidR="00177B80" w:rsidRPr="002C0756" w:rsidRDefault="00C470BA"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ACCIONES</w:t>
            </w:r>
          </w:p>
        </w:tc>
        <w:tc>
          <w:tcPr>
            <w:tcW w:w="1843" w:type="dxa"/>
            <w:vAlign w:val="center"/>
          </w:tcPr>
          <w:p w14:paraId="3E30D8F7" w14:textId="42FF24F0" w:rsidR="00177B80" w:rsidRPr="002C0756" w:rsidRDefault="00177B80" w:rsidP="00177B80">
            <w:pPr>
              <w:autoSpaceDE w:val="0"/>
              <w:autoSpaceDN w:val="0"/>
              <w:adjustRightInd w:val="0"/>
              <w:jc w:val="center"/>
              <w:rPr>
                <w:rFonts w:ascii="Arial" w:hAnsi="Arial" w:cs="Arial"/>
                <w:i/>
                <w:color w:val="5B9BD5" w:themeColor="accent1"/>
                <w:sz w:val="20"/>
              </w:rPr>
            </w:pPr>
            <w:r w:rsidRPr="002C0756">
              <w:rPr>
                <w:rFonts w:ascii="Arial" w:hAnsi="Arial" w:cs="Arial"/>
                <w:i/>
                <w:color w:val="5B9BD5" w:themeColor="accent1"/>
                <w:sz w:val="20"/>
              </w:rPr>
              <w:t>RESPONSABLE</w:t>
            </w:r>
          </w:p>
        </w:tc>
        <w:tc>
          <w:tcPr>
            <w:tcW w:w="1701" w:type="dxa"/>
            <w:vAlign w:val="center"/>
          </w:tcPr>
          <w:p w14:paraId="73004741" w14:textId="58098EF4"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TIEMPOS</w:t>
            </w:r>
          </w:p>
        </w:tc>
        <w:tc>
          <w:tcPr>
            <w:tcW w:w="2551" w:type="dxa"/>
            <w:vAlign w:val="center"/>
          </w:tcPr>
          <w:p w14:paraId="6CBA8C69" w14:textId="77055EDE"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SEGUIMIENTO</w:t>
            </w:r>
          </w:p>
        </w:tc>
      </w:tr>
      <w:tr w:rsidR="00177B80" w14:paraId="6A03AB3D" w14:textId="7B0B92FC" w:rsidTr="00177B80">
        <w:trPr>
          <w:trHeight w:val="247"/>
        </w:trPr>
        <w:tc>
          <w:tcPr>
            <w:tcW w:w="2410" w:type="dxa"/>
            <w:vMerge w:val="restart"/>
          </w:tcPr>
          <w:p w14:paraId="4D90832D" w14:textId="2D9BD400" w:rsidR="00177B80" w:rsidRPr="002C0756" w:rsidRDefault="00177B80" w:rsidP="00BE3691">
            <w:pPr>
              <w:autoSpaceDE w:val="0"/>
              <w:autoSpaceDN w:val="0"/>
              <w:adjustRightInd w:val="0"/>
              <w:jc w:val="both"/>
              <w:rPr>
                <w:rFonts w:ascii="Arial" w:hAnsi="Arial" w:cs="Arial"/>
                <w:i/>
                <w:color w:val="5B9BD5" w:themeColor="accent1"/>
                <w:sz w:val="20"/>
              </w:rPr>
            </w:pPr>
            <w:r w:rsidRPr="002C0756">
              <w:rPr>
                <w:rFonts w:ascii="Arial" w:hAnsi="Arial" w:cs="Arial"/>
                <w:i/>
                <w:color w:val="5B9BD5" w:themeColor="accent1"/>
                <w:sz w:val="20"/>
              </w:rPr>
              <w:t>Acción 1.1.a</w:t>
            </w:r>
            <w:r>
              <w:rPr>
                <w:rFonts w:ascii="Arial" w:hAnsi="Arial" w:cs="Arial"/>
                <w:i/>
                <w:color w:val="5B9BD5" w:themeColor="accent1"/>
                <w:sz w:val="20"/>
              </w:rPr>
              <w:t>….</w:t>
            </w:r>
          </w:p>
        </w:tc>
        <w:tc>
          <w:tcPr>
            <w:tcW w:w="1843" w:type="dxa"/>
          </w:tcPr>
          <w:p w14:paraId="3C053422"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c>
          <w:tcPr>
            <w:tcW w:w="1701" w:type="dxa"/>
          </w:tcPr>
          <w:p w14:paraId="2EADCD93"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c>
          <w:tcPr>
            <w:tcW w:w="2551" w:type="dxa"/>
          </w:tcPr>
          <w:p w14:paraId="5CB45658"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r>
      <w:tr w:rsidR="00177B80" w14:paraId="1AD5ADFE" w14:textId="77777777" w:rsidTr="00177B80">
        <w:trPr>
          <w:trHeight w:val="267"/>
        </w:trPr>
        <w:tc>
          <w:tcPr>
            <w:tcW w:w="2410" w:type="dxa"/>
            <w:vMerge/>
          </w:tcPr>
          <w:p w14:paraId="4BCEDF43" w14:textId="77777777" w:rsidR="00177B80" w:rsidRPr="002C0756" w:rsidRDefault="00177B80" w:rsidP="00BE3691">
            <w:pPr>
              <w:autoSpaceDE w:val="0"/>
              <w:autoSpaceDN w:val="0"/>
              <w:adjustRightInd w:val="0"/>
              <w:jc w:val="both"/>
              <w:rPr>
                <w:rFonts w:ascii="Arial" w:hAnsi="Arial" w:cs="Arial"/>
                <w:i/>
                <w:color w:val="5B9BD5" w:themeColor="accent1"/>
                <w:sz w:val="20"/>
              </w:rPr>
            </w:pPr>
          </w:p>
        </w:tc>
        <w:tc>
          <w:tcPr>
            <w:tcW w:w="3544" w:type="dxa"/>
            <w:gridSpan w:val="2"/>
            <w:vAlign w:val="center"/>
          </w:tcPr>
          <w:p w14:paraId="774A1887" w14:textId="1507EB04"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INDICADOR DE LOGRO</w:t>
            </w:r>
          </w:p>
        </w:tc>
        <w:tc>
          <w:tcPr>
            <w:tcW w:w="2551" w:type="dxa"/>
            <w:vAlign w:val="center"/>
          </w:tcPr>
          <w:p w14:paraId="709BFB8F" w14:textId="0CAA2977"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VALOR DESEADO</w:t>
            </w:r>
          </w:p>
        </w:tc>
      </w:tr>
      <w:tr w:rsidR="00177B80" w14:paraId="4750CDF3" w14:textId="77777777" w:rsidTr="00177B80">
        <w:tc>
          <w:tcPr>
            <w:tcW w:w="2410" w:type="dxa"/>
            <w:vMerge/>
          </w:tcPr>
          <w:p w14:paraId="521C731A" w14:textId="77777777" w:rsidR="00177B80" w:rsidRPr="002C0756" w:rsidRDefault="00177B80" w:rsidP="00BE3691">
            <w:pPr>
              <w:autoSpaceDE w:val="0"/>
              <w:autoSpaceDN w:val="0"/>
              <w:adjustRightInd w:val="0"/>
              <w:jc w:val="both"/>
              <w:rPr>
                <w:rFonts w:ascii="Arial" w:hAnsi="Arial" w:cs="Arial"/>
                <w:i/>
                <w:color w:val="5B9BD5" w:themeColor="accent1"/>
                <w:sz w:val="20"/>
              </w:rPr>
            </w:pPr>
          </w:p>
        </w:tc>
        <w:tc>
          <w:tcPr>
            <w:tcW w:w="3544" w:type="dxa"/>
            <w:gridSpan w:val="2"/>
          </w:tcPr>
          <w:p w14:paraId="33EC82DF"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c>
          <w:tcPr>
            <w:tcW w:w="2551" w:type="dxa"/>
          </w:tcPr>
          <w:p w14:paraId="13657BEE"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r>
      <w:tr w:rsidR="00177B80" w14:paraId="564B3EEC" w14:textId="1AA2AE1E" w:rsidTr="00177B80">
        <w:tc>
          <w:tcPr>
            <w:tcW w:w="2410" w:type="dxa"/>
            <w:vMerge w:val="restart"/>
          </w:tcPr>
          <w:p w14:paraId="29CD2445" w14:textId="3F02A273" w:rsidR="00177B80" w:rsidRPr="002C0756" w:rsidRDefault="00177B80" w:rsidP="00177B80">
            <w:pPr>
              <w:autoSpaceDE w:val="0"/>
              <w:autoSpaceDN w:val="0"/>
              <w:adjustRightInd w:val="0"/>
              <w:jc w:val="both"/>
              <w:rPr>
                <w:rFonts w:ascii="Arial" w:hAnsi="Arial" w:cs="Arial"/>
                <w:i/>
                <w:color w:val="5B9BD5" w:themeColor="accent1"/>
                <w:sz w:val="20"/>
              </w:rPr>
            </w:pPr>
            <w:r w:rsidRPr="002C0756">
              <w:rPr>
                <w:rFonts w:ascii="Arial" w:hAnsi="Arial" w:cs="Arial"/>
                <w:i/>
                <w:color w:val="5B9BD5" w:themeColor="accent1"/>
                <w:sz w:val="20"/>
              </w:rPr>
              <w:t>Acci</w:t>
            </w:r>
            <w:r>
              <w:rPr>
                <w:rFonts w:ascii="Arial" w:hAnsi="Arial" w:cs="Arial"/>
                <w:i/>
                <w:color w:val="5B9BD5" w:themeColor="accent1"/>
                <w:sz w:val="20"/>
              </w:rPr>
              <w:t>ón 1.1.b….</w:t>
            </w:r>
          </w:p>
        </w:tc>
        <w:tc>
          <w:tcPr>
            <w:tcW w:w="1843" w:type="dxa"/>
            <w:vAlign w:val="center"/>
          </w:tcPr>
          <w:p w14:paraId="3DF52E21" w14:textId="3A24595F" w:rsidR="00177B80" w:rsidRPr="002C0756" w:rsidRDefault="00177B80" w:rsidP="00177B80">
            <w:pPr>
              <w:autoSpaceDE w:val="0"/>
              <w:autoSpaceDN w:val="0"/>
              <w:adjustRightInd w:val="0"/>
              <w:jc w:val="center"/>
              <w:rPr>
                <w:rFonts w:ascii="Arial" w:hAnsi="Arial" w:cs="Arial"/>
                <w:i/>
                <w:color w:val="5B9BD5" w:themeColor="accent1"/>
                <w:sz w:val="20"/>
              </w:rPr>
            </w:pPr>
            <w:r w:rsidRPr="002C0756">
              <w:rPr>
                <w:rFonts w:ascii="Arial" w:hAnsi="Arial" w:cs="Arial"/>
                <w:i/>
                <w:color w:val="5B9BD5" w:themeColor="accent1"/>
                <w:sz w:val="20"/>
              </w:rPr>
              <w:t>RESPONSABLE</w:t>
            </w:r>
          </w:p>
        </w:tc>
        <w:tc>
          <w:tcPr>
            <w:tcW w:w="1701" w:type="dxa"/>
            <w:vAlign w:val="center"/>
          </w:tcPr>
          <w:p w14:paraId="01F77146" w14:textId="1F855792"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TIEMPOS</w:t>
            </w:r>
          </w:p>
        </w:tc>
        <w:tc>
          <w:tcPr>
            <w:tcW w:w="2551" w:type="dxa"/>
            <w:vAlign w:val="center"/>
          </w:tcPr>
          <w:p w14:paraId="0CC13046" w14:textId="597D4F82"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SEGUIMIENTO</w:t>
            </w:r>
          </w:p>
        </w:tc>
      </w:tr>
      <w:tr w:rsidR="00177B80" w14:paraId="146F37ED" w14:textId="77777777" w:rsidTr="00177B80">
        <w:tc>
          <w:tcPr>
            <w:tcW w:w="2410" w:type="dxa"/>
            <w:vMerge/>
          </w:tcPr>
          <w:p w14:paraId="10E1B219" w14:textId="77777777" w:rsidR="00177B80" w:rsidRPr="002C0756" w:rsidRDefault="00177B80" w:rsidP="00177B80">
            <w:pPr>
              <w:autoSpaceDE w:val="0"/>
              <w:autoSpaceDN w:val="0"/>
              <w:adjustRightInd w:val="0"/>
              <w:jc w:val="both"/>
              <w:rPr>
                <w:rFonts w:ascii="Arial" w:hAnsi="Arial" w:cs="Arial"/>
                <w:i/>
                <w:color w:val="5B9BD5" w:themeColor="accent1"/>
                <w:sz w:val="20"/>
              </w:rPr>
            </w:pPr>
          </w:p>
        </w:tc>
        <w:tc>
          <w:tcPr>
            <w:tcW w:w="1843" w:type="dxa"/>
          </w:tcPr>
          <w:p w14:paraId="3D7A3057"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c>
          <w:tcPr>
            <w:tcW w:w="1701" w:type="dxa"/>
          </w:tcPr>
          <w:p w14:paraId="139D497B"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c>
          <w:tcPr>
            <w:tcW w:w="2551" w:type="dxa"/>
          </w:tcPr>
          <w:p w14:paraId="1418BF4A" w14:textId="77777777" w:rsidR="00177B80" w:rsidRPr="002C0756" w:rsidRDefault="00177B80" w:rsidP="00177B80">
            <w:pPr>
              <w:autoSpaceDE w:val="0"/>
              <w:autoSpaceDN w:val="0"/>
              <w:adjustRightInd w:val="0"/>
              <w:jc w:val="center"/>
              <w:rPr>
                <w:rFonts w:ascii="Arial" w:hAnsi="Arial" w:cs="Arial"/>
                <w:i/>
                <w:color w:val="5B9BD5" w:themeColor="accent1"/>
                <w:sz w:val="20"/>
              </w:rPr>
            </w:pPr>
          </w:p>
        </w:tc>
      </w:tr>
      <w:tr w:rsidR="00177B80" w14:paraId="3BE68D6A" w14:textId="77777777" w:rsidTr="00177B80">
        <w:tc>
          <w:tcPr>
            <w:tcW w:w="2410" w:type="dxa"/>
            <w:vMerge/>
          </w:tcPr>
          <w:p w14:paraId="7E735CFB" w14:textId="77777777" w:rsidR="00177B80" w:rsidRPr="002C0756" w:rsidRDefault="00177B80" w:rsidP="00177B80">
            <w:pPr>
              <w:autoSpaceDE w:val="0"/>
              <w:autoSpaceDN w:val="0"/>
              <w:adjustRightInd w:val="0"/>
              <w:jc w:val="both"/>
              <w:rPr>
                <w:rFonts w:ascii="Arial" w:hAnsi="Arial" w:cs="Arial"/>
                <w:i/>
                <w:color w:val="5B9BD5" w:themeColor="accent1"/>
                <w:sz w:val="20"/>
              </w:rPr>
            </w:pPr>
          </w:p>
        </w:tc>
        <w:tc>
          <w:tcPr>
            <w:tcW w:w="3544" w:type="dxa"/>
            <w:gridSpan w:val="2"/>
            <w:vAlign w:val="center"/>
          </w:tcPr>
          <w:p w14:paraId="17B08843" w14:textId="17939FFC"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INDICADOR DE LOGRO</w:t>
            </w:r>
          </w:p>
        </w:tc>
        <w:tc>
          <w:tcPr>
            <w:tcW w:w="2551" w:type="dxa"/>
            <w:vAlign w:val="center"/>
          </w:tcPr>
          <w:p w14:paraId="6A683C84" w14:textId="7C21EED3" w:rsidR="00177B80" w:rsidRPr="002C0756" w:rsidRDefault="00177B80" w:rsidP="00177B80">
            <w:pPr>
              <w:autoSpaceDE w:val="0"/>
              <w:autoSpaceDN w:val="0"/>
              <w:adjustRightInd w:val="0"/>
              <w:jc w:val="center"/>
              <w:rPr>
                <w:rFonts w:ascii="Arial" w:hAnsi="Arial" w:cs="Arial"/>
                <w:i/>
                <w:color w:val="5B9BD5" w:themeColor="accent1"/>
                <w:sz w:val="20"/>
              </w:rPr>
            </w:pPr>
            <w:r>
              <w:rPr>
                <w:rFonts w:ascii="Arial" w:hAnsi="Arial" w:cs="Arial"/>
                <w:i/>
                <w:color w:val="5B9BD5" w:themeColor="accent1"/>
                <w:sz w:val="20"/>
              </w:rPr>
              <w:t>VALOR DESEADO</w:t>
            </w:r>
          </w:p>
        </w:tc>
      </w:tr>
      <w:tr w:rsidR="00177B80" w14:paraId="7354A113" w14:textId="77777777" w:rsidTr="00177B80">
        <w:tc>
          <w:tcPr>
            <w:tcW w:w="2410" w:type="dxa"/>
            <w:vMerge/>
          </w:tcPr>
          <w:p w14:paraId="33927430" w14:textId="77777777" w:rsidR="00177B80" w:rsidRPr="002C0756" w:rsidRDefault="00177B80" w:rsidP="00177B80">
            <w:pPr>
              <w:autoSpaceDE w:val="0"/>
              <w:autoSpaceDN w:val="0"/>
              <w:adjustRightInd w:val="0"/>
              <w:jc w:val="both"/>
              <w:rPr>
                <w:rFonts w:ascii="Arial" w:hAnsi="Arial" w:cs="Arial"/>
                <w:i/>
                <w:color w:val="5B9BD5" w:themeColor="accent1"/>
                <w:sz w:val="20"/>
              </w:rPr>
            </w:pPr>
          </w:p>
        </w:tc>
        <w:tc>
          <w:tcPr>
            <w:tcW w:w="3544" w:type="dxa"/>
            <w:gridSpan w:val="2"/>
            <w:vAlign w:val="center"/>
          </w:tcPr>
          <w:p w14:paraId="14803473" w14:textId="77777777" w:rsidR="00177B80" w:rsidRDefault="00177B80" w:rsidP="00177B80">
            <w:pPr>
              <w:autoSpaceDE w:val="0"/>
              <w:autoSpaceDN w:val="0"/>
              <w:adjustRightInd w:val="0"/>
              <w:jc w:val="center"/>
              <w:rPr>
                <w:rFonts w:ascii="Arial" w:hAnsi="Arial" w:cs="Arial"/>
                <w:i/>
                <w:color w:val="5B9BD5" w:themeColor="accent1"/>
                <w:sz w:val="20"/>
              </w:rPr>
            </w:pPr>
          </w:p>
        </w:tc>
        <w:tc>
          <w:tcPr>
            <w:tcW w:w="2551" w:type="dxa"/>
            <w:vAlign w:val="center"/>
          </w:tcPr>
          <w:p w14:paraId="1568DF8B" w14:textId="77777777" w:rsidR="00177B80" w:rsidRDefault="00177B80" w:rsidP="00177B80">
            <w:pPr>
              <w:autoSpaceDE w:val="0"/>
              <w:autoSpaceDN w:val="0"/>
              <w:adjustRightInd w:val="0"/>
              <w:jc w:val="center"/>
              <w:rPr>
                <w:rFonts w:ascii="Arial" w:hAnsi="Arial" w:cs="Arial"/>
                <w:i/>
                <w:color w:val="5B9BD5" w:themeColor="accent1"/>
                <w:sz w:val="20"/>
              </w:rPr>
            </w:pPr>
          </w:p>
        </w:tc>
      </w:tr>
    </w:tbl>
    <w:p w14:paraId="2D2E3738" w14:textId="77777777" w:rsidR="00BE3691" w:rsidRDefault="00BE3691" w:rsidP="00BE3691">
      <w:pPr>
        <w:autoSpaceDE w:val="0"/>
        <w:autoSpaceDN w:val="0"/>
        <w:adjustRightInd w:val="0"/>
        <w:spacing w:after="0" w:line="240" w:lineRule="auto"/>
        <w:ind w:left="426"/>
        <w:jc w:val="both"/>
        <w:rPr>
          <w:rFonts w:ascii="Arial" w:hAnsi="Arial" w:cs="Arial"/>
          <w:i/>
          <w:color w:val="5B9BD5" w:themeColor="accent1"/>
        </w:rPr>
      </w:pPr>
    </w:p>
    <w:p w14:paraId="7E44630D" w14:textId="477DE559" w:rsidR="00C470BA" w:rsidRPr="00ED6F2F" w:rsidRDefault="00C470BA" w:rsidP="005F1A58">
      <w:pPr>
        <w:pStyle w:val="Prrafodelista"/>
        <w:ind w:left="0"/>
        <w:jc w:val="both"/>
        <w:rPr>
          <w:rFonts w:ascii="Arial" w:hAnsi="Arial" w:cs="Arial"/>
          <w:b/>
          <w:bCs/>
        </w:rPr>
      </w:pPr>
      <w:r w:rsidRPr="00C470BA">
        <w:rPr>
          <w:rFonts w:ascii="Arial" w:hAnsi="Arial" w:cs="Arial"/>
          <w:b/>
          <w:bCs/>
          <w:highlight w:val="lightGray"/>
        </w:rPr>
        <w:t>4.3. PLANES ANUALES DE ACTUACIÓN DE LOS ÓRGANOS DE COORDINACIÓN</w:t>
      </w:r>
      <w:r w:rsidRPr="00C470BA">
        <w:rPr>
          <w:rStyle w:val="Refdenotaalpie"/>
          <w:rFonts w:ascii="Arial" w:hAnsi="Arial" w:cs="Arial"/>
          <w:b/>
          <w:bCs/>
          <w:highlight w:val="lightGray"/>
        </w:rPr>
        <w:footnoteReference w:id="3"/>
      </w:r>
    </w:p>
    <w:p w14:paraId="2098D420" w14:textId="77777777" w:rsidR="00C470BA" w:rsidRDefault="00C470BA" w:rsidP="00C470BA">
      <w:pPr>
        <w:pStyle w:val="Prrafodelista"/>
        <w:ind w:left="993"/>
        <w:jc w:val="both"/>
        <w:rPr>
          <w:rFonts w:ascii="Arial" w:hAnsi="Arial" w:cs="Arial"/>
          <w:b/>
          <w:bCs/>
        </w:rPr>
      </w:pPr>
    </w:p>
    <w:p w14:paraId="220E8068" w14:textId="77777777" w:rsidR="00C470BA" w:rsidRPr="001741C8" w:rsidRDefault="00C470BA" w:rsidP="00050E8B">
      <w:pPr>
        <w:pStyle w:val="Prrafodelista"/>
        <w:ind w:left="426"/>
        <w:jc w:val="both"/>
        <w:rPr>
          <w:rFonts w:ascii="Arial" w:hAnsi="Arial" w:cs="Arial"/>
          <w:bCs/>
        </w:rPr>
      </w:pPr>
      <w:r>
        <w:rPr>
          <w:rFonts w:ascii="Arial" w:hAnsi="Arial" w:cs="Arial"/>
          <w:bCs/>
        </w:rPr>
        <w:t>Incluirán, para cada órgano de coordinación del centro:</w:t>
      </w:r>
    </w:p>
    <w:p w14:paraId="2160D2C6" w14:textId="77777777" w:rsidR="00C470BA" w:rsidRPr="001741C8" w:rsidRDefault="00C470BA" w:rsidP="00050E8B">
      <w:pPr>
        <w:pStyle w:val="Prrafodelista"/>
        <w:numPr>
          <w:ilvl w:val="0"/>
          <w:numId w:val="34"/>
        </w:numPr>
        <w:ind w:left="709" w:hanging="283"/>
        <w:jc w:val="both"/>
        <w:rPr>
          <w:rFonts w:ascii="Arial" w:hAnsi="Arial" w:cs="Arial"/>
          <w:bCs/>
        </w:rPr>
      </w:pPr>
      <w:r w:rsidRPr="001741C8">
        <w:rPr>
          <w:rFonts w:ascii="Arial" w:hAnsi="Arial" w:cs="Arial"/>
          <w:bCs/>
        </w:rPr>
        <w:t>Objetivos perseguidos,</w:t>
      </w:r>
    </w:p>
    <w:p w14:paraId="1A82CA3A" w14:textId="77777777" w:rsidR="00C470BA" w:rsidRPr="001741C8" w:rsidRDefault="00C470BA" w:rsidP="00050E8B">
      <w:pPr>
        <w:pStyle w:val="Prrafodelista"/>
        <w:numPr>
          <w:ilvl w:val="0"/>
          <w:numId w:val="34"/>
        </w:numPr>
        <w:ind w:left="709" w:hanging="283"/>
        <w:jc w:val="both"/>
        <w:rPr>
          <w:rFonts w:ascii="Arial" w:hAnsi="Arial" w:cs="Arial"/>
          <w:bCs/>
        </w:rPr>
      </w:pPr>
      <w:r w:rsidRPr="001741C8">
        <w:rPr>
          <w:rFonts w:ascii="Arial" w:hAnsi="Arial" w:cs="Arial"/>
          <w:bCs/>
        </w:rPr>
        <w:t>Actividades a desarrollar,</w:t>
      </w:r>
    </w:p>
    <w:p w14:paraId="2694D3CF" w14:textId="77777777" w:rsidR="00C470BA" w:rsidRPr="001741C8" w:rsidRDefault="00C470BA" w:rsidP="00050E8B">
      <w:pPr>
        <w:pStyle w:val="Prrafodelista"/>
        <w:numPr>
          <w:ilvl w:val="0"/>
          <w:numId w:val="34"/>
        </w:numPr>
        <w:ind w:left="709" w:hanging="283"/>
        <w:jc w:val="both"/>
        <w:rPr>
          <w:rFonts w:ascii="Arial" w:hAnsi="Arial" w:cs="Arial"/>
          <w:bCs/>
        </w:rPr>
      </w:pPr>
      <w:r w:rsidRPr="001741C8">
        <w:rPr>
          <w:rFonts w:ascii="Arial" w:hAnsi="Arial" w:cs="Arial"/>
          <w:bCs/>
        </w:rPr>
        <w:t>Recursos humanos y materiales previstos</w:t>
      </w:r>
    </w:p>
    <w:p w14:paraId="368E83A4" w14:textId="77777777" w:rsidR="00C470BA" w:rsidRPr="001741C8" w:rsidRDefault="00C470BA" w:rsidP="00050E8B">
      <w:pPr>
        <w:pStyle w:val="Prrafodelista"/>
        <w:numPr>
          <w:ilvl w:val="0"/>
          <w:numId w:val="34"/>
        </w:numPr>
        <w:ind w:left="709" w:hanging="283"/>
        <w:jc w:val="both"/>
        <w:rPr>
          <w:rFonts w:ascii="Arial" w:hAnsi="Arial" w:cs="Arial"/>
          <w:bCs/>
        </w:rPr>
      </w:pPr>
      <w:r w:rsidRPr="001741C8">
        <w:rPr>
          <w:rFonts w:ascii="Arial" w:hAnsi="Arial" w:cs="Arial"/>
          <w:bCs/>
        </w:rPr>
        <w:t xml:space="preserve">Presupuesto </w:t>
      </w:r>
    </w:p>
    <w:p w14:paraId="145D0372" w14:textId="77777777" w:rsidR="00C470BA" w:rsidRPr="001741C8" w:rsidRDefault="00C470BA" w:rsidP="00050E8B">
      <w:pPr>
        <w:pStyle w:val="Prrafodelista"/>
        <w:numPr>
          <w:ilvl w:val="0"/>
          <w:numId w:val="34"/>
        </w:numPr>
        <w:ind w:left="709" w:hanging="283"/>
        <w:jc w:val="both"/>
        <w:rPr>
          <w:rFonts w:ascii="Arial" w:hAnsi="Arial" w:cs="Arial"/>
          <w:bCs/>
        </w:rPr>
      </w:pPr>
      <w:r w:rsidRPr="001741C8">
        <w:rPr>
          <w:rFonts w:ascii="Arial" w:hAnsi="Arial" w:cs="Arial"/>
          <w:bCs/>
        </w:rPr>
        <w:t xml:space="preserve">Procedimientos de gestión, mecanismos de evaluación y proceso de mejora </w:t>
      </w:r>
      <w:proofErr w:type="gramStart"/>
      <w:r w:rsidRPr="001741C8">
        <w:rPr>
          <w:rFonts w:ascii="Arial" w:hAnsi="Arial" w:cs="Arial"/>
          <w:bCs/>
        </w:rPr>
        <w:t>continua</w:t>
      </w:r>
      <w:proofErr w:type="gramEnd"/>
      <w:r w:rsidRPr="001741C8">
        <w:rPr>
          <w:rFonts w:ascii="Arial" w:hAnsi="Arial" w:cs="Arial"/>
          <w:bCs/>
        </w:rPr>
        <w:t>.</w:t>
      </w:r>
    </w:p>
    <w:p w14:paraId="542082BD" w14:textId="77777777" w:rsidR="00C470BA" w:rsidRPr="001741C8" w:rsidRDefault="00C470BA" w:rsidP="00BE3691">
      <w:pPr>
        <w:autoSpaceDE w:val="0"/>
        <w:autoSpaceDN w:val="0"/>
        <w:adjustRightInd w:val="0"/>
        <w:spacing w:after="0" w:line="240" w:lineRule="auto"/>
        <w:ind w:left="426"/>
        <w:jc w:val="both"/>
        <w:rPr>
          <w:rFonts w:ascii="Arial" w:hAnsi="Arial" w:cs="Arial"/>
          <w:i/>
          <w:color w:val="5B9BD5" w:themeColor="accent1"/>
        </w:rPr>
      </w:pPr>
    </w:p>
    <w:p w14:paraId="1618D0F1" w14:textId="77777777" w:rsidR="00EF1350" w:rsidRDefault="00EF1350" w:rsidP="005F1A58">
      <w:pPr>
        <w:autoSpaceDE w:val="0"/>
        <w:autoSpaceDN w:val="0"/>
        <w:adjustRightInd w:val="0"/>
        <w:spacing w:after="0" w:line="240" w:lineRule="auto"/>
        <w:rPr>
          <w:rFonts w:ascii="Arial" w:hAnsi="Arial" w:cs="Arial"/>
          <w:b/>
        </w:rPr>
      </w:pPr>
    </w:p>
    <w:p w14:paraId="274C2678" w14:textId="099BA6EA" w:rsidR="00F60DED" w:rsidRDefault="00C470BA" w:rsidP="005F1A58">
      <w:pPr>
        <w:autoSpaceDE w:val="0"/>
        <w:autoSpaceDN w:val="0"/>
        <w:adjustRightInd w:val="0"/>
        <w:spacing w:after="0" w:line="240" w:lineRule="auto"/>
        <w:jc w:val="both"/>
        <w:rPr>
          <w:rFonts w:ascii="Arial" w:hAnsi="Arial" w:cs="Arial"/>
          <w:b/>
        </w:rPr>
      </w:pPr>
      <w:r>
        <w:rPr>
          <w:rFonts w:ascii="Arial" w:hAnsi="Arial" w:cs="Arial"/>
          <w:b/>
          <w:highlight w:val="lightGray"/>
        </w:rPr>
        <w:t xml:space="preserve">4.4. </w:t>
      </w:r>
      <w:r w:rsidRPr="00C470BA">
        <w:rPr>
          <w:rFonts w:ascii="Arial" w:hAnsi="Arial" w:cs="Arial"/>
          <w:b/>
          <w:highlight w:val="lightGray"/>
        </w:rPr>
        <w:t>PROYECTOS CURRICULARES DE LOS CICLOS FORMATIVOS IMPARTIDOS EN EL CENTRO</w:t>
      </w:r>
    </w:p>
    <w:p w14:paraId="6230F545" w14:textId="77777777" w:rsidR="00C470BA" w:rsidRPr="00A21BA2" w:rsidRDefault="00C470BA" w:rsidP="00C470BA">
      <w:pPr>
        <w:autoSpaceDE w:val="0"/>
        <w:autoSpaceDN w:val="0"/>
        <w:adjustRightInd w:val="0"/>
        <w:spacing w:after="0" w:line="240" w:lineRule="auto"/>
        <w:rPr>
          <w:rFonts w:ascii="Arial" w:hAnsi="Arial" w:cs="Arial"/>
          <w:b/>
        </w:rPr>
      </w:pPr>
    </w:p>
    <w:p w14:paraId="54715487" w14:textId="77777777" w:rsidR="00EF1350" w:rsidRDefault="00EF1350" w:rsidP="00F60DED">
      <w:pPr>
        <w:autoSpaceDE w:val="0"/>
        <w:autoSpaceDN w:val="0"/>
        <w:adjustRightInd w:val="0"/>
        <w:spacing w:after="0" w:line="240" w:lineRule="auto"/>
        <w:ind w:firstLine="709"/>
        <w:jc w:val="both"/>
        <w:rPr>
          <w:rFonts w:ascii="Arial" w:hAnsi="Arial" w:cs="Arial"/>
          <w:b/>
        </w:rPr>
      </w:pPr>
    </w:p>
    <w:p w14:paraId="2F6C9220" w14:textId="60973941" w:rsidR="00F60DED" w:rsidRDefault="00C470BA" w:rsidP="00F60DED">
      <w:pPr>
        <w:autoSpaceDE w:val="0"/>
        <w:autoSpaceDN w:val="0"/>
        <w:adjustRightInd w:val="0"/>
        <w:spacing w:after="0" w:line="240" w:lineRule="auto"/>
        <w:ind w:firstLine="709"/>
        <w:jc w:val="both"/>
        <w:rPr>
          <w:rFonts w:ascii="Arial" w:hAnsi="Arial" w:cs="Arial"/>
          <w:b/>
        </w:rPr>
      </w:pPr>
      <w:r>
        <w:rPr>
          <w:rFonts w:ascii="Arial" w:hAnsi="Arial" w:cs="Arial"/>
          <w:b/>
        </w:rPr>
        <w:t>4.4</w:t>
      </w:r>
      <w:r w:rsidR="00F60DED" w:rsidRPr="00A21BA2">
        <w:rPr>
          <w:rFonts w:ascii="Arial" w:hAnsi="Arial" w:cs="Arial"/>
          <w:b/>
        </w:rPr>
        <w:t>.1.</w:t>
      </w:r>
      <w:r w:rsidR="00F60DED">
        <w:rPr>
          <w:rFonts w:ascii="Arial" w:hAnsi="Arial" w:cs="Arial"/>
          <w:b/>
        </w:rPr>
        <w:t xml:space="preserve"> Decisiones de carácter general</w:t>
      </w:r>
    </w:p>
    <w:p w14:paraId="732EA8DE" w14:textId="77777777" w:rsidR="00F60DED" w:rsidRPr="00A21BA2" w:rsidRDefault="00F60DED" w:rsidP="008E2720">
      <w:pPr>
        <w:autoSpaceDE w:val="0"/>
        <w:autoSpaceDN w:val="0"/>
        <w:adjustRightInd w:val="0"/>
        <w:spacing w:after="0" w:line="240" w:lineRule="auto"/>
        <w:jc w:val="both"/>
        <w:rPr>
          <w:rFonts w:ascii="Arial" w:hAnsi="Arial" w:cs="Arial"/>
          <w:b/>
        </w:rPr>
      </w:pPr>
    </w:p>
    <w:p w14:paraId="60114548" w14:textId="5A22FD62" w:rsidR="00F60DED" w:rsidRPr="008E40E7" w:rsidRDefault="00F60DED" w:rsidP="00050E8B">
      <w:pPr>
        <w:pStyle w:val="Prrafodelista"/>
        <w:numPr>
          <w:ilvl w:val="0"/>
          <w:numId w:val="36"/>
        </w:numPr>
        <w:autoSpaceDE w:val="0"/>
        <w:autoSpaceDN w:val="0"/>
        <w:adjustRightInd w:val="0"/>
        <w:spacing w:after="0" w:line="240" w:lineRule="auto"/>
        <w:ind w:left="709" w:hanging="283"/>
        <w:jc w:val="both"/>
        <w:rPr>
          <w:rFonts w:ascii="Arial" w:hAnsi="Arial" w:cs="Arial"/>
        </w:rPr>
      </w:pPr>
      <w:r w:rsidRPr="008E40E7">
        <w:rPr>
          <w:rFonts w:ascii="Arial" w:hAnsi="Arial" w:cs="Arial"/>
        </w:rPr>
        <w:t>Decisiones de carácter general sobre metodología didáctica.</w:t>
      </w:r>
    </w:p>
    <w:p w14:paraId="119BC615" w14:textId="2B5829BB" w:rsidR="00F60DED" w:rsidRPr="008E40E7" w:rsidRDefault="00F60DED" w:rsidP="00050E8B">
      <w:pPr>
        <w:pStyle w:val="Prrafodelista"/>
        <w:numPr>
          <w:ilvl w:val="0"/>
          <w:numId w:val="36"/>
        </w:numPr>
        <w:autoSpaceDE w:val="0"/>
        <w:autoSpaceDN w:val="0"/>
        <w:adjustRightInd w:val="0"/>
        <w:spacing w:after="0" w:line="240" w:lineRule="auto"/>
        <w:ind w:left="709" w:hanging="283"/>
        <w:jc w:val="both"/>
        <w:rPr>
          <w:rFonts w:ascii="Arial" w:hAnsi="Arial" w:cs="Arial"/>
          <w:color w:val="0070C0"/>
        </w:rPr>
      </w:pPr>
      <w:r w:rsidRPr="008E40E7">
        <w:rPr>
          <w:rFonts w:ascii="Arial" w:hAnsi="Arial" w:cs="Arial"/>
        </w:rPr>
        <w:t xml:space="preserve">Criterios generales sobre evaluación y promoción de los alumnos. </w:t>
      </w:r>
      <w:r w:rsidRPr="008E40E7">
        <w:rPr>
          <w:rFonts w:ascii="Arial" w:hAnsi="Arial" w:cs="Arial"/>
          <w:i/>
          <w:color w:val="0070C0"/>
          <w:sz w:val="18"/>
          <w:szCs w:val="18"/>
        </w:rPr>
        <w:t>Tener en cuenta normativa LOE/LOGSE</w:t>
      </w:r>
      <w:r w:rsidR="008E40E7" w:rsidRPr="008E40E7">
        <w:rPr>
          <w:rFonts w:ascii="Arial" w:hAnsi="Arial" w:cs="Arial"/>
          <w:i/>
          <w:color w:val="0070C0"/>
          <w:sz w:val="18"/>
          <w:szCs w:val="18"/>
        </w:rPr>
        <w:t>.</w:t>
      </w:r>
    </w:p>
    <w:p w14:paraId="200ACED3" w14:textId="4603278D" w:rsidR="00F60DED" w:rsidRPr="008E40E7" w:rsidRDefault="00F60DED" w:rsidP="00050E8B">
      <w:pPr>
        <w:pStyle w:val="Prrafodelista"/>
        <w:numPr>
          <w:ilvl w:val="0"/>
          <w:numId w:val="36"/>
        </w:numPr>
        <w:autoSpaceDE w:val="0"/>
        <w:autoSpaceDN w:val="0"/>
        <w:adjustRightInd w:val="0"/>
        <w:spacing w:after="0" w:line="240" w:lineRule="auto"/>
        <w:ind w:left="709" w:hanging="283"/>
        <w:jc w:val="both"/>
        <w:rPr>
          <w:rFonts w:ascii="Arial" w:hAnsi="Arial" w:cs="Arial"/>
        </w:rPr>
      </w:pPr>
      <w:r w:rsidRPr="008E40E7">
        <w:rPr>
          <w:rFonts w:ascii="Arial" w:hAnsi="Arial" w:cs="Arial"/>
        </w:rPr>
        <w:t>Criterios y procedimientos previstos para organi</w:t>
      </w:r>
      <w:r w:rsidR="00C470BA" w:rsidRPr="008E40E7">
        <w:rPr>
          <w:rFonts w:ascii="Arial" w:hAnsi="Arial" w:cs="Arial"/>
        </w:rPr>
        <w:t xml:space="preserve">zar la atención a la diversidad </w:t>
      </w:r>
      <w:r w:rsidRPr="008E40E7">
        <w:rPr>
          <w:rFonts w:ascii="Arial" w:hAnsi="Arial" w:cs="Arial"/>
        </w:rPr>
        <w:t xml:space="preserve">de los alumnos, incluyendo los criterios para realizar las adaptaciones curriculares apropiadas para estos alumnos, en su caso. </w:t>
      </w:r>
    </w:p>
    <w:p w14:paraId="59AD3B29" w14:textId="58039714" w:rsidR="00F60DED" w:rsidRPr="005C0018" w:rsidRDefault="00F60DED" w:rsidP="00050E8B">
      <w:pPr>
        <w:pStyle w:val="Default"/>
        <w:numPr>
          <w:ilvl w:val="0"/>
          <w:numId w:val="36"/>
        </w:numPr>
        <w:ind w:left="709" w:hanging="283"/>
        <w:jc w:val="both"/>
        <w:rPr>
          <w:rFonts w:ascii="Arial" w:hAnsi="Arial" w:cs="Arial"/>
          <w:sz w:val="20"/>
          <w:szCs w:val="20"/>
        </w:rPr>
      </w:pPr>
      <w:r w:rsidRPr="00A21BA2">
        <w:rPr>
          <w:rFonts w:ascii="Arial" w:hAnsi="Arial" w:cs="Arial"/>
          <w:sz w:val="22"/>
          <w:szCs w:val="22"/>
        </w:rPr>
        <w:t>Criterios para evaluar y, en su caso, revisar los procesos de enseñanza y la práctica docente de los profesores</w:t>
      </w:r>
      <w:r w:rsidR="00050E8B">
        <w:rPr>
          <w:rFonts w:ascii="Arial" w:hAnsi="Arial" w:cs="Arial"/>
          <w:sz w:val="22"/>
          <w:szCs w:val="22"/>
        </w:rPr>
        <w:t>.</w:t>
      </w:r>
    </w:p>
    <w:p w14:paraId="7045A440" w14:textId="77777777" w:rsidR="008E40E7" w:rsidRDefault="008E40E7" w:rsidP="00F60DED">
      <w:pPr>
        <w:pStyle w:val="Default"/>
        <w:ind w:left="710" w:firstLine="708"/>
        <w:rPr>
          <w:rFonts w:ascii="Arial" w:hAnsi="Arial" w:cs="Arial"/>
          <w:i/>
          <w:sz w:val="22"/>
          <w:szCs w:val="22"/>
        </w:rPr>
      </w:pPr>
    </w:p>
    <w:p w14:paraId="42D35FBF" w14:textId="0300D778" w:rsidR="00F60DED" w:rsidRPr="008E40E7" w:rsidRDefault="00F60DED" w:rsidP="00050E8B">
      <w:pPr>
        <w:pStyle w:val="Default"/>
        <w:ind w:left="709" w:hanging="567"/>
        <w:jc w:val="both"/>
        <w:rPr>
          <w:rFonts w:ascii="Arial" w:hAnsi="Arial" w:cs="Arial"/>
          <w:i/>
          <w:color w:val="5B9BD5" w:themeColor="accent1"/>
          <w:sz w:val="22"/>
          <w:szCs w:val="22"/>
        </w:rPr>
      </w:pPr>
      <w:r w:rsidRPr="008E40E7">
        <w:rPr>
          <w:rFonts w:ascii="Arial" w:hAnsi="Arial" w:cs="Arial"/>
          <w:i/>
          <w:color w:val="5B9BD5" w:themeColor="accent1"/>
          <w:sz w:val="22"/>
          <w:szCs w:val="22"/>
        </w:rPr>
        <w:t xml:space="preserve">Tener en cuenta para ciclos LOGSE. </w:t>
      </w:r>
    </w:p>
    <w:p w14:paraId="420D085D" w14:textId="65A6DDC8" w:rsidR="00F60DED" w:rsidRPr="008E40E7" w:rsidRDefault="00F60DED" w:rsidP="006C0870">
      <w:pPr>
        <w:pStyle w:val="Default"/>
        <w:ind w:left="142"/>
        <w:jc w:val="both"/>
        <w:rPr>
          <w:rFonts w:ascii="Arial" w:hAnsi="Arial" w:cs="Arial"/>
          <w:color w:val="5B9BD5" w:themeColor="accent1"/>
          <w:sz w:val="20"/>
          <w:szCs w:val="20"/>
        </w:rPr>
      </w:pPr>
      <w:r w:rsidRPr="008E40E7">
        <w:rPr>
          <w:rFonts w:ascii="Arial" w:hAnsi="Arial" w:cs="Arial"/>
          <w:color w:val="5B9BD5" w:themeColor="accent1"/>
          <w:sz w:val="20"/>
          <w:szCs w:val="20"/>
        </w:rPr>
        <w:lastRenderedPageBreak/>
        <w:t>Decisiones del equipo educativo sobre evaluación y calificación en el</w:t>
      </w:r>
      <w:r w:rsidR="008E40E7">
        <w:rPr>
          <w:rFonts w:ascii="Arial" w:hAnsi="Arial" w:cs="Arial"/>
          <w:color w:val="5B9BD5" w:themeColor="accent1"/>
          <w:sz w:val="20"/>
          <w:szCs w:val="20"/>
        </w:rPr>
        <w:t xml:space="preserve"> proyecto curricular del ciclo:</w:t>
      </w:r>
    </w:p>
    <w:p w14:paraId="0906B9CC" w14:textId="7D439501" w:rsidR="00F60DED" w:rsidRPr="008E40E7" w:rsidRDefault="00F60DED" w:rsidP="00050E8B">
      <w:pPr>
        <w:pStyle w:val="Default"/>
        <w:numPr>
          <w:ilvl w:val="0"/>
          <w:numId w:val="21"/>
        </w:numPr>
        <w:ind w:left="709" w:hanging="283"/>
        <w:jc w:val="both"/>
        <w:rPr>
          <w:rFonts w:ascii="Arial" w:hAnsi="Arial" w:cs="Arial"/>
          <w:color w:val="5B9BD5" w:themeColor="accent1"/>
          <w:sz w:val="20"/>
          <w:szCs w:val="20"/>
        </w:rPr>
      </w:pPr>
      <w:r w:rsidRPr="008E40E7">
        <w:rPr>
          <w:rFonts w:ascii="Arial" w:hAnsi="Arial" w:cs="Arial"/>
          <w:color w:val="5B9BD5" w:themeColor="accent1"/>
          <w:sz w:val="20"/>
          <w:szCs w:val="20"/>
        </w:rPr>
        <w:t>Los módulos profesionales susceptibles de ser evaluados en convocatoria extraordinaria, teniendo en cuenta la carga horario de cada uno de ellos y las posibilidades de que el alumno pueda realizar actividades de recuperación de forma autónoma. Justificac</w:t>
      </w:r>
      <w:r w:rsidR="008E40E7">
        <w:rPr>
          <w:rFonts w:ascii="Arial" w:hAnsi="Arial" w:cs="Arial"/>
          <w:color w:val="5B9BD5" w:themeColor="accent1"/>
          <w:sz w:val="20"/>
          <w:szCs w:val="20"/>
        </w:rPr>
        <w:t>ión de las decisiones adoptadas.</w:t>
      </w:r>
    </w:p>
    <w:p w14:paraId="62126AB3" w14:textId="4D971C3E" w:rsidR="00F60DED" w:rsidRPr="008E40E7" w:rsidRDefault="00F60DED" w:rsidP="00050E8B">
      <w:pPr>
        <w:pStyle w:val="Default"/>
        <w:numPr>
          <w:ilvl w:val="0"/>
          <w:numId w:val="21"/>
        </w:numPr>
        <w:ind w:left="709" w:hanging="283"/>
        <w:jc w:val="both"/>
        <w:rPr>
          <w:rFonts w:ascii="Arial" w:hAnsi="Arial" w:cs="Arial"/>
          <w:color w:val="5B9BD5" w:themeColor="accent1"/>
          <w:sz w:val="20"/>
          <w:szCs w:val="20"/>
        </w:rPr>
      </w:pPr>
      <w:r w:rsidRPr="008E40E7">
        <w:rPr>
          <w:rFonts w:ascii="Arial" w:hAnsi="Arial" w:cs="Arial"/>
          <w:color w:val="5B9BD5" w:themeColor="accent1"/>
          <w:sz w:val="20"/>
          <w:szCs w:val="20"/>
        </w:rPr>
        <w:t>Las pautas generales que orienten la programación de las actividades de recuperación</w:t>
      </w:r>
      <w:r w:rsidR="008E40E7">
        <w:rPr>
          <w:rFonts w:ascii="Arial" w:hAnsi="Arial" w:cs="Arial"/>
          <w:color w:val="5B9BD5" w:themeColor="accent1"/>
          <w:sz w:val="20"/>
          <w:szCs w:val="20"/>
        </w:rPr>
        <w:t>.</w:t>
      </w:r>
    </w:p>
    <w:p w14:paraId="0C71D9D5" w14:textId="39236784" w:rsidR="00F60DED" w:rsidRPr="008E40E7" w:rsidRDefault="00F60DED" w:rsidP="00050E8B">
      <w:pPr>
        <w:pStyle w:val="Default"/>
        <w:numPr>
          <w:ilvl w:val="0"/>
          <w:numId w:val="21"/>
        </w:numPr>
        <w:ind w:left="709" w:hanging="283"/>
        <w:jc w:val="both"/>
        <w:rPr>
          <w:rFonts w:ascii="Arial" w:hAnsi="Arial" w:cs="Arial"/>
          <w:color w:val="5B9BD5" w:themeColor="accent1"/>
          <w:sz w:val="20"/>
          <w:szCs w:val="20"/>
        </w:rPr>
      </w:pPr>
      <w:r w:rsidRPr="008E40E7">
        <w:rPr>
          <w:rFonts w:ascii="Arial" w:hAnsi="Arial" w:cs="Arial"/>
          <w:color w:val="5B9BD5" w:themeColor="accent1"/>
          <w:sz w:val="20"/>
          <w:szCs w:val="20"/>
        </w:rPr>
        <w:t>Los periodos de realización de las actividades de recuperación y las fechas en las que tendrán lugar las evaluaciones extraordinarias</w:t>
      </w:r>
      <w:r w:rsidR="008E40E7">
        <w:rPr>
          <w:rFonts w:ascii="Arial" w:hAnsi="Arial" w:cs="Arial"/>
          <w:color w:val="5B9BD5" w:themeColor="accent1"/>
          <w:sz w:val="20"/>
          <w:szCs w:val="20"/>
        </w:rPr>
        <w:t>.</w:t>
      </w:r>
    </w:p>
    <w:p w14:paraId="2C483CC6" w14:textId="77777777" w:rsidR="00D95745" w:rsidRPr="00D95745" w:rsidRDefault="00D95745" w:rsidP="00D95745">
      <w:pPr>
        <w:autoSpaceDE w:val="0"/>
        <w:autoSpaceDN w:val="0"/>
        <w:adjustRightInd w:val="0"/>
        <w:spacing w:after="0" w:line="240" w:lineRule="auto"/>
        <w:jc w:val="both"/>
        <w:rPr>
          <w:rFonts w:ascii="Arial" w:hAnsi="Arial" w:cs="Arial"/>
        </w:rPr>
      </w:pPr>
    </w:p>
    <w:p w14:paraId="1247848A" w14:textId="3191AD57" w:rsidR="00D95745" w:rsidRDefault="00DB5523" w:rsidP="00D95745">
      <w:pPr>
        <w:autoSpaceDE w:val="0"/>
        <w:autoSpaceDN w:val="0"/>
        <w:adjustRightInd w:val="0"/>
        <w:spacing w:after="0" w:line="240" w:lineRule="auto"/>
        <w:ind w:firstLine="709"/>
        <w:jc w:val="both"/>
        <w:rPr>
          <w:rFonts w:ascii="Arial" w:hAnsi="Arial" w:cs="Arial"/>
          <w:b/>
        </w:rPr>
      </w:pPr>
      <w:r>
        <w:rPr>
          <w:rFonts w:ascii="Arial" w:hAnsi="Arial" w:cs="Arial"/>
          <w:b/>
        </w:rPr>
        <w:t>4.</w:t>
      </w:r>
      <w:r w:rsidR="008E40E7">
        <w:rPr>
          <w:rFonts w:ascii="Arial" w:hAnsi="Arial" w:cs="Arial"/>
          <w:b/>
        </w:rPr>
        <w:t>4</w:t>
      </w:r>
      <w:r>
        <w:rPr>
          <w:rFonts w:ascii="Arial" w:hAnsi="Arial" w:cs="Arial"/>
          <w:b/>
        </w:rPr>
        <w:t>.2.  P</w:t>
      </w:r>
      <w:r w:rsidR="00D95745" w:rsidRPr="00F60DED">
        <w:rPr>
          <w:rFonts w:ascii="Arial" w:hAnsi="Arial" w:cs="Arial"/>
          <w:b/>
        </w:rPr>
        <w:t>rogramaciones docentes de cada módulo</w:t>
      </w:r>
      <w:r w:rsidR="008E40E7">
        <w:rPr>
          <w:rStyle w:val="Refdenotaalpie"/>
          <w:rFonts w:ascii="Arial" w:hAnsi="Arial" w:cs="Arial"/>
          <w:b/>
        </w:rPr>
        <w:footnoteReference w:id="4"/>
      </w:r>
      <w:r w:rsidR="00A40190">
        <w:rPr>
          <w:rFonts w:ascii="Arial" w:hAnsi="Arial" w:cs="Arial"/>
          <w:b/>
        </w:rPr>
        <w:t xml:space="preserve">. </w:t>
      </w:r>
    </w:p>
    <w:p w14:paraId="58801591" w14:textId="77777777" w:rsidR="00C8746A" w:rsidRPr="00F60DED" w:rsidRDefault="00C8746A" w:rsidP="00D95745">
      <w:pPr>
        <w:autoSpaceDE w:val="0"/>
        <w:autoSpaceDN w:val="0"/>
        <w:adjustRightInd w:val="0"/>
        <w:spacing w:after="0" w:line="240" w:lineRule="auto"/>
        <w:ind w:firstLine="709"/>
        <w:jc w:val="both"/>
        <w:rPr>
          <w:rFonts w:ascii="Arial" w:hAnsi="Arial" w:cs="Arial"/>
          <w:b/>
        </w:rPr>
      </w:pPr>
    </w:p>
    <w:p w14:paraId="34BFF566" w14:textId="1036CEAC" w:rsidR="00A40190" w:rsidRPr="00801B45" w:rsidRDefault="008E40E7" w:rsidP="008E40E7">
      <w:pPr>
        <w:pStyle w:val="Default"/>
        <w:numPr>
          <w:ilvl w:val="0"/>
          <w:numId w:val="23"/>
        </w:numPr>
        <w:jc w:val="both"/>
        <w:rPr>
          <w:rFonts w:ascii="Arial" w:hAnsi="Arial" w:cs="Arial"/>
          <w:sz w:val="22"/>
          <w:szCs w:val="22"/>
        </w:rPr>
      </w:pPr>
      <w:r>
        <w:rPr>
          <w:rFonts w:ascii="Arial" w:hAnsi="Arial" w:cs="Arial"/>
          <w:sz w:val="22"/>
          <w:szCs w:val="22"/>
        </w:rPr>
        <w:t>O</w:t>
      </w:r>
      <w:r w:rsidR="00A40190" w:rsidRPr="00801B45">
        <w:rPr>
          <w:rFonts w:ascii="Arial" w:hAnsi="Arial" w:cs="Arial"/>
          <w:sz w:val="22"/>
          <w:szCs w:val="22"/>
        </w:rPr>
        <w:t xml:space="preserve">bjetivos, </w:t>
      </w:r>
      <w:r>
        <w:rPr>
          <w:rFonts w:ascii="Arial" w:hAnsi="Arial" w:cs="Arial"/>
          <w:sz w:val="22"/>
          <w:szCs w:val="22"/>
        </w:rPr>
        <w:t xml:space="preserve">contenidos, </w:t>
      </w:r>
      <w:r w:rsidR="00A40190" w:rsidRPr="00801B45">
        <w:rPr>
          <w:rFonts w:ascii="Arial" w:hAnsi="Arial" w:cs="Arial"/>
          <w:sz w:val="22"/>
          <w:szCs w:val="22"/>
        </w:rPr>
        <w:t xml:space="preserve">criterios de evaluación y resultados de aprendizaje para cada curso, y la relación entre ellos.  </w:t>
      </w:r>
    </w:p>
    <w:p w14:paraId="501F0AD5" w14:textId="0599ACB5" w:rsidR="00A40190" w:rsidRPr="00801B45" w:rsidRDefault="008E40E7" w:rsidP="008E40E7">
      <w:pPr>
        <w:pStyle w:val="Default"/>
        <w:numPr>
          <w:ilvl w:val="0"/>
          <w:numId w:val="23"/>
        </w:numPr>
        <w:jc w:val="both"/>
        <w:rPr>
          <w:rFonts w:ascii="Arial" w:hAnsi="Arial" w:cs="Arial"/>
          <w:sz w:val="22"/>
          <w:szCs w:val="22"/>
        </w:rPr>
      </w:pPr>
      <w:r>
        <w:rPr>
          <w:rFonts w:ascii="Arial" w:hAnsi="Arial" w:cs="Arial"/>
          <w:sz w:val="22"/>
          <w:szCs w:val="22"/>
        </w:rPr>
        <w:t>Distribución</w:t>
      </w:r>
      <w:r w:rsidR="00A40190" w:rsidRPr="00801B45">
        <w:rPr>
          <w:rFonts w:ascii="Arial" w:hAnsi="Arial" w:cs="Arial"/>
          <w:sz w:val="22"/>
          <w:szCs w:val="22"/>
        </w:rPr>
        <w:t xml:space="preserve"> temporal de los contenidos</w:t>
      </w:r>
      <w:r>
        <w:rPr>
          <w:rFonts w:ascii="Arial" w:hAnsi="Arial" w:cs="Arial"/>
          <w:sz w:val="22"/>
          <w:szCs w:val="22"/>
        </w:rPr>
        <w:t>.</w:t>
      </w:r>
      <w:r w:rsidR="00A40190" w:rsidRPr="00801B45">
        <w:rPr>
          <w:rFonts w:ascii="Arial" w:hAnsi="Arial" w:cs="Arial"/>
          <w:sz w:val="22"/>
          <w:szCs w:val="22"/>
        </w:rPr>
        <w:t xml:space="preserve"> </w:t>
      </w:r>
    </w:p>
    <w:p w14:paraId="51EF6B7D" w14:textId="4E59A828" w:rsidR="00A40190" w:rsidRPr="00801B45" w:rsidRDefault="008E40E7" w:rsidP="008E40E7">
      <w:pPr>
        <w:pStyle w:val="Default"/>
        <w:numPr>
          <w:ilvl w:val="0"/>
          <w:numId w:val="23"/>
        </w:numPr>
        <w:jc w:val="both"/>
        <w:rPr>
          <w:rFonts w:ascii="Arial" w:hAnsi="Arial" w:cs="Arial"/>
          <w:sz w:val="22"/>
          <w:szCs w:val="22"/>
        </w:rPr>
      </w:pPr>
      <w:r>
        <w:rPr>
          <w:rFonts w:ascii="Arial" w:hAnsi="Arial" w:cs="Arial"/>
          <w:sz w:val="22"/>
          <w:szCs w:val="22"/>
        </w:rPr>
        <w:t>Metodología</w:t>
      </w:r>
      <w:r w:rsidR="00A40190" w:rsidRPr="00801B45">
        <w:rPr>
          <w:rFonts w:ascii="Arial" w:hAnsi="Arial" w:cs="Arial"/>
          <w:sz w:val="22"/>
          <w:szCs w:val="22"/>
        </w:rPr>
        <w:t xml:space="preserve"> didáctica que se va a aplicar.</w:t>
      </w:r>
    </w:p>
    <w:p w14:paraId="3101E61E" w14:textId="77777777" w:rsidR="008E40E7" w:rsidRDefault="008E40E7" w:rsidP="008E40E7">
      <w:pPr>
        <w:pStyle w:val="Default"/>
        <w:numPr>
          <w:ilvl w:val="0"/>
          <w:numId w:val="23"/>
        </w:numPr>
        <w:jc w:val="both"/>
        <w:rPr>
          <w:rFonts w:ascii="Arial" w:hAnsi="Arial" w:cs="Arial"/>
          <w:sz w:val="22"/>
          <w:szCs w:val="22"/>
        </w:rPr>
      </w:pPr>
      <w:r>
        <w:rPr>
          <w:rFonts w:ascii="Arial" w:hAnsi="Arial" w:cs="Arial"/>
          <w:sz w:val="22"/>
          <w:szCs w:val="22"/>
        </w:rPr>
        <w:t>P</w:t>
      </w:r>
      <w:r w:rsidR="00A40190" w:rsidRPr="00801B45">
        <w:rPr>
          <w:rFonts w:ascii="Arial" w:hAnsi="Arial" w:cs="Arial"/>
          <w:sz w:val="22"/>
          <w:szCs w:val="22"/>
        </w:rPr>
        <w:t>rocedimientos de evaluación del aprendizaje de los alumnos.</w:t>
      </w:r>
    </w:p>
    <w:p w14:paraId="02A78103" w14:textId="7183C3CE" w:rsidR="00801B45" w:rsidRPr="008E40E7" w:rsidRDefault="008E40E7" w:rsidP="008E40E7">
      <w:pPr>
        <w:pStyle w:val="Default"/>
        <w:numPr>
          <w:ilvl w:val="0"/>
          <w:numId w:val="23"/>
        </w:numPr>
        <w:jc w:val="both"/>
        <w:rPr>
          <w:rFonts w:ascii="Arial" w:hAnsi="Arial" w:cs="Arial"/>
          <w:sz w:val="22"/>
          <w:szCs w:val="22"/>
        </w:rPr>
      </w:pPr>
      <w:r>
        <w:rPr>
          <w:rFonts w:ascii="Arial" w:hAnsi="Arial" w:cs="Arial"/>
          <w:sz w:val="22"/>
          <w:szCs w:val="22"/>
        </w:rPr>
        <w:t>C</w:t>
      </w:r>
      <w:r w:rsidR="00A40190" w:rsidRPr="008E40E7">
        <w:rPr>
          <w:rFonts w:ascii="Arial" w:hAnsi="Arial" w:cs="Arial"/>
          <w:sz w:val="22"/>
          <w:szCs w:val="22"/>
        </w:rPr>
        <w:t>riterios de calificación que se vayan a aplicar</w:t>
      </w:r>
      <w:r>
        <w:rPr>
          <w:rFonts w:ascii="Arial" w:hAnsi="Arial" w:cs="Arial"/>
          <w:sz w:val="22"/>
          <w:szCs w:val="22"/>
        </w:rPr>
        <w:t>.</w:t>
      </w:r>
    </w:p>
    <w:p w14:paraId="63B2E3C0" w14:textId="66FBAD58" w:rsidR="00801B45" w:rsidRPr="00801B45" w:rsidRDefault="00801B45" w:rsidP="008E40E7">
      <w:pPr>
        <w:pStyle w:val="Default"/>
        <w:numPr>
          <w:ilvl w:val="0"/>
          <w:numId w:val="23"/>
        </w:numPr>
        <w:jc w:val="both"/>
        <w:rPr>
          <w:rFonts w:ascii="Arial" w:hAnsi="Arial" w:cs="Arial"/>
          <w:sz w:val="22"/>
          <w:szCs w:val="22"/>
        </w:rPr>
      </w:pPr>
      <w:r w:rsidRPr="00801B45">
        <w:rPr>
          <w:rFonts w:ascii="Arial" w:hAnsi="Arial" w:cs="Arial"/>
          <w:sz w:val="22"/>
          <w:szCs w:val="22"/>
        </w:rPr>
        <w:t>Criterios de calificación y evaluación de la prueba extraordinaria</w:t>
      </w:r>
      <w:r w:rsidR="008E40E7">
        <w:rPr>
          <w:rFonts w:ascii="Arial" w:hAnsi="Arial" w:cs="Arial"/>
          <w:sz w:val="22"/>
          <w:szCs w:val="22"/>
        </w:rPr>
        <w:t>.</w:t>
      </w:r>
    </w:p>
    <w:p w14:paraId="67A3DB40" w14:textId="126CC148" w:rsidR="00A40190" w:rsidRPr="00801B45" w:rsidRDefault="008E40E7" w:rsidP="008E40E7">
      <w:pPr>
        <w:pStyle w:val="Default"/>
        <w:numPr>
          <w:ilvl w:val="0"/>
          <w:numId w:val="23"/>
        </w:numPr>
        <w:jc w:val="both"/>
        <w:rPr>
          <w:rFonts w:ascii="Arial" w:hAnsi="Arial" w:cs="Arial"/>
          <w:sz w:val="22"/>
          <w:szCs w:val="22"/>
        </w:rPr>
      </w:pPr>
      <w:r>
        <w:rPr>
          <w:rFonts w:ascii="Arial" w:hAnsi="Arial" w:cs="Arial"/>
          <w:sz w:val="22"/>
          <w:szCs w:val="22"/>
        </w:rPr>
        <w:t>M</w:t>
      </w:r>
      <w:r w:rsidR="00A40190" w:rsidRPr="00801B45">
        <w:rPr>
          <w:rFonts w:ascii="Arial" w:hAnsi="Arial" w:cs="Arial"/>
          <w:sz w:val="22"/>
          <w:szCs w:val="22"/>
        </w:rPr>
        <w:t>ateriales y recursos didácticos que se vayan a utilizar, incluidos los libros para uso de los alumnos.</w:t>
      </w:r>
    </w:p>
    <w:p w14:paraId="141F0F74" w14:textId="0B295A7D" w:rsidR="00A40190" w:rsidRPr="00801B45" w:rsidRDefault="008E40E7" w:rsidP="008E40E7">
      <w:pPr>
        <w:pStyle w:val="Default"/>
        <w:numPr>
          <w:ilvl w:val="0"/>
          <w:numId w:val="23"/>
        </w:numPr>
        <w:jc w:val="both"/>
        <w:rPr>
          <w:rFonts w:ascii="Arial" w:hAnsi="Arial" w:cs="Arial"/>
          <w:sz w:val="22"/>
          <w:szCs w:val="22"/>
        </w:rPr>
      </w:pPr>
      <w:r>
        <w:rPr>
          <w:rFonts w:ascii="Arial" w:hAnsi="Arial" w:cs="Arial"/>
          <w:sz w:val="22"/>
          <w:szCs w:val="22"/>
        </w:rPr>
        <w:t>A</w:t>
      </w:r>
      <w:r w:rsidR="00A40190" w:rsidRPr="00801B45">
        <w:rPr>
          <w:rFonts w:ascii="Arial" w:hAnsi="Arial" w:cs="Arial"/>
          <w:sz w:val="22"/>
          <w:szCs w:val="22"/>
        </w:rPr>
        <w:t>ctividades complementarias y extraesco</w:t>
      </w:r>
      <w:r w:rsidR="00801B45" w:rsidRPr="00801B45">
        <w:rPr>
          <w:rFonts w:ascii="Arial" w:hAnsi="Arial" w:cs="Arial"/>
          <w:sz w:val="22"/>
          <w:szCs w:val="22"/>
        </w:rPr>
        <w:t>lares que se pretenden realizar</w:t>
      </w:r>
    </w:p>
    <w:p w14:paraId="06A08985" w14:textId="57CE6635" w:rsidR="00A40190" w:rsidRPr="00801B45" w:rsidRDefault="008E40E7" w:rsidP="008E40E7">
      <w:pPr>
        <w:pStyle w:val="Prrafodelista"/>
        <w:numPr>
          <w:ilvl w:val="0"/>
          <w:numId w:val="23"/>
        </w:numPr>
        <w:jc w:val="both"/>
        <w:rPr>
          <w:rFonts w:ascii="Arial" w:hAnsi="Arial" w:cs="Arial"/>
        </w:rPr>
      </w:pPr>
      <w:r>
        <w:rPr>
          <w:rFonts w:ascii="Arial" w:hAnsi="Arial" w:cs="Arial"/>
        </w:rPr>
        <w:t>M</w:t>
      </w:r>
      <w:r w:rsidR="00A40190" w:rsidRPr="00801B45">
        <w:rPr>
          <w:rFonts w:ascii="Arial" w:hAnsi="Arial" w:cs="Arial"/>
        </w:rPr>
        <w:t>edidas de</w:t>
      </w:r>
      <w:r>
        <w:rPr>
          <w:rFonts w:ascii="Arial" w:hAnsi="Arial" w:cs="Arial"/>
        </w:rPr>
        <w:t xml:space="preserve"> atención a la diversidad y </w:t>
      </w:r>
      <w:r w:rsidR="00A40190" w:rsidRPr="00801B45">
        <w:rPr>
          <w:rFonts w:ascii="Arial" w:hAnsi="Arial" w:cs="Arial"/>
        </w:rPr>
        <w:t>adaptaciones curriculares para los alumnos que las precisen.</w:t>
      </w:r>
    </w:p>
    <w:p w14:paraId="6FE5B7BA" w14:textId="76BFC0FF" w:rsidR="00801B45" w:rsidRPr="00801B45" w:rsidRDefault="00801B45" w:rsidP="008E40E7">
      <w:pPr>
        <w:pStyle w:val="Prrafodelista"/>
        <w:numPr>
          <w:ilvl w:val="0"/>
          <w:numId w:val="23"/>
        </w:numPr>
        <w:jc w:val="both"/>
        <w:rPr>
          <w:rFonts w:ascii="Arial" w:hAnsi="Arial" w:cs="Arial"/>
          <w:lang w:val="es-ES_tradnl"/>
        </w:rPr>
      </w:pPr>
      <w:r w:rsidRPr="00801B45">
        <w:rPr>
          <w:rFonts w:ascii="Arial" w:hAnsi="Arial" w:cs="Arial"/>
          <w:lang w:val="es-ES_tradnl"/>
        </w:rPr>
        <w:t>Programa de recuperación de contenidos y</w:t>
      </w:r>
      <w:r w:rsidR="008E40E7">
        <w:rPr>
          <w:rFonts w:ascii="Arial" w:hAnsi="Arial" w:cs="Arial"/>
          <w:lang w:val="es-ES_tradnl"/>
        </w:rPr>
        <w:t>,</w:t>
      </w:r>
      <w:r w:rsidRPr="00801B45">
        <w:rPr>
          <w:rFonts w:ascii="Arial" w:hAnsi="Arial" w:cs="Arial"/>
          <w:lang w:val="es-ES_tradnl"/>
        </w:rPr>
        <w:t xml:space="preserve"> en su caso</w:t>
      </w:r>
      <w:r w:rsidR="008E40E7">
        <w:rPr>
          <w:rFonts w:ascii="Arial" w:hAnsi="Arial" w:cs="Arial"/>
          <w:lang w:val="es-ES_tradnl"/>
        </w:rPr>
        <w:t>,</w:t>
      </w:r>
      <w:r w:rsidRPr="00801B45">
        <w:rPr>
          <w:rFonts w:ascii="Arial" w:hAnsi="Arial" w:cs="Arial"/>
          <w:lang w:val="es-ES_tradnl"/>
        </w:rPr>
        <w:t xml:space="preserve"> adaptación de la evaluación para alumnado con faltas de asistencia debidamente justificadas/alumnado incorporado al centro una vez iniciado el curso/alumnado que ha rectificado de forma fehaciente su actitud absentista. </w:t>
      </w:r>
    </w:p>
    <w:p w14:paraId="35148958" w14:textId="0FA6E702" w:rsidR="00801B45" w:rsidRPr="00801B45" w:rsidRDefault="00801B45" w:rsidP="008E40E7">
      <w:pPr>
        <w:pStyle w:val="Prrafodelista"/>
        <w:numPr>
          <w:ilvl w:val="0"/>
          <w:numId w:val="23"/>
        </w:numPr>
        <w:jc w:val="both"/>
        <w:rPr>
          <w:rFonts w:ascii="Arial" w:hAnsi="Arial" w:cs="Arial"/>
        </w:rPr>
      </w:pPr>
      <w:r w:rsidRPr="00801B45">
        <w:rPr>
          <w:rFonts w:ascii="Arial" w:hAnsi="Arial" w:cs="Arial"/>
        </w:rPr>
        <w:t>Programa de recuperación</w:t>
      </w:r>
      <w:r w:rsidR="008E40E7">
        <w:rPr>
          <w:rFonts w:ascii="Arial" w:hAnsi="Arial" w:cs="Arial"/>
        </w:rPr>
        <w:t xml:space="preserve"> para </w:t>
      </w:r>
      <w:r w:rsidRPr="00801B45">
        <w:rPr>
          <w:rFonts w:ascii="Arial" w:hAnsi="Arial" w:cs="Arial"/>
        </w:rPr>
        <w:t>alumnado que no ha superado evaluación ordinaria</w:t>
      </w:r>
    </w:p>
    <w:p w14:paraId="19DB8E8C" w14:textId="3ACB1FE3" w:rsidR="00801B45" w:rsidRPr="00801B45" w:rsidRDefault="00801B45" w:rsidP="008E40E7">
      <w:pPr>
        <w:pStyle w:val="Prrafodelista"/>
        <w:numPr>
          <w:ilvl w:val="0"/>
          <w:numId w:val="23"/>
        </w:numPr>
        <w:jc w:val="both"/>
        <w:rPr>
          <w:rFonts w:ascii="Arial" w:hAnsi="Arial" w:cs="Arial"/>
        </w:rPr>
      </w:pPr>
      <w:r w:rsidRPr="00801B45">
        <w:rPr>
          <w:rFonts w:ascii="Arial" w:hAnsi="Arial" w:cs="Arial"/>
        </w:rPr>
        <w:t>Programaciones específicas para módulos que cuentan con alumnado matriculado en</w:t>
      </w:r>
      <w:r w:rsidR="008E40E7">
        <w:rPr>
          <w:rFonts w:ascii="Arial" w:hAnsi="Arial" w:cs="Arial"/>
        </w:rPr>
        <w:t xml:space="preserve"> modalidad modular (si procede).</w:t>
      </w:r>
    </w:p>
    <w:p w14:paraId="1001680D" w14:textId="6EB2C68A" w:rsidR="00001DAF" w:rsidRPr="00001DAF" w:rsidRDefault="00001DAF" w:rsidP="00001DAF">
      <w:pPr>
        <w:autoSpaceDE w:val="0"/>
        <w:autoSpaceDN w:val="0"/>
        <w:adjustRightInd w:val="0"/>
        <w:spacing w:after="0" w:line="240" w:lineRule="auto"/>
        <w:jc w:val="both"/>
        <w:rPr>
          <w:rFonts w:ascii="Arial" w:hAnsi="Arial" w:cs="Arial"/>
        </w:rPr>
      </w:pPr>
    </w:p>
    <w:p w14:paraId="178457AE" w14:textId="002FDDBB" w:rsidR="00050E8B" w:rsidRDefault="00272799" w:rsidP="00EF1350">
      <w:pPr>
        <w:autoSpaceDE w:val="0"/>
        <w:autoSpaceDN w:val="0"/>
        <w:adjustRightInd w:val="0"/>
        <w:spacing w:after="0" w:line="240" w:lineRule="auto"/>
        <w:ind w:left="709"/>
      </w:pPr>
      <w:r>
        <w:rPr>
          <w:rFonts w:ascii="Arial" w:hAnsi="Arial" w:cs="Arial"/>
          <w:b/>
          <w:bCs/>
        </w:rPr>
        <w:t xml:space="preserve">4.4.2.1. </w:t>
      </w:r>
      <w:r w:rsidR="00001DAF" w:rsidRPr="00801B45">
        <w:rPr>
          <w:rFonts w:ascii="Arial" w:hAnsi="Arial" w:cs="Arial"/>
          <w:b/>
          <w:bCs/>
        </w:rPr>
        <w:t>Programación</w:t>
      </w:r>
      <w:r w:rsidR="00050E8B">
        <w:rPr>
          <w:rFonts w:ascii="Arial" w:hAnsi="Arial" w:cs="Arial"/>
          <w:b/>
          <w:bCs/>
        </w:rPr>
        <w:t xml:space="preserve"> docente</w:t>
      </w:r>
      <w:r w:rsidR="00001DAF" w:rsidRPr="00801B45">
        <w:rPr>
          <w:rFonts w:ascii="Arial" w:hAnsi="Arial" w:cs="Arial"/>
          <w:b/>
          <w:bCs/>
        </w:rPr>
        <w:t xml:space="preserve"> del módulo de FCT</w:t>
      </w:r>
      <w:r w:rsidR="00F702E3">
        <w:rPr>
          <w:rStyle w:val="Refdenotaalpie"/>
          <w:rFonts w:ascii="Arial" w:hAnsi="Arial" w:cs="Arial"/>
          <w:b/>
          <w:bCs/>
        </w:rPr>
        <w:footnoteReference w:id="5"/>
      </w:r>
      <w:r w:rsidR="00001DAF" w:rsidRPr="00801B45">
        <w:rPr>
          <w:rFonts w:ascii="Arial" w:hAnsi="Arial" w:cs="Arial"/>
          <w:b/>
          <w:bCs/>
        </w:rPr>
        <w:t>.</w:t>
      </w:r>
      <w:r w:rsidR="00801B45" w:rsidRPr="00801B45">
        <w:t xml:space="preserve"> </w:t>
      </w:r>
    </w:p>
    <w:p w14:paraId="504571C5" w14:textId="77777777" w:rsidR="00050E8B" w:rsidRDefault="00050E8B" w:rsidP="00EF1350">
      <w:pPr>
        <w:autoSpaceDE w:val="0"/>
        <w:autoSpaceDN w:val="0"/>
        <w:adjustRightInd w:val="0"/>
        <w:spacing w:after="0" w:line="240" w:lineRule="auto"/>
        <w:ind w:left="709"/>
      </w:pPr>
    </w:p>
    <w:p w14:paraId="10C04EEA" w14:textId="19DA65AA" w:rsidR="00001DAF" w:rsidRPr="006C0870" w:rsidRDefault="00050E8B" w:rsidP="006C0870">
      <w:pPr>
        <w:autoSpaceDE w:val="0"/>
        <w:autoSpaceDN w:val="0"/>
        <w:adjustRightInd w:val="0"/>
        <w:spacing w:after="0" w:line="240" w:lineRule="auto"/>
        <w:ind w:firstLine="284"/>
        <w:jc w:val="both"/>
        <w:rPr>
          <w:rFonts w:ascii="Arial" w:hAnsi="Arial" w:cs="Arial"/>
          <w:bCs/>
        </w:rPr>
      </w:pPr>
      <w:r w:rsidRPr="006C0870">
        <w:rPr>
          <w:rFonts w:ascii="Arial" w:hAnsi="Arial" w:cs="Arial"/>
          <w:bCs/>
        </w:rPr>
        <w:t>En virtud de la disposición 14</w:t>
      </w:r>
      <w:proofErr w:type="gramStart"/>
      <w:r w:rsidRPr="006C0870">
        <w:rPr>
          <w:rFonts w:ascii="Arial" w:hAnsi="Arial" w:cs="Arial"/>
          <w:bCs/>
        </w:rPr>
        <w:t>.ª</w:t>
      </w:r>
      <w:proofErr w:type="gramEnd"/>
      <w:r w:rsidRPr="006C0870">
        <w:rPr>
          <w:rFonts w:ascii="Arial" w:hAnsi="Arial" w:cs="Arial"/>
          <w:bCs/>
        </w:rPr>
        <w:t xml:space="preserve"> de la R</w:t>
      </w:r>
      <w:r w:rsidR="00801B45" w:rsidRPr="006C0870">
        <w:rPr>
          <w:rFonts w:ascii="Arial" w:hAnsi="Arial" w:cs="Arial"/>
          <w:bCs/>
        </w:rPr>
        <w:t>esolución de 9 de abril de 2015</w:t>
      </w:r>
      <w:r w:rsidRPr="006C0870">
        <w:rPr>
          <w:rFonts w:ascii="Arial" w:hAnsi="Arial" w:cs="Arial"/>
          <w:bCs/>
        </w:rPr>
        <w:t>, la programación docente del módulo de FCT contendrá los siguientes elementos</w:t>
      </w:r>
      <w:r w:rsidR="00C455B1">
        <w:rPr>
          <w:rFonts w:ascii="Arial" w:hAnsi="Arial" w:cs="Arial"/>
          <w:bCs/>
        </w:rPr>
        <w:t xml:space="preserve"> mínimos:</w:t>
      </w:r>
    </w:p>
    <w:p w14:paraId="0D5A24E4" w14:textId="317638B8" w:rsidR="00001DAF" w:rsidRPr="006C0870" w:rsidRDefault="00001DAF" w:rsidP="006C0870">
      <w:pPr>
        <w:pStyle w:val="Prrafodelista"/>
        <w:numPr>
          <w:ilvl w:val="0"/>
          <w:numId w:val="37"/>
        </w:numPr>
        <w:autoSpaceDE w:val="0"/>
        <w:autoSpaceDN w:val="0"/>
        <w:adjustRightInd w:val="0"/>
        <w:spacing w:after="0" w:line="240" w:lineRule="auto"/>
        <w:rPr>
          <w:rFonts w:ascii="Arial" w:hAnsi="Arial" w:cs="Arial"/>
        </w:rPr>
      </w:pPr>
      <w:r w:rsidRPr="006C0870">
        <w:rPr>
          <w:rFonts w:ascii="Arial" w:hAnsi="Arial" w:cs="Arial"/>
        </w:rPr>
        <w:t>Objetivos generales del módulo.</w:t>
      </w:r>
    </w:p>
    <w:p w14:paraId="564602C9" w14:textId="672648BB" w:rsidR="00001DAF" w:rsidRPr="006C0870" w:rsidRDefault="00D250E4" w:rsidP="006C0870">
      <w:pPr>
        <w:pStyle w:val="Prrafodelista"/>
        <w:numPr>
          <w:ilvl w:val="0"/>
          <w:numId w:val="37"/>
        </w:numPr>
        <w:autoSpaceDE w:val="0"/>
        <w:autoSpaceDN w:val="0"/>
        <w:adjustRightInd w:val="0"/>
        <w:spacing w:after="0" w:line="240" w:lineRule="auto"/>
        <w:rPr>
          <w:rFonts w:ascii="Arial" w:hAnsi="Arial" w:cs="Arial"/>
        </w:rPr>
      </w:pPr>
      <w:r>
        <w:rPr>
          <w:rFonts w:ascii="Arial" w:hAnsi="Arial" w:cs="Arial"/>
        </w:rPr>
        <w:t>Duración (calendario de realización).</w:t>
      </w:r>
    </w:p>
    <w:p w14:paraId="56E5CF8E" w14:textId="5E643B1B" w:rsidR="00001DAF" w:rsidRPr="006C0870" w:rsidRDefault="00001DAF" w:rsidP="006C0870">
      <w:pPr>
        <w:pStyle w:val="Prrafodelista"/>
        <w:numPr>
          <w:ilvl w:val="0"/>
          <w:numId w:val="37"/>
        </w:numPr>
        <w:autoSpaceDE w:val="0"/>
        <w:autoSpaceDN w:val="0"/>
        <w:adjustRightInd w:val="0"/>
        <w:spacing w:after="0" w:line="240" w:lineRule="auto"/>
        <w:rPr>
          <w:rFonts w:ascii="Arial" w:hAnsi="Arial" w:cs="Arial"/>
        </w:rPr>
      </w:pPr>
      <w:r w:rsidRPr="006C0870">
        <w:rPr>
          <w:rFonts w:ascii="Arial" w:hAnsi="Arial" w:cs="Arial"/>
        </w:rPr>
        <w:t>Resultados de aprendizaje a conseguir.</w:t>
      </w:r>
    </w:p>
    <w:p w14:paraId="49586210" w14:textId="1EA2551E" w:rsidR="00001DAF" w:rsidRPr="006C0870" w:rsidRDefault="00EB5B7D" w:rsidP="006C0870">
      <w:pPr>
        <w:pStyle w:val="Prrafodelista"/>
        <w:numPr>
          <w:ilvl w:val="0"/>
          <w:numId w:val="37"/>
        </w:numPr>
        <w:autoSpaceDE w:val="0"/>
        <w:autoSpaceDN w:val="0"/>
        <w:adjustRightInd w:val="0"/>
        <w:spacing w:after="0" w:line="240" w:lineRule="auto"/>
        <w:rPr>
          <w:rFonts w:ascii="Arial" w:hAnsi="Arial" w:cs="Arial"/>
        </w:rPr>
      </w:pPr>
      <w:r>
        <w:rPr>
          <w:rFonts w:ascii="Arial" w:hAnsi="Arial" w:cs="Arial"/>
        </w:rPr>
        <w:t xml:space="preserve">Criterios de evaluación y criterios de </w:t>
      </w:r>
      <w:r w:rsidR="00001DAF" w:rsidRPr="006C0870">
        <w:rPr>
          <w:rFonts w:ascii="Arial" w:hAnsi="Arial" w:cs="Arial"/>
        </w:rPr>
        <w:t>recuperación.</w:t>
      </w:r>
    </w:p>
    <w:p w14:paraId="5EB6D3BB" w14:textId="4756C174" w:rsidR="00001DAF" w:rsidRPr="006C0870" w:rsidRDefault="00001DAF" w:rsidP="006C0870">
      <w:pPr>
        <w:pStyle w:val="Prrafodelista"/>
        <w:numPr>
          <w:ilvl w:val="0"/>
          <w:numId w:val="37"/>
        </w:numPr>
        <w:autoSpaceDE w:val="0"/>
        <w:autoSpaceDN w:val="0"/>
        <w:adjustRightInd w:val="0"/>
        <w:spacing w:after="0" w:line="240" w:lineRule="auto"/>
        <w:rPr>
          <w:rFonts w:ascii="Arial" w:hAnsi="Arial" w:cs="Arial"/>
        </w:rPr>
      </w:pPr>
      <w:r w:rsidRPr="006C0870">
        <w:rPr>
          <w:rFonts w:ascii="Arial" w:hAnsi="Arial" w:cs="Arial"/>
        </w:rPr>
        <w:lastRenderedPageBreak/>
        <w:t>Actividades formativo-productivas.</w:t>
      </w:r>
    </w:p>
    <w:p w14:paraId="26E5978F" w14:textId="664863EB" w:rsidR="00001DAF" w:rsidRPr="006C0870" w:rsidRDefault="00EB5B7D" w:rsidP="006C0870">
      <w:pPr>
        <w:pStyle w:val="Prrafodelista"/>
        <w:numPr>
          <w:ilvl w:val="0"/>
          <w:numId w:val="37"/>
        </w:numPr>
        <w:autoSpaceDE w:val="0"/>
        <w:autoSpaceDN w:val="0"/>
        <w:adjustRightInd w:val="0"/>
        <w:spacing w:after="0" w:line="240" w:lineRule="auto"/>
        <w:rPr>
          <w:rFonts w:ascii="Arial" w:hAnsi="Arial" w:cs="Arial"/>
        </w:rPr>
      </w:pPr>
      <w:r>
        <w:rPr>
          <w:rFonts w:ascii="Arial" w:hAnsi="Arial" w:cs="Arial"/>
        </w:rPr>
        <w:t>Metodología. Seguimiento y</w:t>
      </w:r>
      <w:r w:rsidR="00001DAF" w:rsidRPr="006C0870">
        <w:rPr>
          <w:rFonts w:ascii="Arial" w:hAnsi="Arial" w:cs="Arial"/>
        </w:rPr>
        <w:t xml:space="preserve"> periodicidad del seguimiento.</w:t>
      </w:r>
    </w:p>
    <w:p w14:paraId="3DE233D8" w14:textId="022E13FA" w:rsidR="00001DAF" w:rsidRPr="006C0870" w:rsidRDefault="00001DAF" w:rsidP="006C0870">
      <w:pPr>
        <w:pStyle w:val="Prrafodelista"/>
        <w:numPr>
          <w:ilvl w:val="0"/>
          <w:numId w:val="37"/>
        </w:numPr>
        <w:autoSpaceDE w:val="0"/>
        <w:autoSpaceDN w:val="0"/>
        <w:adjustRightInd w:val="0"/>
        <w:spacing w:after="0" w:line="240" w:lineRule="auto"/>
        <w:rPr>
          <w:rFonts w:ascii="Arial" w:hAnsi="Arial" w:cs="Arial"/>
        </w:rPr>
      </w:pPr>
      <w:r w:rsidRPr="006C0870">
        <w:rPr>
          <w:rFonts w:ascii="Arial" w:hAnsi="Arial" w:cs="Arial"/>
        </w:rPr>
        <w:t>Relación de centros de trabajo donde se realizará esta formación.</w:t>
      </w:r>
    </w:p>
    <w:p w14:paraId="29EBBAE4" w14:textId="3CC11CFC" w:rsidR="00001DAF" w:rsidRPr="006C0870" w:rsidRDefault="00C455B1" w:rsidP="006C0870">
      <w:pPr>
        <w:pStyle w:val="Prrafodelista"/>
        <w:numPr>
          <w:ilvl w:val="0"/>
          <w:numId w:val="37"/>
        </w:numPr>
        <w:autoSpaceDE w:val="0"/>
        <w:autoSpaceDN w:val="0"/>
        <w:adjustRightInd w:val="0"/>
        <w:spacing w:after="0" w:line="240" w:lineRule="auto"/>
        <w:rPr>
          <w:rFonts w:ascii="Arial" w:hAnsi="Arial" w:cs="Arial"/>
        </w:rPr>
      </w:pPr>
      <w:r>
        <w:rPr>
          <w:rFonts w:ascii="Arial" w:hAnsi="Arial" w:cs="Arial"/>
        </w:rPr>
        <w:t>Programa formativo.</w:t>
      </w:r>
    </w:p>
    <w:p w14:paraId="2D1BFA43" w14:textId="5781CE1C" w:rsidR="00001DAF" w:rsidRPr="006C0870" w:rsidRDefault="00001DAF" w:rsidP="006C0870">
      <w:pPr>
        <w:pStyle w:val="Prrafodelista"/>
        <w:numPr>
          <w:ilvl w:val="0"/>
          <w:numId w:val="37"/>
        </w:numPr>
        <w:autoSpaceDE w:val="0"/>
        <w:autoSpaceDN w:val="0"/>
        <w:adjustRightInd w:val="0"/>
        <w:spacing w:after="0" w:line="240" w:lineRule="auto"/>
        <w:jc w:val="both"/>
        <w:rPr>
          <w:rFonts w:ascii="Arial" w:hAnsi="Arial" w:cs="Arial"/>
        </w:rPr>
      </w:pPr>
      <w:r w:rsidRPr="006C0870">
        <w:rPr>
          <w:rFonts w:ascii="Arial" w:hAnsi="Arial" w:cs="Arial"/>
        </w:rPr>
        <w:t>Informes individuales de seguimiento y evaluación.</w:t>
      </w:r>
    </w:p>
    <w:p w14:paraId="7C2CEC65" w14:textId="77777777" w:rsidR="00801B45" w:rsidRDefault="00801B45" w:rsidP="00EF1350">
      <w:pPr>
        <w:autoSpaceDE w:val="0"/>
        <w:autoSpaceDN w:val="0"/>
        <w:adjustRightInd w:val="0"/>
        <w:spacing w:after="0" w:line="240" w:lineRule="auto"/>
        <w:ind w:left="709"/>
        <w:jc w:val="both"/>
        <w:rPr>
          <w:rFonts w:ascii="ArialMT" w:hAnsi="ArialMT" w:cs="ArialMT"/>
          <w:sz w:val="20"/>
          <w:szCs w:val="20"/>
        </w:rPr>
      </w:pPr>
    </w:p>
    <w:p w14:paraId="6275DF31" w14:textId="5FF0AC49" w:rsidR="00801B45" w:rsidRPr="00C8746A" w:rsidRDefault="00DB5523" w:rsidP="00EF1350">
      <w:pPr>
        <w:autoSpaceDE w:val="0"/>
        <w:autoSpaceDN w:val="0"/>
        <w:adjustRightInd w:val="0"/>
        <w:spacing w:after="0" w:line="240" w:lineRule="auto"/>
        <w:ind w:left="709"/>
        <w:jc w:val="both"/>
        <w:rPr>
          <w:rFonts w:ascii="Arial" w:hAnsi="Arial" w:cs="Arial"/>
          <w:b/>
        </w:rPr>
      </w:pPr>
      <w:r>
        <w:rPr>
          <w:rFonts w:ascii="Arial" w:hAnsi="Arial" w:cs="Arial"/>
          <w:b/>
        </w:rPr>
        <w:t>4.</w:t>
      </w:r>
      <w:r w:rsidR="00272799">
        <w:rPr>
          <w:rFonts w:ascii="Arial" w:hAnsi="Arial" w:cs="Arial"/>
          <w:b/>
        </w:rPr>
        <w:t>4</w:t>
      </w:r>
      <w:r>
        <w:rPr>
          <w:rFonts w:ascii="Arial" w:hAnsi="Arial" w:cs="Arial"/>
          <w:b/>
        </w:rPr>
        <w:t>.2.2</w:t>
      </w:r>
      <w:r w:rsidR="00A85699">
        <w:rPr>
          <w:rFonts w:ascii="Arial" w:hAnsi="Arial" w:cs="Arial"/>
          <w:b/>
        </w:rPr>
        <w:t xml:space="preserve">. </w:t>
      </w:r>
      <w:r w:rsidR="00801B45" w:rsidRPr="00C8746A">
        <w:rPr>
          <w:rFonts w:ascii="Arial" w:hAnsi="Arial" w:cs="Arial"/>
          <w:b/>
        </w:rPr>
        <w:t xml:space="preserve">Programación del módulo de proyecto (CFGS) </w:t>
      </w:r>
    </w:p>
    <w:p w14:paraId="753D7D88" w14:textId="0BCCF1CD" w:rsidR="00C8746A" w:rsidRPr="006C0870" w:rsidRDefault="00C8746A" w:rsidP="006C0870">
      <w:pPr>
        <w:pStyle w:val="Prrafodelista"/>
        <w:numPr>
          <w:ilvl w:val="0"/>
          <w:numId w:val="38"/>
        </w:numPr>
        <w:autoSpaceDE w:val="0"/>
        <w:autoSpaceDN w:val="0"/>
        <w:adjustRightInd w:val="0"/>
        <w:spacing w:after="0" w:line="240" w:lineRule="auto"/>
        <w:ind w:left="709"/>
        <w:jc w:val="both"/>
        <w:rPr>
          <w:rFonts w:ascii="Arial" w:hAnsi="Arial" w:cs="Arial"/>
        </w:rPr>
      </w:pPr>
      <w:r w:rsidRPr="006C0870">
        <w:rPr>
          <w:rFonts w:ascii="Arial" w:hAnsi="Arial" w:cs="Arial"/>
        </w:rPr>
        <w:t>Aquellos objetivos generales del ciclo que se pretenden alcanzar, relacionados con el módulo profesional.</w:t>
      </w:r>
    </w:p>
    <w:p w14:paraId="5305BEC5" w14:textId="5064F98C" w:rsidR="00C8746A" w:rsidRPr="006C0870" w:rsidRDefault="00C8746A" w:rsidP="006C0870">
      <w:pPr>
        <w:pStyle w:val="Prrafodelista"/>
        <w:numPr>
          <w:ilvl w:val="0"/>
          <w:numId w:val="38"/>
        </w:numPr>
        <w:autoSpaceDE w:val="0"/>
        <w:autoSpaceDN w:val="0"/>
        <w:adjustRightInd w:val="0"/>
        <w:spacing w:after="0" w:line="240" w:lineRule="auto"/>
        <w:ind w:left="709"/>
        <w:jc w:val="both"/>
        <w:rPr>
          <w:rFonts w:ascii="Arial" w:hAnsi="Arial" w:cs="Arial"/>
        </w:rPr>
      </w:pPr>
      <w:r w:rsidRPr="006C0870">
        <w:rPr>
          <w:rFonts w:ascii="Arial" w:hAnsi="Arial" w:cs="Arial"/>
        </w:rPr>
        <w:t>Planificación de las tutorías.</w:t>
      </w:r>
    </w:p>
    <w:p w14:paraId="1E7468DB" w14:textId="6A5B53A7" w:rsidR="00C8746A" w:rsidRPr="006C0870" w:rsidRDefault="00C8746A" w:rsidP="006C0870">
      <w:pPr>
        <w:pStyle w:val="Prrafodelista"/>
        <w:numPr>
          <w:ilvl w:val="0"/>
          <w:numId w:val="38"/>
        </w:numPr>
        <w:autoSpaceDE w:val="0"/>
        <w:autoSpaceDN w:val="0"/>
        <w:adjustRightInd w:val="0"/>
        <w:spacing w:after="0" w:line="240" w:lineRule="auto"/>
        <w:ind w:left="709"/>
        <w:jc w:val="both"/>
        <w:rPr>
          <w:rFonts w:ascii="Arial" w:hAnsi="Arial" w:cs="Arial"/>
        </w:rPr>
      </w:pPr>
      <w:r w:rsidRPr="006C0870">
        <w:rPr>
          <w:rFonts w:ascii="Arial" w:hAnsi="Arial" w:cs="Arial"/>
        </w:rPr>
        <w:t>Criterios de evaluación y calificación. Los criterios de calificación, deberán incluir cada uno de los apartados recogidos en el anexo IV de la Resoluc</w:t>
      </w:r>
      <w:r w:rsidR="005F1A58">
        <w:rPr>
          <w:rFonts w:ascii="Arial" w:hAnsi="Arial" w:cs="Arial"/>
        </w:rPr>
        <w:t>ión de 8 de noviembre de 2018 (resuelve o</w:t>
      </w:r>
      <w:r w:rsidRPr="006C0870">
        <w:rPr>
          <w:rFonts w:ascii="Arial" w:hAnsi="Arial" w:cs="Arial"/>
        </w:rPr>
        <w:t>ctavo. 5)</w:t>
      </w:r>
    </w:p>
    <w:p w14:paraId="7BEB0745" w14:textId="6F67B9CA" w:rsidR="00C8746A" w:rsidRPr="006C0870" w:rsidRDefault="00C8746A" w:rsidP="006C0870">
      <w:pPr>
        <w:pStyle w:val="Prrafodelista"/>
        <w:numPr>
          <w:ilvl w:val="0"/>
          <w:numId w:val="38"/>
        </w:numPr>
        <w:autoSpaceDE w:val="0"/>
        <w:autoSpaceDN w:val="0"/>
        <w:adjustRightInd w:val="0"/>
        <w:spacing w:after="0" w:line="240" w:lineRule="auto"/>
        <w:ind w:left="709"/>
        <w:jc w:val="both"/>
        <w:rPr>
          <w:rFonts w:ascii="Arial" w:hAnsi="Arial" w:cs="Arial"/>
        </w:rPr>
      </w:pPr>
      <w:r w:rsidRPr="006C0870">
        <w:rPr>
          <w:rFonts w:ascii="Arial" w:hAnsi="Arial" w:cs="Arial"/>
        </w:rPr>
        <w:t>Actividades y procedimientos de recuperación.</w:t>
      </w:r>
    </w:p>
    <w:p w14:paraId="7ACAD97B" w14:textId="77777777" w:rsidR="00152A8A" w:rsidRDefault="00152A8A" w:rsidP="00EF1350">
      <w:pPr>
        <w:autoSpaceDE w:val="0"/>
        <w:autoSpaceDN w:val="0"/>
        <w:adjustRightInd w:val="0"/>
        <w:spacing w:after="0" w:line="240" w:lineRule="auto"/>
        <w:ind w:left="709"/>
        <w:jc w:val="both"/>
        <w:rPr>
          <w:rFonts w:ascii="Arial" w:hAnsi="Arial" w:cs="Arial"/>
        </w:rPr>
      </w:pPr>
    </w:p>
    <w:p w14:paraId="3228D562" w14:textId="0FCB78A6" w:rsidR="00152A8A" w:rsidRPr="00152A8A" w:rsidRDefault="005F1A58" w:rsidP="00EF1350">
      <w:pPr>
        <w:autoSpaceDE w:val="0"/>
        <w:autoSpaceDN w:val="0"/>
        <w:adjustRightInd w:val="0"/>
        <w:spacing w:after="0" w:line="240" w:lineRule="auto"/>
        <w:ind w:left="709"/>
        <w:jc w:val="both"/>
        <w:rPr>
          <w:rFonts w:ascii="Arial" w:hAnsi="Arial" w:cs="Arial"/>
          <w:b/>
        </w:rPr>
      </w:pPr>
      <w:r>
        <w:rPr>
          <w:rFonts w:ascii="Arial" w:hAnsi="Arial" w:cs="Arial"/>
          <w:b/>
        </w:rPr>
        <w:t>4.4</w:t>
      </w:r>
      <w:r w:rsidR="00DB5523">
        <w:rPr>
          <w:rFonts w:ascii="Arial" w:hAnsi="Arial" w:cs="Arial"/>
          <w:b/>
        </w:rPr>
        <w:t>.2.3</w:t>
      </w:r>
      <w:r w:rsidR="00A85699" w:rsidRPr="00A85699">
        <w:rPr>
          <w:rFonts w:ascii="Arial" w:hAnsi="Arial" w:cs="Arial"/>
          <w:b/>
        </w:rPr>
        <w:t xml:space="preserve">. En proyectos de FP dual </w:t>
      </w:r>
    </w:p>
    <w:p w14:paraId="2EA0F389" w14:textId="752E9497" w:rsidR="00A85699" w:rsidRDefault="00A85699" w:rsidP="00EF1350">
      <w:pPr>
        <w:autoSpaceDE w:val="0"/>
        <w:autoSpaceDN w:val="0"/>
        <w:adjustRightInd w:val="0"/>
        <w:spacing w:after="0" w:line="240" w:lineRule="auto"/>
        <w:ind w:left="709"/>
        <w:jc w:val="both"/>
        <w:rPr>
          <w:rFonts w:ascii="Arial" w:hAnsi="Arial" w:cs="Arial"/>
        </w:rPr>
      </w:pPr>
      <w:r>
        <w:rPr>
          <w:rFonts w:ascii="Arial" w:hAnsi="Arial" w:cs="Arial"/>
        </w:rPr>
        <w:t>Contenidos que se impartirán en la empresa</w:t>
      </w:r>
      <w:r w:rsidR="00152A8A">
        <w:rPr>
          <w:rFonts w:ascii="Arial" w:hAnsi="Arial" w:cs="Arial"/>
        </w:rPr>
        <w:t xml:space="preserve"> </w:t>
      </w:r>
      <w:r w:rsidR="005F1A58">
        <w:rPr>
          <w:rFonts w:ascii="Arial" w:hAnsi="Arial" w:cs="Arial"/>
          <w:color w:val="0070C0"/>
        </w:rPr>
        <w:t>(armonizada).</w:t>
      </w:r>
    </w:p>
    <w:p w14:paraId="67AE8177" w14:textId="589DF1F3" w:rsidR="00913579" w:rsidRDefault="00913579" w:rsidP="00EF1350">
      <w:pPr>
        <w:autoSpaceDE w:val="0"/>
        <w:autoSpaceDN w:val="0"/>
        <w:adjustRightInd w:val="0"/>
        <w:spacing w:after="0" w:line="240" w:lineRule="auto"/>
        <w:ind w:left="709"/>
        <w:jc w:val="both"/>
        <w:rPr>
          <w:rFonts w:ascii="Arial" w:hAnsi="Arial" w:cs="Arial"/>
        </w:rPr>
      </w:pPr>
      <w:r>
        <w:rPr>
          <w:rFonts w:ascii="Arial" w:hAnsi="Arial" w:cs="Arial"/>
        </w:rPr>
        <w:t xml:space="preserve">Distribución de contenidos en proyectos de FP dual, en dos cursos (si procede) </w:t>
      </w:r>
    </w:p>
    <w:p w14:paraId="10F067D3" w14:textId="77777777" w:rsidR="00152A8A" w:rsidRDefault="00152A8A" w:rsidP="00EF1350">
      <w:pPr>
        <w:autoSpaceDE w:val="0"/>
        <w:autoSpaceDN w:val="0"/>
        <w:adjustRightInd w:val="0"/>
        <w:spacing w:after="0" w:line="240" w:lineRule="auto"/>
        <w:ind w:left="709"/>
        <w:jc w:val="both"/>
        <w:rPr>
          <w:rFonts w:ascii="Arial" w:hAnsi="Arial" w:cs="Arial"/>
        </w:rPr>
      </w:pPr>
    </w:p>
    <w:p w14:paraId="465E482B" w14:textId="319D8D99" w:rsidR="00C8746A" w:rsidRPr="00152A8A" w:rsidRDefault="00DB5523" w:rsidP="00EF1350">
      <w:pPr>
        <w:ind w:left="709"/>
        <w:rPr>
          <w:rFonts w:ascii="Arial" w:hAnsi="Arial" w:cs="Arial"/>
          <w:lang w:val="es-ES_tradnl"/>
        </w:rPr>
      </w:pPr>
      <w:r>
        <w:rPr>
          <w:rFonts w:ascii="Arial" w:hAnsi="Arial" w:cs="Arial"/>
          <w:b/>
          <w:lang w:val="es-ES_tradnl"/>
        </w:rPr>
        <w:t>4.</w:t>
      </w:r>
      <w:r w:rsidR="005F1A58">
        <w:rPr>
          <w:rFonts w:ascii="Arial" w:hAnsi="Arial" w:cs="Arial"/>
          <w:b/>
          <w:lang w:val="es-ES_tradnl"/>
        </w:rPr>
        <w:t>4</w:t>
      </w:r>
      <w:r>
        <w:rPr>
          <w:rFonts w:ascii="Arial" w:hAnsi="Arial" w:cs="Arial"/>
          <w:b/>
          <w:lang w:val="es-ES_tradnl"/>
        </w:rPr>
        <w:t>.2.4</w:t>
      </w:r>
      <w:r w:rsidR="00152A8A" w:rsidRPr="00152A8A">
        <w:rPr>
          <w:rFonts w:ascii="Arial" w:hAnsi="Arial" w:cs="Arial"/>
          <w:b/>
          <w:lang w:val="es-ES_tradnl"/>
        </w:rPr>
        <w:t xml:space="preserve">. </w:t>
      </w:r>
      <w:r w:rsidR="00C8746A" w:rsidRPr="00152A8A">
        <w:rPr>
          <w:rFonts w:ascii="Arial" w:hAnsi="Arial" w:cs="Arial"/>
          <w:b/>
          <w:lang w:val="es-ES_tradnl"/>
        </w:rPr>
        <w:t>Programaciones docentes de ciclos formativos impartidos en modalidad semipresencial/distancia.</w:t>
      </w:r>
    </w:p>
    <w:p w14:paraId="1F9803B2" w14:textId="2A0381A0" w:rsidR="00C8746A" w:rsidRPr="00EF1350" w:rsidRDefault="00C8746A" w:rsidP="00EF1350">
      <w:pPr>
        <w:ind w:left="709"/>
        <w:rPr>
          <w:rFonts w:ascii="Arial" w:hAnsi="Arial" w:cs="Arial"/>
          <w:szCs w:val="24"/>
          <w:lang w:val="es-ES_tradnl"/>
        </w:rPr>
      </w:pPr>
      <w:r w:rsidRPr="00EF1350">
        <w:rPr>
          <w:rFonts w:ascii="Arial" w:hAnsi="Arial" w:cs="Arial"/>
          <w:szCs w:val="24"/>
          <w:lang w:val="es-ES_tradnl"/>
        </w:rPr>
        <w:t xml:space="preserve"> Además de los elementos de carácter general para las programaciones didácticas: </w:t>
      </w:r>
    </w:p>
    <w:p w14:paraId="67DF9ADE" w14:textId="77777777" w:rsidR="00C8746A"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Procedimientos e instrumentos de evaluación que ofrezcan validez y fiabilidad en la identificación de los resultados de aprendizaje adquiridos.</w:t>
      </w:r>
    </w:p>
    <w:p w14:paraId="08452A0B" w14:textId="77777777" w:rsidR="00C8746A"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Relación entre resultados de aprendizaje, criterios de evaluación e instrumentos de evaluación.</w:t>
      </w:r>
    </w:p>
    <w:p w14:paraId="606A90FB" w14:textId="3CC3FFD1" w:rsidR="00C8746A"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Procedimiento para el cálculo de la calificación final del módulo profesional, teniendo en cu</w:t>
      </w:r>
      <w:r w:rsidR="005F1A58">
        <w:rPr>
          <w:rFonts w:ascii="Arial" w:hAnsi="Arial" w:cs="Arial"/>
          <w:lang w:val="es-ES_tradnl"/>
        </w:rPr>
        <w:t>enta lo establecido al respecto</w:t>
      </w:r>
      <w:r w:rsidRPr="00152A8A">
        <w:rPr>
          <w:rFonts w:ascii="Arial" w:hAnsi="Arial" w:cs="Arial"/>
          <w:lang w:val="es-ES_tradnl"/>
        </w:rPr>
        <w:t xml:space="preserve"> en el art. 11 de la Orden de 24 de febrero de 2021.</w:t>
      </w:r>
    </w:p>
    <w:p w14:paraId="7348D4BB" w14:textId="57856DE0" w:rsidR="00C8746A"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Requisitos para obtener una evaluación positiva en cada uno de los módulos (l</w:t>
      </w:r>
      <w:r w:rsidR="005F1A58">
        <w:rPr>
          <w:rFonts w:ascii="Arial" w:hAnsi="Arial" w:cs="Arial"/>
          <w:lang w:val="es-ES_tradnl"/>
        </w:rPr>
        <w:t>os establecidos por el art. 11.</w:t>
      </w:r>
      <w:r w:rsidRPr="00152A8A">
        <w:rPr>
          <w:rFonts w:ascii="Arial" w:hAnsi="Arial" w:cs="Arial"/>
          <w:lang w:val="es-ES_tradnl"/>
        </w:rPr>
        <w:t>f de la Orden de 2</w:t>
      </w:r>
      <w:r w:rsidR="005F1A58">
        <w:rPr>
          <w:rFonts w:ascii="Arial" w:hAnsi="Arial" w:cs="Arial"/>
          <w:lang w:val="es-ES_tradnl"/>
        </w:rPr>
        <w:t>4 de febrero de 2021).</w:t>
      </w:r>
    </w:p>
    <w:p w14:paraId="4C160B2F" w14:textId="398509AE" w:rsidR="00C8746A"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Fecha de desarrollo y la organización de las pruebas de evaluación parciales (PVE) y de la prueba final ordinaria y extraordinaria (POE)</w:t>
      </w:r>
      <w:r w:rsidR="005F1A58">
        <w:rPr>
          <w:rFonts w:ascii="Arial" w:hAnsi="Arial" w:cs="Arial"/>
          <w:lang w:val="es-ES_tradnl"/>
        </w:rPr>
        <w:t>.</w:t>
      </w:r>
    </w:p>
    <w:p w14:paraId="2C333CAF" w14:textId="34D519A5" w:rsidR="00680530" w:rsidRPr="00152A8A" w:rsidRDefault="00C8746A" w:rsidP="006C0870">
      <w:pPr>
        <w:pStyle w:val="Prrafodelista"/>
        <w:numPr>
          <w:ilvl w:val="0"/>
          <w:numId w:val="27"/>
        </w:numPr>
        <w:ind w:left="709" w:hanging="425"/>
        <w:jc w:val="both"/>
        <w:rPr>
          <w:rFonts w:ascii="Arial" w:hAnsi="Arial" w:cs="Arial"/>
          <w:lang w:val="es-ES_tradnl"/>
        </w:rPr>
      </w:pPr>
      <w:r w:rsidRPr="00152A8A">
        <w:rPr>
          <w:rFonts w:ascii="Arial" w:hAnsi="Arial" w:cs="Arial"/>
          <w:lang w:val="es-ES_tradnl"/>
        </w:rPr>
        <w:t>Calendario diferenciando cada uno de los tipos de sesiones lectivas, y las fechas de asistencia de cada subgrupo</w:t>
      </w:r>
      <w:r w:rsidR="005F1A58">
        <w:rPr>
          <w:rFonts w:ascii="Arial" w:hAnsi="Arial" w:cs="Arial"/>
          <w:lang w:val="es-ES_tradnl"/>
        </w:rPr>
        <w:t>.</w:t>
      </w:r>
    </w:p>
    <w:p w14:paraId="44ABE34F" w14:textId="77777777" w:rsidR="00680530" w:rsidRPr="00152A8A" w:rsidRDefault="00680530" w:rsidP="00D95745">
      <w:pPr>
        <w:autoSpaceDE w:val="0"/>
        <w:autoSpaceDN w:val="0"/>
        <w:adjustRightInd w:val="0"/>
        <w:spacing w:after="0" w:line="240" w:lineRule="auto"/>
        <w:ind w:firstLine="709"/>
        <w:jc w:val="both"/>
        <w:rPr>
          <w:rFonts w:ascii="Arial" w:hAnsi="Arial" w:cs="Arial"/>
          <w:b/>
        </w:rPr>
      </w:pPr>
    </w:p>
    <w:p w14:paraId="49DCD1BD" w14:textId="536CAE47" w:rsidR="00D95745" w:rsidRPr="00152A8A" w:rsidRDefault="005F1A58" w:rsidP="005F1A58">
      <w:pPr>
        <w:autoSpaceDE w:val="0"/>
        <w:autoSpaceDN w:val="0"/>
        <w:adjustRightInd w:val="0"/>
        <w:spacing w:after="0" w:line="240" w:lineRule="auto"/>
        <w:jc w:val="both"/>
        <w:rPr>
          <w:rFonts w:ascii="Arial" w:hAnsi="Arial" w:cs="Arial"/>
          <w:b/>
        </w:rPr>
      </w:pPr>
      <w:r w:rsidRPr="005F1A58">
        <w:rPr>
          <w:rFonts w:ascii="Arial" w:hAnsi="Arial" w:cs="Arial"/>
          <w:b/>
          <w:highlight w:val="lightGray"/>
        </w:rPr>
        <w:t>4.5</w:t>
      </w:r>
      <w:r w:rsidR="00DB5523" w:rsidRPr="005F1A58">
        <w:rPr>
          <w:rFonts w:ascii="Arial" w:hAnsi="Arial" w:cs="Arial"/>
          <w:b/>
          <w:highlight w:val="lightGray"/>
        </w:rPr>
        <w:t xml:space="preserve">. </w:t>
      </w:r>
      <w:r w:rsidRPr="005F1A58">
        <w:rPr>
          <w:rFonts w:ascii="Arial" w:hAnsi="Arial" w:cs="Arial"/>
          <w:b/>
          <w:highlight w:val="lightGray"/>
        </w:rPr>
        <w:t xml:space="preserve">PROGRAMACIONES DE LAS ACCIONES FORMATIVAS CORRESPONDIENTES </w:t>
      </w:r>
      <w:r w:rsidR="00EE1329">
        <w:rPr>
          <w:rFonts w:ascii="Arial" w:hAnsi="Arial" w:cs="Arial"/>
          <w:b/>
          <w:highlight w:val="lightGray"/>
        </w:rPr>
        <w:t>A LA FORMACIÓN PARA EL EMPLEO</w:t>
      </w:r>
    </w:p>
    <w:p w14:paraId="43B2B8E3" w14:textId="14777916" w:rsidR="005F1A58" w:rsidRDefault="005F1A58">
      <w:pPr>
        <w:rPr>
          <w:rFonts w:ascii="Arial" w:hAnsi="Arial" w:cs="Arial"/>
          <w:bCs/>
        </w:rPr>
      </w:pPr>
    </w:p>
    <w:p w14:paraId="1EA5EECF" w14:textId="77777777" w:rsidR="00DB5523" w:rsidRDefault="00DB5523" w:rsidP="00914DC1">
      <w:pPr>
        <w:pStyle w:val="Estilo2"/>
      </w:pPr>
      <w:r>
        <w:t xml:space="preserve"> </w:t>
      </w:r>
      <w:bookmarkStart w:id="6" w:name="_Toc125545741"/>
      <w:r w:rsidR="004751EB" w:rsidRPr="00E42676">
        <w:t>PLAN DE ACCIÓN TUTORIAL</w:t>
      </w:r>
      <w:bookmarkEnd w:id="6"/>
      <w:r w:rsidR="004751EB" w:rsidRPr="00E42676">
        <w:t xml:space="preserve"> </w:t>
      </w:r>
    </w:p>
    <w:p w14:paraId="081DD91C" w14:textId="77777777" w:rsidR="00696662" w:rsidRDefault="00696662" w:rsidP="005F1A58">
      <w:pPr>
        <w:pStyle w:val="Prrafodelista"/>
        <w:ind w:hanging="360"/>
        <w:jc w:val="both"/>
        <w:rPr>
          <w:rFonts w:ascii="Arial" w:hAnsi="Arial" w:cs="Arial"/>
          <w:b/>
        </w:rPr>
      </w:pPr>
    </w:p>
    <w:p w14:paraId="039C7D5C" w14:textId="10207B94" w:rsidR="00DB5523" w:rsidRPr="005F1A58" w:rsidRDefault="004751EB" w:rsidP="005F1A58">
      <w:pPr>
        <w:pStyle w:val="Prrafodelista"/>
        <w:numPr>
          <w:ilvl w:val="1"/>
          <w:numId w:val="8"/>
        </w:numPr>
        <w:ind w:left="426" w:hanging="426"/>
        <w:jc w:val="both"/>
        <w:rPr>
          <w:rFonts w:ascii="Arial" w:hAnsi="Arial" w:cs="Arial"/>
          <w:b/>
          <w:highlight w:val="lightGray"/>
        </w:rPr>
      </w:pPr>
      <w:r w:rsidRPr="005F1A58">
        <w:rPr>
          <w:rFonts w:ascii="Arial" w:hAnsi="Arial" w:cs="Arial"/>
          <w:b/>
          <w:highlight w:val="lightGray"/>
        </w:rPr>
        <w:t xml:space="preserve">LAS ESTRATEGIAS </w:t>
      </w:r>
      <w:r w:rsidR="00DB5523" w:rsidRPr="005F1A58">
        <w:rPr>
          <w:rFonts w:ascii="Arial" w:hAnsi="Arial" w:cs="Arial"/>
          <w:b/>
          <w:highlight w:val="lightGray"/>
        </w:rPr>
        <w:t xml:space="preserve">DE ORIENTACIÓN PROFESIONAL </w:t>
      </w:r>
    </w:p>
    <w:p w14:paraId="7C1EAE5B" w14:textId="77777777" w:rsidR="00696662" w:rsidRPr="00DB5523" w:rsidRDefault="00696662" w:rsidP="005F1A58">
      <w:pPr>
        <w:pStyle w:val="Prrafodelista"/>
        <w:ind w:left="426" w:hanging="426"/>
        <w:jc w:val="both"/>
        <w:rPr>
          <w:rFonts w:ascii="Arial" w:hAnsi="Arial" w:cs="Arial"/>
          <w:b/>
        </w:rPr>
      </w:pPr>
    </w:p>
    <w:p w14:paraId="08D16BE2" w14:textId="68FBA62D" w:rsidR="007109A3" w:rsidRPr="005F1A58" w:rsidRDefault="00DB5523" w:rsidP="005F1A58">
      <w:pPr>
        <w:pStyle w:val="Prrafodelista"/>
        <w:numPr>
          <w:ilvl w:val="1"/>
          <w:numId w:val="8"/>
        </w:numPr>
        <w:ind w:left="426" w:hanging="426"/>
        <w:jc w:val="both"/>
        <w:rPr>
          <w:rFonts w:ascii="Arial" w:hAnsi="Arial" w:cs="Arial"/>
          <w:b/>
          <w:highlight w:val="lightGray"/>
        </w:rPr>
      </w:pPr>
      <w:r w:rsidRPr="005F1A58">
        <w:rPr>
          <w:rFonts w:ascii="Arial" w:hAnsi="Arial" w:cs="Arial"/>
          <w:b/>
          <w:highlight w:val="lightGray"/>
        </w:rPr>
        <w:t xml:space="preserve">VINCULACIÓN ENTRE LA FORMACIÓN RECIBIDA, LA INSERCIÓN LABORAL Y </w:t>
      </w:r>
      <w:r w:rsidR="004751EB" w:rsidRPr="005F1A58">
        <w:rPr>
          <w:rFonts w:ascii="Arial" w:hAnsi="Arial" w:cs="Arial"/>
          <w:b/>
          <w:highlight w:val="lightGray"/>
        </w:rPr>
        <w:t>LOS MECANISMOS DE ACREDITACIÓN DE LAS ACCIONES FORMATIVAS</w:t>
      </w:r>
    </w:p>
    <w:p w14:paraId="67AC2722" w14:textId="617E00AD" w:rsidR="007109A3" w:rsidRDefault="005F1A58" w:rsidP="00914DC1">
      <w:pPr>
        <w:pStyle w:val="Estilo2"/>
        <w:rPr>
          <w:bCs/>
        </w:rPr>
      </w:pPr>
      <w:r>
        <w:lastRenderedPageBreak/>
        <w:t xml:space="preserve"> </w:t>
      </w:r>
      <w:bookmarkStart w:id="7" w:name="_Toc125545742"/>
      <w:r>
        <w:t xml:space="preserve">MEMORIA ECONÓMICA Y </w:t>
      </w:r>
      <w:r w:rsidR="004751EB" w:rsidRPr="00F248F8">
        <w:t>PRESUPUESTO ANUAL DEL CENTRO</w:t>
      </w:r>
      <w:bookmarkEnd w:id="7"/>
    </w:p>
    <w:p w14:paraId="0327CDB5" w14:textId="77777777" w:rsidR="00E42676" w:rsidRPr="00341136" w:rsidRDefault="00E42676" w:rsidP="00E42676">
      <w:pPr>
        <w:jc w:val="both"/>
        <w:rPr>
          <w:rFonts w:ascii="Arial" w:hAnsi="Arial" w:cs="Arial"/>
          <w:bCs/>
        </w:rPr>
      </w:pPr>
    </w:p>
    <w:p w14:paraId="7EC2684A" w14:textId="77777777" w:rsidR="00E42676" w:rsidRPr="00EE1329" w:rsidRDefault="00E42676" w:rsidP="00914DC1">
      <w:pPr>
        <w:pStyle w:val="Estilo2"/>
        <w:rPr>
          <w:bCs/>
        </w:rPr>
      </w:pPr>
      <w:r w:rsidRPr="00F248F8">
        <w:t xml:space="preserve"> </w:t>
      </w:r>
      <w:bookmarkStart w:id="8" w:name="_Toc125545743"/>
      <w:r w:rsidRPr="00F248F8">
        <w:t>CALENDARIO DE ACTIVIDADES FORMATIVAS PARA CADA UNA DE LAS ENSEÑANZAS</w:t>
      </w:r>
      <w:bookmarkEnd w:id="8"/>
    </w:p>
    <w:p w14:paraId="2DC71E45" w14:textId="77777777" w:rsidR="00EE1329" w:rsidRDefault="00EE1329" w:rsidP="00EE1329">
      <w:pPr>
        <w:pStyle w:val="Prrafodelista"/>
        <w:rPr>
          <w:rFonts w:ascii="Arial" w:hAnsi="Arial" w:cs="Arial"/>
          <w:bCs/>
        </w:rPr>
      </w:pPr>
    </w:p>
    <w:p w14:paraId="3F87FFD6" w14:textId="46596319" w:rsidR="00EE1329" w:rsidRPr="00EE1329" w:rsidRDefault="00EE1329" w:rsidP="00914DC1">
      <w:pPr>
        <w:pStyle w:val="Estilo2"/>
      </w:pPr>
      <w:bookmarkStart w:id="9" w:name="_Toc125545744"/>
      <w:r w:rsidRPr="00EE1329">
        <w:t>DISPONIBILIDAD Y ACCESIBILIDAD A LOS SERVICIOS E INSTALACIONES DEL CENTRO</w:t>
      </w:r>
      <w:bookmarkEnd w:id="9"/>
    </w:p>
    <w:p w14:paraId="05AFA6D4" w14:textId="77777777" w:rsidR="00E42676" w:rsidRDefault="00E42676" w:rsidP="00E42676">
      <w:pPr>
        <w:pStyle w:val="Sinespaciado"/>
        <w:ind w:left="360"/>
        <w:rPr>
          <w:rFonts w:ascii="Arial" w:hAnsi="Arial" w:cs="Arial"/>
          <w:b/>
          <w:bCs/>
        </w:rPr>
      </w:pPr>
    </w:p>
    <w:p w14:paraId="3E9FCD03" w14:textId="77777777" w:rsidR="00E42676" w:rsidRPr="00E42676" w:rsidRDefault="00E42676" w:rsidP="00E42676">
      <w:pPr>
        <w:pStyle w:val="Sinespaciado"/>
        <w:ind w:left="360"/>
        <w:rPr>
          <w:rFonts w:ascii="Arial" w:hAnsi="Arial" w:cs="Arial"/>
          <w:b/>
          <w:bCs/>
        </w:rPr>
      </w:pPr>
    </w:p>
    <w:p w14:paraId="3782012E" w14:textId="0396F6D5" w:rsidR="00754A49" w:rsidRDefault="00754A49" w:rsidP="00914DC1">
      <w:pPr>
        <w:pStyle w:val="Estilo2"/>
        <w:rPr>
          <w:bCs/>
        </w:rPr>
      </w:pPr>
      <w:bookmarkStart w:id="10" w:name="_Toc125545745"/>
      <w:r w:rsidRPr="00754A49">
        <w:t xml:space="preserve">HORARIO DE ACTIVIDADES LECTIVAS Y DE OTRO </w:t>
      </w:r>
      <w:r w:rsidR="00E42676">
        <w:t>TIPO ORGANIZADAS POR EL CENTRO</w:t>
      </w:r>
      <w:bookmarkEnd w:id="10"/>
    </w:p>
    <w:p w14:paraId="001A2660" w14:textId="77777777" w:rsidR="00E42676" w:rsidRDefault="00E42676" w:rsidP="00754A49">
      <w:pPr>
        <w:rPr>
          <w:rFonts w:ascii="Arial" w:hAnsi="Arial" w:cs="Arial"/>
        </w:rPr>
      </w:pPr>
    </w:p>
    <w:p w14:paraId="07EF17A2" w14:textId="71C79DD2" w:rsidR="00696662" w:rsidRPr="00EE1329" w:rsidRDefault="00754A49" w:rsidP="00914DC1">
      <w:pPr>
        <w:pStyle w:val="Estilo2"/>
      </w:pPr>
      <w:bookmarkStart w:id="11" w:name="_Toc125545746"/>
      <w:r w:rsidRPr="00EE1329">
        <w:t>OTROS PROYECTOS Y PLANES</w:t>
      </w:r>
      <w:bookmarkEnd w:id="11"/>
    </w:p>
    <w:p w14:paraId="11FE6D90" w14:textId="77777777" w:rsidR="00EE1329" w:rsidRPr="00EE1329" w:rsidRDefault="00EE1329" w:rsidP="00EE1329">
      <w:pPr>
        <w:tabs>
          <w:tab w:val="left" w:pos="6750"/>
        </w:tabs>
        <w:spacing w:after="0" w:line="240" w:lineRule="auto"/>
        <w:jc w:val="both"/>
        <w:rPr>
          <w:rFonts w:ascii="Arial" w:hAnsi="Arial" w:cs="Arial"/>
        </w:rPr>
      </w:pPr>
    </w:p>
    <w:p w14:paraId="2A7355DC" w14:textId="7B5E5F2C" w:rsidR="007109A3" w:rsidRPr="003C1494" w:rsidRDefault="00754A49"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 xml:space="preserve">Plan de </w:t>
      </w:r>
      <w:r w:rsidR="00ED6F2F" w:rsidRPr="003C1494">
        <w:rPr>
          <w:rFonts w:ascii="Arial" w:hAnsi="Arial" w:cs="Arial"/>
          <w:b/>
          <w:highlight w:val="lightGray"/>
        </w:rPr>
        <w:t>Convivencia</w:t>
      </w:r>
      <w:r w:rsidRPr="003C1494">
        <w:rPr>
          <w:rFonts w:ascii="Arial" w:hAnsi="Arial" w:cs="Arial"/>
          <w:b/>
          <w:highlight w:val="lightGray"/>
        </w:rPr>
        <w:t xml:space="preserve"> Escolar</w:t>
      </w:r>
      <w:r w:rsidR="00152A8A" w:rsidRPr="003C1494">
        <w:rPr>
          <w:rFonts w:ascii="Arial" w:hAnsi="Arial" w:cs="Arial"/>
          <w:b/>
          <w:highlight w:val="lightGray"/>
        </w:rPr>
        <w:t xml:space="preserve"> </w:t>
      </w:r>
    </w:p>
    <w:p w14:paraId="5EF04B50" w14:textId="77777777" w:rsidR="00696662" w:rsidRPr="003C1494" w:rsidRDefault="00696662" w:rsidP="003C1494">
      <w:pPr>
        <w:pStyle w:val="Prrafodelista"/>
        <w:tabs>
          <w:tab w:val="left" w:pos="6750"/>
        </w:tabs>
        <w:ind w:hanging="720"/>
        <w:rPr>
          <w:rFonts w:ascii="Arial" w:hAnsi="Arial" w:cs="Arial"/>
          <w:highlight w:val="lightGray"/>
        </w:rPr>
      </w:pPr>
    </w:p>
    <w:p w14:paraId="538A556C" w14:textId="26B1E26B" w:rsidR="00754A49" w:rsidRPr="003C1494" w:rsidRDefault="00754A49"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Plan de Atención a la Diversidad</w:t>
      </w:r>
      <w:r w:rsidR="00152A8A" w:rsidRPr="003C1494">
        <w:rPr>
          <w:rFonts w:ascii="Arial" w:hAnsi="Arial" w:cs="Arial"/>
          <w:b/>
          <w:highlight w:val="lightGray"/>
        </w:rPr>
        <w:t xml:space="preserve"> </w:t>
      </w:r>
    </w:p>
    <w:p w14:paraId="43861CA5" w14:textId="77777777" w:rsidR="00696662" w:rsidRPr="003C1494" w:rsidRDefault="00696662" w:rsidP="003C1494">
      <w:pPr>
        <w:pStyle w:val="Prrafodelista"/>
        <w:tabs>
          <w:tab w:val="left" w:pos="6750"/>
        </w:tabs>
        <w:ind w:hanging="720"/>
        <w:rPr>
          <w:rFonts w:ascii="Arial" w:hAnsi="Arial" w:cs="Arial"/>
          <w:highlight w:val="lightGray"/>
        </w:rPr>
      </w:pPr>
    </w:p>
    <w:p w14:paraId="57E42456" w14:textId="5899468E" w:rsidR="00754A49" w:rsidRPr="003C1494" w:rsidRDefault="00754A49"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Plan de autoprotección/evacuación</w:t>
      </w:r>
      <w:r w:rsidR="00152A8A" w:rsidRPr="003C1494">
        <w:rPr>
          <w:rFonts w:ascii="Arial" w:hAnsi="Arial" w:cs="Arial"/>
          <w:b/>
          <w:highlight w:val="lightGray"/>
        </w:rPr>
        <w:t xml:space="preserve"> </w:t>
      </w:r>
    </w:p>
    <w:p w14:paraId="0B05C4F4" w14:textId="77777777" w:rsidR="00696662" w:rsidRPr="003C1494" w:rsidRDefault="00696662" w:rsidP="003C1494">
      <w:pPr>
        <w:pStyle w:val="Prrafodelista"/>
        <w:tabs>
          <w:tab w:val="left" w:pos="6750"/>
        </w:tabs>
        <w:ind w:hanging="720"/>
        <w:rPr>
          <w:rFonts w:ascii="Arial" w:hAnsi="Arial" w:cs="Arial"/>
          <w:highlight w:val="lightGray"/>
        </w:rPr>
      </w:pPr>
    </w:p>
    <w:p w14:paraId="49D58FAF" w14:textId="4636ED93" w:rsidR="00754A49" w:rsidRPr="003C1494" w:rsidRDefault="00754A49"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Plan de contingencia</w:t>
      </w:r>
    </w:p>
    <w:p w14:paraId="77618467" w14:textId="77777777" w:rsidR="00696662" w:rsidRPr="003C1494" w:rsidRDefault="00696662" w:rsidP="003C1494">
      <w:pPr>
        <w:pStyle w:val="Prrafodelista"/>
        <w:tabs>
          <w:tab w:val="left" w:pos="6750"/>
        </w:tabs>
        <w:ind w:hanging="720"/>
        <w:rPr>
          <w:rFonts w:ascii="Arial" w:hAnsi="Arial" w:cs="Arial"/>
          <w:highlight w:val="lightGray"/>
        </w:rPr>
      </w:pPr>
    </w:p>
    <w:p w14:paraId="7569C3DF" w14:textId="6E760D53" w:rsidR="00754A49" w:rsidRPr="003C1494" w:rsidRDefault="00754A49"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Plan de continuidad</w:t>
      </w:r>
    </w:p>
    <w:p w14:paraId="7321535C" w14:textId="77777777" w:rsidR="00696662" w:rsidRPr="003C1494" w:rsidRDefault="00696662" w:rsidP="003C1494">
      <w:pPr>
        <w:pStyle w:val="Prrafodelista"/>
        <w:tabs>
          <w:tab w:val="left" w:pos="6750"/>
        </w:tabs>
        <w:ind w:hanging="720"/>
        <w:rPr>
          <w:rFonts w:ascii="Arial" w:hAnsi="Arial" w:cs="Arial"/>
          <w:highlight w:val="lightGray"/>
        </w:rPr>
      </w:pPr>
    </w:p>
    <w:p w14:paraId="331713C8" w14:textId="442E2FF7" w:rsidR="00152A8A" w:rsidRPr="003C1494" w:rsidRDefault="00DB5523" w:rsidP="003C1494">
      <w:pPr>
        <w:pStyle w:val="Prrafodelista"/>
        <w:numPr>
          <w:ilvl w:val="1"/>
          <w:numId w:val="8"/>
        </w:numPr>
        <w:tabs>
          <w:tab w:val="left" w:pos="6750"/>
        </w:tabs>
        <w:rPr>
          <w:rFonts w:ascii="Arial" w:hAnsi="Arial" w:cs="Arial"/>
          <w:b/>
          <w:highlight w:val="lightGray"/>
        </w:rPr>
      </w:pPr>
      <w:r w:rsidRPr="003C1494">
        <w:rPr>
          <w:rFonts w:ascii="Arial" w:hAnsi="Arial" w:cs="Arial"/>
          <w:b/>
          <w:highlight w:val="lightGray"/>
        </w:rPr>
        <w:t>Otros</w:t>
      </w:r>
    </w:p>
    <w:p w14:paraId="62724F8C" w14:textId="77777777" w:rsidR="00EF1350" w:rsidRDefault="00EF1350" w:rsidP="00EF1350">
      <w:pPr>
        <w:pStyle w:val="Prrafodelista"/>
        <w:tabs>
          <w:tab w:val="left" w:pos="6750"/>
        </w:tabs>
        <w:rPr>
          <w:rFonts w:ascii="Arial" w:hAnsi="Arial" w:cs="Arial"/>
        </w:rPr>
      </w:pPr>
    </w:p>
    <w:p w14:paraId="69DE6686" w14:textId="0E18E2C8" w:rsidR="00DB5523" w:rsidRPr="00DB5523" w:rsidRDefault="00914DC1" w:rsidP="00914DC1">
      <w:pPr>
        <w:pStyle w:val="Estilo2"/>
      </w:pPr>
      <w:bookmarkStart w:id="12" w:name="_Toc125545747"/>
      <w:r>
        <w:t>VIVERO DE EMPRESAS</w:t>
      </w:r>
      <w:bookmarkEnd w:id="12"/>
    </w:p>
    <w:p w14:paraId="3F5F3B73" w14:textId="77777777" w:rsidR="00696662" w:rsidRPr="00696662" w:rsidRDefault="00696662" w:rsidP="00696662">
      <w:pPr>
        <w:pStyle w:val="Prrafodelista"/>
        <w:tabs>
          <w:tab w:val="left" w:pos="6750"/>
        </w:tabs>
        <w:rPr>
          <w:rFonts w:ascii="Arial" w:hAnsi="Arial" w:cs="Arial"/>
        </w:rPr>
      </w:pPr>
    </w:p>
    <w:p w14:paraId="387FFA4E" w14:textId="77777777" w:rsidR="00DB5523" w:rsidRPr="003C1494" w:rsidRDefault="00191315" w:rsidP="003C1494">
      <w:pPr>
        <w:pStyle w:val="Prrafodelista"/>
        <w:numPr>
          <w:ilvl w:val="1"/>
          <w:numId w:val="8"/>
        </w:numPr>
        <w:tabs>
          <w:tab w:val="left" w:pos="6750"/>
        </w:tabs>
        <w:rPr>
          <w:rFonts w:ascii="Arial" w:hAnsi="Arial" w:cs="Arial"/>
          <w:highlight w:val="lightGray"/>
        </w:rPr>
      </w:pPr>
      <w:r w:rsidRPr="003C1494">
        <w:rPr>
          <w:rFonts w:ascii="Arial" w:hAnsi="Arial" w:cs="Arial"/>
          <w:b/>
          <w:bCs/>
          <w:highlight w:val="lightGray"/>
        </w:rPr>
        <w:t xml:space="preserve">CONCRECIÓN DE LAS </w:t>
      </w:r>
      <w:r w:rsidR="00DB5523" w:rsidRPr="003C1494">
        <w:rPr>
          <w:rFonts w:ascii="Arial" w:hAnsi="Arial" w:cs="Arial"/>
          <w:b/>
          <w:bCs/>
          <w:highlight w:val="lightGray"/>
        </w:rPr>
        <w:t xml:space="preserve">CONDICIONES DE </w:t>
      </w:r>
      <w:r w:rsidRPr="003C1494">
        <w:rPr>
          <w:rFonts w:ascii="Arial" w:hAnsi="Arial" w:cs="Arial"/>
          <w:b/>
          <w:bCs/>
          <w:highlight w:val="lightGray"/>
        </w:rPr>
        <w:t>U</w:t>
      </w:r>
      <w:r w:rsidR="00DB5523" w:rsidRPr="003C1494">
        <w:rPr>
          <w:rFonts w:ascii="Arial" w:hAnsi="Arial" w:cs="Arial"/>
          <w:b/>
          <w:bCs/>
          <w:highlight w:val="lightGray"/>
        </w:rPr>
        <w:t>TILIZACIÓN DEL VIVERO</w:t>
      </w:r>
    </w:p>
    <w:p w14:paraId="4FD4E34B" w14:textId="77777777" w:rsidR="00696662" w:rsidRPr="003C1494" w:rsidRDefault="00696662" w:rsidP="003C1494">
      <w:pPr>
        <w:pStyle w:val="Prrafodelista"/>
        <w:tabs>
          <w:tab w:val="left" w:pos="6750"/>
        </w:tabs>
        <w:rPr>
          <w:rFonts w:ascii="Arial" w:hAnsi="Arial" w:cs="Arial"/>
          <w:highlight w:val="lightGray"/>
        </w:rPr>
      </w:pPr>
    </w:p>
    <w:p w14:paraId="5CC5A72F" w14:textId="6C4699CE" w:rsidR="00191315" w:rsidRPr="003C1494" w:rsidRDefault="00191315" w:rsidP="003C1494">
      <w:pPr>
        <w:pStyle w:val="Prrafodelista"/>
        <w:numPr>
          <w:ilvl w:val="1"/>
          <w:numId w:val="8"/>
        </w:numPr>
        <w:tabs>
          <w:tab w:val="left" w:pos="6750"/>
        </w:tabs>
        <w:rPr>
          <w:rFonts w:ascii="Arial" w:hAnsi="Arial" w:cs="Arial"/>
          <w:highlight w:val="lightGray"/>
        </w:rPr>
      </w:pPr>
      <w:r w:rsidRPr="003C1494">
        <w:rPr>
          <w:rFonts w:ascii="Arial" w:hAnsi="Arial" w:cs="Arial"/>
          <w:b/>
          <w:bCs/>
          <w:highlight w:val="lightGray"/>
        </w:rPr>
        <w:t>LOS DERECHOS Y DEBERES DE LAS EMPRESAS VIVERISTAS</w:t>
      </w:r>
    </w:p>
    <w:p w14:paraId="5662A418" w14:textId="77777777" w:rsidR="00EF1350" w:rsidRDefault="00EF1350" w:rsidP="00191315">
      <w:pPr>
        <w:pStyle w:val="Prrafodelista"/>
        <w:tabs>
          <w:tab w:val="left" w:pos="6750"/>
        </w:tabs>
        <w:rPr>
          <w:rFonts w:ascii="Arial" w:hAnsi="Arial" w:cs="Arial"/>
        </w:rPr>
      </w:pPr>
    </w:p>
    <w:p w14:paraId="2E570085" w14:textId="77777777" w:rsidR="008C726B" w:rsidRDefault="008C726B" w:rsidP="00914DC1">
      <w:pPr>
        <w:pStyle w:val="Estilo2"/>
      </w:pPr>
      <w:bookmarkStart w:id="13" w:name="_Toc125545748"/>
      <w:r w:rsidRPr="008C726B">
        <w:t>REGLAMENTO DE REGIMEN INTERIOR</w:t>
      </w:r>
      <w:bookmarkEnd w:id="13"/>
      <w:r>
        <w:t xml:space="preserve"> </w:t>
      </w:r>
    </w:p>
    <w:p w14:paraId="6BC0CFB8" w14:textId="77777777" w:rsidR="00914DC1" w:rsidRDefault="00914DC1" w:rsidP="008C726B">
      <w:pPr>
        <w:tabs>
          <w:tab w:val="left" w:pos="6750"/>
        </w:tabs>
        <w:jc w:val="both"/>
        <w:rPr>
          <w:rFonts w:ascii="Arial" w:hAnsi="Arial" w:cs="Arial"/>
          <w:color w:val="0070C0"/>
        </w:rPr>
      </w:pPr>
    </w:p>
    <w:p w14:paraId="4C034B82" w14:textId="2116A054" w:rsidR="008C726B" w:rsidRPr="00EF1350" w:rsidRDefault="008C726B" w:rsidP="008C726B">
      <w:pPr>
        <w:tabs>
          <w:tab w:val="left" w:pos="6750"/>
        </w:tabs>
        <w:jc w:val="both"/>
        <w:rPr>
          <w:rFonts w:ascii="Arial" w:hAnsi="Arial" w:cs="Arial"/>
          <w:color w:val="0070C0"/>
        </w:rPr>
      </w:pPr>
      <w:r w:rsidRPr="00EF1350">
        <w:rPr>
          <w:rFonts w:ascii="Arial" w:hAnsi="Arial" w:cs="Arial"/>
          <w:color w:val="0070C0"/>
        </w:rPr>
        <w:t xml:space="preserve">La Disposición Adicional Primera del Decreto 334/2011, de 30 de diciembre, establece: </w:t>
      </w:r>
    </w:p>
    <w:p w14:paraId="5EC9740A" w14:textId="7BD90275" w:rsidR="008C726B" w:rsidRPr="00696662" w:rsidRDefault="008C726B" w:rsidP="008C726B">
      <w:pPr>
        <w:tabs>
          <w:tab w:val="left" w:pos="6750"/>
        </w:tabs>
        <w:jc w:val="both"/>
        <w:rPr>
          <w:rFonts w:ascii="Arial" w:hAnsi="Arial" w:cs="Arial"/>
          <w:i/>
          <w:color w:val="0070C0"/>
        </w:rPr>
      </w:pPr>
      <w:r w:rsidRPr="00696662">
        <w:rPr>
          <w:rFonts w:ascii="Arial" w:hAnsi="Arial" w:cs="Arial"/>
          <w:i/>
          <w:color w:val="0070C0"/>
        </w:rPr>
        <w:t>Cada Centro elaborará un Reglamento de Régimen Interior que precisará la organización y funcionamiento internos del centro, con la observancia debida a lo establecido en este decreto.</w:t>
      </w:r>
    </w:p>
    <w:p w14:paraId="599DF110" w14:textId="4194ABEF" w:rsidR="00955771" w:rsidRPr="00696662" w:rsidRDefault="008C726B" w:rsidP="008C726B">
      <w:pPr>
        <w:tabs>
          <w:tab w:val="left" w:pos="6750"/>
        </w:tabs>
        <w:jc w:val="both"/>
        <w:rPr>
          <w:rFonts w:ascii="Arial" w:hAnsi="Arial" w:cs="Arial"/>
          <w:i/>
          <w:color w:val="0070C0"/>
        </w:rPr>
      </w:pPr>
      <w:r w:rsidRPr="00696662">
        <w:rPr>
          <w:rFonts w:ascii="Arial" w:hAnsi="Arial" w:cs="Arial"/>
          <w:i/>
          <w:color w:val="0070C0"/>
        </w:rPr>
        <w:t xml:space="preserve"> El Reglamento de Régimen Interior lo elaborará el equipo directivo, y lo aprobará el Consejo Social. Los distintos departamentos y comisiones existentes en el centro podrán realizar aportaciones desde sus distintos ámbitos de competencia mediante los correspondientes informes y propuestas.</w:t>
      </w:r>
    </w:p>
    <w:sectPr w:rsidR="00955771" w:rsidRPr="00696662" w:rsidSect="00475766">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3E408" w14:textId="77777777" w:rsidR="009B01FB" w:rsidRDefault="009B01FB" w:rsidP="004875A0">
      <w:pPr>
        <w:spacing w:after="0" w:line="240" w:lineRule="auto"/>
      </w:pPr>
      <w:r>
        <w:separator/>
      </w:r>
    </w:p>
  </w:endnote>
  <w:endnote w:type="continuationSeparator" w:id="0">
    <w:p w14:paraId="1E6D041C" w14:textId="77777777" w:rsidR="009B01FB" w:rsidRDefault="009B01FB" w:rsidP="0048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99109"/>
      <w:docPartObj>
        <w:docPartGallery w:val="Page Numbers (Bottom of Page)"/>
        <w:docPartUnique/>
      </w:docPartObj>
    </w:sdtPr>
    <w:sdtEndPr/>
    <w:sdtContent>
      <w:p w14:paraId="2247B56A" w14:textId="77777777" w:rsidR="00846662" w:rsidRDefault="00846662">
        <w:pPr>
          <w:pStyle w:val="Piedepgina"/>
          <w:jc w:val="right"/>
        </w:pPr>
        <w:r>
          <w:fldChar w:fldCharType="begin"/>
        </w:r>
        <w:r>
          <w:instrText>PAGE   \* MERGEFORMAT</w:instrText>
        </w:r>
        <w:r>
          <w:fldChar w:fldCharType="separate"/>
        </w:r>
        <w:r w:rsidR="00CE65C2">
          <w:rPr>
            <w:noProof/>
          </w:rPr>
          <w:t>4</w:t>
        </w:r>
        <w:r>
          <w:fldChar w:fldCharType="end"/>
        </w:r>
      </w:p>
    </w:sdtContent>
  </w:sdt>
  <w:p w14:paraId="34077435" w14:textId="77777777" w:rsidR="00846662" w:rsidRDefault="00846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F0AE" w14:textId="77777777" w:rsidR="009B01FB" w:rsidRDefault="009B01FB" w:rsidP="004875A0">
      <w:pPr>
        <w:spacing w:after="0" w:line="240" w:lineRule="auto"/>
      </w:pPr>
      <w:r>
        <w:separator/>
      </w:r>
    </w:p>
  </w:footnote>
  <w:footnote w:type="continuationSeparator" w:id="0">
    <w:p w14:paraId="390B56E4" w14:textId="77777777" w:rsidR="009B01FB" w:rsidRDefault="009B01FB" w:rsidP="004875A0">
      <w:pPr>
        <w:spacing w:after="0" w:line="240" w:lineRule="auto"/>
      </w:pPr>
      <w:r>
        <w:continuationSeparator/>
      </w:r>
    </w:p>
  </w:footnote>
  <w:footnote w:id="1">
    <w:p w14:paraId="0D57418C" w14:textId="1ED77B12" w:rsidR="003F6287" w:rsidRPr="003F6287" w:rsidRDefault="003F6287">
      <w:pPr>
        <w:pStyle w:val="Textonotapie"/>
        <w:rPr>
          <w:lang w:val="es-ES"/>
        </w:rPr>
      </w:pPr>
      <w:r>
        <w:rPr>
          <w:rStyle w:val="Refdenotaalpie"/>
        </w:rPr>
        <w:footnoteRef/>
      </w:r>
      <w:r>
        <w:t xml:space="preserve"> </w:t>
      </w:r>
      <w:r>
        <w:rPr>
          <w:lang w:val="es-ES"/>
        </w:rPr>
        <w:t>Eliminar lo que no proceda.</w:t>
      </w:r>
    </w:p>
  </w:footnote>
  <w:footnote w:id="2">
    <w:p w14:paraId="7B341D07" w14:textId="26B76237" w:rsidR="003F6287" w:rsidRPr="003F6287" w:rsidRDefault="003F6287">
      <w:pPr>
        <w:pStyle w:val="Textonotapie"/>
        <w:rPr>
          <w:lang w:val="es-ES"/>
        </w:rPr>
      </w:pPr>
      <w:r>
        <w:rPr>
          <w:rStyle w:val="Refdenotaalpie"/>
        </w:rPr>
        <w:footnoteRef/>
      </w:r>
      <w:r>
        <w:t xml:space="preserve"> </w:t>
      </w:r>
      <w:r>
        <w:rPr>
          <w:lang w:val="es-ES"/>
        </w:rPr>
        <w:t>Eliminar lo que no proceda.</w:t>
      </w:r>
    </w:p>
  </w:footnote>
  <w:footnote w:id="3">
    <w:p w14:paraId="4F59F039" w14:textId="77777777" w:rsidR="00C470BA" w:rsidRPr="001741C8" w:rsidRDefault="00C470BA" w:rsidP="00272799">
      <w:pPr>
        <w:pStyle w:val="Textonotapie"/>
        <w:jc w:val="both"/>
        <w:rPr>
          <w:lang w:val="es-ES"/>
        </w:rPr>
      </w:pPr>
      <w:r>
        <w:rPr>
          <w:rStyle w:val="Refdenotaalpie"/>
        </w:rPr>
        <w:footnoteRef/>
      </w:r>
      <w:r>
        <w:t xml:space="preserve"> </w:t>
      </w:r>
      <w:r>
        <w:rPr>
          <w:lang w:val="es-ES"/>
        </w:rPr>
        <w:t>El plan anual de actuación del centro incluirá un plan de cada uno de los órganos de coordinación constituidos en el centro. Estos planes de los órganos de coordinación pueden tener</w:t>
      </w:r>
      <w:r w:rsidRPr="001741C8">
        <w:rPr>
          <w:lang w:val="es-ES"/>
        </w:rPr>
        <w:t xml:space="preserve"> una ubicación externa para reducir la extensión </w:t>
      </w:r>
      <w:r>
        <w:rPr>
          <w:lang w:val="es-ES"/>
        </w:rPr>
        <w:t xml:space="preserve">del proyecto funcional, en cuyo caso hay que incluir el enlace de acceso en este apartado. </w:t>
      </w:r>
    </w:p>
    <w:p w14:paraId="4861A34F" w14:textId="77777777" w:rsidR="00C470BA" w:rsidRPr="00727980" w:rsidRDefault="00C470BA" w:rsidP="00272799">
      <w:pPr>
        <w:pStyle w:val="Textonotapie"/>
        <w:jc w:val="both"/>
        <w:rPr>
          <w:lang w:val="es-ES"/>
        </w:rPr>
      </w:pPr>
      <w:r w:rsidRPr="001741C8">
        <w:rPr>
          <w:lang w:val="es-ES"/>
        </w:rPr>
        <w:t>Además de esa ubicación externa a la que estén vinculados, estos planes deben alojarse en “Documentos del Centro” de Plumier XXI para garantizar la integridad, autenticidad, confidencialidad, calidad, protección y conservación de estos documentos (artículo 46.3 de la Ley 40/2015, de 1 de octubre).</w:t>
      </w:r>
    </w:p>
  </w:footnote>
  <w:footnote w:id="4">
    <w:p w14:paraId="388DCBA7" w14:textId="4BFD15BC" w:rsidR="008E40E7" w:rsidRPr="008E40E7" w:rsidRDefault="008E40E7" w:rsidP="00272799">
      <w:pPr>
        <w:pStyle w:val="Textonotapie"/>
        <w:jc w:val="both"/>
        <w:rPr>
          <w:lang w:val="es-ES_tradnl"/>
        </w:rPr>
      </w:pPr>
      <w:r w:rsidRPr="008E40E7">
        <w:rPr>
          <w:rStyle w:val="Refdenotaalpie"/>
          <w:lang w:val="es-ES_tradnl"/>
        </w:rPr>
        <w:footnoteRef/>
      </w:r>
      <w:r w:rsidRPr="008E40E7">
        <w:rPr>
          <w:lang w:val="es-ES_tradnl"/>
        </w:rPr>
        <w:t xml:space="preserve"> Las programaciones docentes de cada módulo pueden tener una ubicación externa para reducir la extensión del proyecto funcional, en cuyo caso hay que incluir el enlace de acceso en este apartado. </w:t>
      </w:r>
    </w:p>
    <w:p w14:paraId="3CB3BD1F" w14:textId="4C9D8992" w:rsidR="008E40E7" w:rsidRPr="008E40E7" w:rsidRDefault="008E40E7" w:rsidP="00272799">
      <w:pPr>
        <w:pStyle w:val="Textonotapie"/>
        <w:jc w:val="both"/>
        <w:rPr>
          <w:lang w:val="es-ES"/>
        </w:rPr>
      </w:pPr>
      <w:r w:rsidRPr="008E40E7">
        <w:rPr>
          <w:lang w:val="es-ES_tradnl"/>
        </w:rPr>
        <w:t xml:space="preserve">Además de esa ubicación </w:t>
      </w:r>
      <w:r>
        <w:rPr>
          <w:lang w:val="es-ES_tradnl"/>
        </w:rPr>
        <w:t>externa a la que estén vinculada</w:t>
      </w:r>
      <w:r w:rsidRPr="008E40E7">
        <w:rPr>
          <w:lang w:val="es-ES_tradnl"/>
        </w:rPr>
        <w:t xml:space="preserve">s, </w:t>
      </w:r>
      <w:r>
        <w:rPr>
          <w:lang w:val="es-ES_tradnl"/>
        </w:rPr>
        <w:t>las programaciones</w:t>
      </w:r>
      <w:r w:rsidRPr="008E40E7">
        <w:rPr>
          <w:lang w:val="es-ES_tradnl"/>
        </w:rPr>
        <w:t xml:space="preserve"> deben alojarse en “Documentos del Centro” de Plumier XXI para garantizar la integridad, autenticidad, confidencialidad, calidad, protección y conservación de estos documentos (artículo 46.3 de la Ley 40/2015, de 1 de octubre).</w:t>
      </w:r>
    </w:p>
  </w:footnote>
  <w:footnote w:id="5">
    <w:p w14:paraId="330D4A04" w14:textId="4508DDC0" w:rsidR="00F702E3" w:rsidRPr="00F702E3" w:rsidRDefault="00F702E3" w:rsidP="00272799">
      <w:pPr>
        <w:pStyle w:val="Textonotapie"/>
        <w:jc w:val="both"/>
        <w:rPr>
          <w:lang w:val="es-ES"/>
        </w:rPr>
      </w:pPr>
      <w:r>
        <w:rPr>
          <w:rStyle w:val="Refdenotaalpie"/>
        </w:rPr>
        <w:footnoteRef/>
      </w:r>
      <w:r w:rsidR="00272799">
        <w:rPr>
          <w:lang w:val="es-ES_tradnl"/>
        </w:rPr>
        <w:t>Aquellos</w:t>
      </w:r>
      <w:r w:rsidRPr="00272799">
        <w:rPr>
          <w:lang w:val="es-ES_tradnl"/>
        </w:rPr>
        <w:t xml:space="preserve"> apartados de la programación docente </w:t>
      </w:r>
      <w:r w:rsidR="00272799">
        <w:rPr>
          <w:lang w:val="es-ES_tradnl"/>
        </w:rPr>
        <w:t>que se concreten en documentos individualizados (programa formativo, informe individual de seguimiento y evaluación, etc.) pueden recoger criterios generales para la elaboración de dichos documentos y remitir a estos.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63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3272"/>
      <w:gridCol w:w="1594"/>
      <w:gridCol w:w="946"/>
      <w:gridCol w:w="3823"/>
    </w:tblGrid>
    <w:tr w:rsidR="00846662" w14:paraId="73083F98" w14:textId="77777777" w:rsidTr="001C69EC">
      <w:trPr>
        <w:trHeight w:val="1412"/>
      </w:trPr>
      <w:tc>
        <w:tcPr>
          <w:tcW w:w="997" w:type="dxa"/>
        </w:tcPr>
        <w:p w14:paraId="44879375" w14:textId="69FC1CA1" w:rsidR="00846662" w:rsidRDefault="00846662" w:rsidP="0054553C">
          <w:pPr>
            <w:pStyle w:val="Encabezado"/>
          </w:pPr>
          <w:r>
            <w:rPr>
              <w:noProof/>
              <w:lang w:eastAsia="es-ES"/>
            </w:rPr>
            <w:drawing>
              <wp:inline distT="0" distB="0" distL="0" distR="0" wp14:anchorId="07E34461" wp14:editId="47DE5495">
                <wp:extent cx="475699" cy="861774"/>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5074" cy="878757"/>
                        </a:xfrm>
                        <a:prstGeom prst="rect">
                          <a:avLst/>
                        </a:prstGeom>
                      </pic:spPr>
                    </pic:pic>
                  </a:graphicData>
                </a:graphic>
              </wp:inline>
            </w:drawing>
          </w:r>
        </w:p>
      </w:tc>
      <w:tc>
        <w:tcPr>
          <w:tcW w:w="3272" w:type="dxa"/>
          <w:vAlign w:val="center"/>
        </w:tcPr>
        <w:p w14:paraId="731CF5DD" w14:textId="77777777" w:rsidR="00846662" w:rsidRPr="001C69EC" w:rsidRDefault="00846662" w:rsidP="001C69EC">
          <w:pPr>
            <w:pStyle w:val="Encabezado"/>
            <w:rPr>
              <w:b/>
              <w:sz w:val="20"/>
              <w:szCs w:val="20"/>
            </w:rPr>
          </w:pPr>
          <w:r w:rsidRPr="001C69EC">
            <w:rPr>
              <w:b/>
              <w:sz w:val="20"/>
              <w:szCs w:val="20"/>
            </w:rPr>
            <w:t>Región de Murcia</w:t>
          </w:r>
        </w:p>
        <w:p w14:paraId="2A30E064" w14:textId="3C1342F2" w:rsidR="00846662" w:rsidRPr="004875A0" w:rsidRDefault="00846662" w:rsidP="001C69EC">
          <w:pPr>
            <w:pStyle w:val="Encabezado"/>
            <w:rPr>
              <w:b/>
            </w:rPr>
          </w:pPr>
          <w:r w:rsidRPr="001C69EC">
            <w:rPr>
              <w:b/>
              <w:sz w:val="20"/>
              <w:szCs w:val="20"/>
            </w:rPr>
            <w:t>Consejería de Educación</w:t>
          </w:r>
          <w:r w:rsidR="00BD131C">
            <w:rPr>
              <w:b/>
              <w:sz w:val="20"/>
              <w:szCs w:val="20"/>
            </w:rPr>
            <w:t>, Formación Profesional y Empleo</w:t>
          </w:r>
        </w:p>
      </w:tc>
      <w:tc>
        <w:tcPr>
          <w:tcW w:w="1594" w:type="dxa"/>
          <w:vAlign w:val="center"/>
        </w:tcPr>
        <w:p w14:paraId="2030C752" w14:textId="75932CF6" w:rsidR="00846662" w:rsidRPr="004875A0" w:rsidRDefault="00846662" w:rsidP="0054553C">
          <w:pPr>
            <w:pStyle w:val="Encabezado"/>
            <w:jc w:val="center"/>
            <w:rPr>
              <w:b/>
            </w:rPr>
          </w:pPr>
        </w:p>
      </w:tc>
      <w:tc>
        <w:tcPr>
          <w:tcW w:w="946" w:type="dxa"/>
          <w:vAlign w:val="center"/>
        </w:tcPr>
        <w:p w14:paraId="0A5B6A23" w14:textId="1912E51F" w:rsidR="00846662" w:rsidRPr="004875A0" w:rsidRDefault="00846662" w:rsidP="0054553C">
          <w:pPr>
            <w:pStyle w:val="Encabezado"/>
            <w:rPr>
              <w:b/>
            </w:rPr>
          </w:pPr>
        </w:p>
      </w:tc>
      <w:tc>
        <w:tcPr>
          <w:tcW w:w="3823" w:type="dxa"/>
        </w:tcPr>
        <w:p w14:paraId="1CDB3132" w14:textId="77777777" w:rsidR="00846662" w:rsidRDefault="00846662" w:rsidP="0054553C">
          <w:pPr>
            <w:pStyle w:val="Encabezado"/>
            <w:rPr>
              <w:b/>
            </w:rPr>
          </w:pPr>
          <w:r>
            <w:rPr>
              <w:b/>
            </w:rPr>
            <w:t>Proyecto Funcional</w:t>
          </w:r>
        </w:p>
        <w:p w14:paraId="204E1083" w14:textId="77777777" w:rsidR="00846662" w:rsidRPr="006F3745" w:rsidRDefault="00846662" w:rsidP="0054553C">
          <w:pPr>
            <w:pStyle w:val="Encabezado"/>
          </w:pPr>
          <w:r w:rsidRPr="006F3745">
            <w:t>Centro educativo:</w:t>
          </w:r>
        </w:p>
        <w:p w14:paraId="046C84C6" w14:textId="58147DB8" w:rsidR="00846662" w:rsidRPr="006F3745" w:rsidRDefault="00846662" w:rsidP="0054553C">
          <w:pPr>
            <w:pStyle w:val="Encabezado"/>
          </w:pPr>
          <w:r w:rsidRPr="006F3745">
            <w:t>Código de centro:</w:t>
          </w:r>
        </w:p>
        <w:p w14:paraId="68B7ECE7" w14:textId="22D94659" w:rsidR="00846662" w:rsidRDefault="00846662" w:rsidP="00A44631">
          <w:pPr>
            <w:pStyle w:val="Encabezado"/>
          </w:pPr>
          <w:r w:rsidRPr="006F3745">
            <w:t>Localidad:</w:t>
          </w:r>
        </w:p>
      </w:tc>
    </w:tr>
  </w:tbl>
  <w:p w14:paraId="3C431001" w14:textId="1FFB1AF7" w:rsidR="00846662" w:rsidRDefault="00846662" w:rsidP="00545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4DA"/>
    <w:multiLevelType w:val="hybridMultilevel"/>
    <w:tmpl w:val="A080B764"/>
    <w:lvl w:ilvl="0" w:tplc="6672A6EE">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F7013D"/>
    <w:multiLevelType w:val="hybridMultilevel"/>
    <w:tmpl w:val="4EF6AD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490E05"/>
    <w:multiLevelType w:val="hybridMultilevel"/>
    <w:tmpl w:val="2FF8A4C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66E4988"/>
    <w:multiLevelType w:val="hybridMultilevel"/>
    <w:tmpl w:val="62EA0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5F0AC1"/>
    <w:multiLevelType w:val="hybridMultilevel"/>
    <w:tmpl w:val="7FE035E0"/>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15:restartNumberingAfterBreak="0">
    <w:nsid w:val="0DE53EAF"/>
    <w:multiLevelType w:val="hybridMultilevel"/>
    <w:tmpl w:val="0B12F3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583AE9"/>
    <w:multiLevelType w:val="hybridMultilevel"/>
    <w:tmpl w:val="79F07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3C4E0A"/>
    <w:multiLevelType w:val="multilevel"/>
    <w:tmpl w:val="01126AB2"/>
    <w:lvl w:ilvl="0">
      <w:start w:val="5"/>
      <w:numFmt w:val="decimal"/>
      <w:lvlText w:val="%1."/>
      <w:lvlJc w:val="left"/>
      <w:pPr>
        <w:tabs>
          <w:tab w:val="num" w:pos="0"/>
        </w:tabs>
        <w:ind w:left="390" w:hanging="390"/>
      </w:pPr>
      <w:rPr>
        <w:rFonts w:hint="default"/>
      </w:rPr>
    </w:lvl>
    <w:lvl w:ilvl="1">
      <w:start w:val="1"/>
      <w:numFmt w:val="decimal"/>
      <w:lvlText w:val="6.%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8" w15:restartNumberingAfterBreak="0">
    <w:nsid w:val="153D0A98"/>
    <w:multiLevelType w:val="hybridMultilevel"/>
    <w:tmpl w:val="CCF8C210"/>
    <w:lvl w:ilvl="0" w:tplc="650E23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F93076"/>
    <w:multiLevelType w:val="hybridMultilevel"/>
    <w:tmpl w:val="4FC48A3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3A45CE"/>
    <w:multiLevelType w:val="hybridMultilevel"/>
    <w:tmpl w:val="54A2645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E62273F"/>
    <w:multiLevelType w:val="multilevel"/>
    <w:tmpl w:val="5C98C152"/>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2" w15:restartNumberingAfterBreak="0">
    <w:nsid w:val="371D1332"/>
    <w:multiLevelType w:val="hybridMultilevel"/>
    <w:tmpl w:val="C456CC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950847"/>
    <w:multiLevelType w:val="hybridMultilevel"/>
    <w:tmpl w:val="11F8D036"/>
    <w:lvl w:ilvl="0" w:tplc="21484A5E">
      <w:start w:val="1"/>
      <w:numFmt w:val="lowerLetter"/>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3E5B6C30"/>
    <w:multiLevelType w:val="hybridMultilevel"/>
    <w:tmpl w:val="1AE05AE4"/>
    <w:lvl w:ilvl="0" w:tplc="C3A8A722">
      <w:start w:val="1"/>
      <w:numFmt w:val="lowerLetter"/>
      <w:lvlText w:val="%1)"/>
      <w:lvlJc w:val="left"/>
      <w:pPr>
        <w:tabs>
          <w:tab w:val="num" w:pos="720"/>
        </w:tabs>
        <w:ind w:left="720" w:hanging="360"/>
      </w:pPr>
    </w:lvl>
    <w:lvl w:ilvl="1" w:tplc="996AFFC2">
      <w:start w:val="1"/>
      <w:numFmt w:val="decimal"/>
      <w:lvlText w:val="%2."/>
      <w:lvlJc w:val="left"/>
      <w:pPr>
        <w:tabs>
          <w:tab w:val="num" w:pos="1440"/>
        </w:tabs>
        <w:ind w:left="1440" w:hanging="360"/>
      </w:pPr>
      <w:rPr>
        <w:rFonts w:hint="default"/>
        <w:b/>
      </w:rPr>
    </w:lvl>
    <w:lvl w:ilvl="2" w:tplc="AA064746">
      <w:start w:val="1"/>
      <w:numFmt w:val="lowerLetter"/>
      <w:lvlText w:val="%3)"/>
      <w:lvlJc w:val="left"/>
      <w:pPr>
        <w:tabs>
          <w:tab w:val="num" w:pos="2160"/>
        </w:tabs>
        <w:ind w:left="2160" w:hanging="360"/>
      </w:pPr>
    </w:lvl>
    <w:lvl w:ilvl="3" w:tplc="B6F8E33C" w:tentative="1">
      <w:start w:val="1"/>
      <w:numFmt w:val="lowerLetter"/>
      <w:lvlText w:val="%4)"/>
      <w:lvlJc w:val="left"/>
      <w:pPr>
        <w:tabs>
          <w:tab w:val="num" w:pos="2880"/>
        </w:tabs>
        <w:ind w:left="2880" w:hanging="360"/>
      </w:pPr>
    </w:lvl>
    <w:lvl w:ilvl="4" w:tplc="1DF25794" w:tentative="1">
      <w:start w:val="1"/>
      <w:numFmt w:val="lowerLetter"/>
      <w:lvlText w:val="%5)"/>
      <w:lvlJc w:val="left"/>
      <w:pPr>
        <w:tabs>
          <w:tab w:val="num" w:pos="3600"/>
        </w:tabs>
        <w:ind w:left="3600" w:hanging="360"/>
      </w:pPr>
    </w:lvl>
    <w:lvl w:ilvl="5" w:tplc="5B38C536" w:tentative="1">
      <w:start w:val="1"/>
      <w:numFmt w:val="lowerLetter"/>
      <w:lvlText w:val="%6)"/>
      <w:lvlJc w:val="left"/>
      <w:pPr>
        <w:tabs>
          <w:tab w:val="num" w:pos="4320"/>
        </w:tabs>
        <w:ind w:left="4320" w:hanging="360"/>
      </w:pPr>
    </w:lvl>
    <w:lvl w:ilvl="6" w:tplc="5B32E00E" w:tentative="1">
      <w:start w:val="1"/>
      <w:numFmt w:val="lowerLetter"/>
      <w:lvlText w:val="%7)"/>
      <w:lvlJc w:val="left"/>
      <w:pPr>
        <w:tabs>
          <w:tab w:val="num" w:pos="5040"/>
        </w:tabs>
        <w:ind w:left="5040" w:hanging="360"/>
      </w:pPr>
    </w:lvl>
    <w:lvl w:ilvl="7" w:tplc="00426682" w:tentative="1">
      <w:start w:val="1"/>
      <w:numFmt w:val="lowerLetter"/>
      <w:lvlText w:val="%8)"/>
      <w:lvlJc w:val="left"/>
      <w:pPr>
        <w:tabs>
          <w:tab w:val="num" w:pos="5760"/>
        </w:tabs>
        <w:ind w:left="5760" w:hanging="360"/>
      </w:pPr>
    </w:lvl>
    <w:lvl w:ilvl="8" w:tplc="2818978E" w:tentative="1">
      <w:start w:val="1"/>
      <w:numFmt w:val="lowerLetter"/>
      <w:lvlText w:val="%9)"/>
      <w:lvlJc w:val="left"/>
      <w:pPr>
        <w:tabs>
          <w:tab w:val="num" w:pos="6480"/>
        </w:tabs>
        <w:ind w:left="6480" w:hanging="360"/>
      </w:pPr>
    </w:lvl>
  </w:abstractNum>
  <w:abstractNum w:abstractNumId="15" w15:restartNumberingAfterBreak="0">
    <w:nsid w:val="44C6333A"/>
    <w:multiLevelType w:val="hybridMultilevel"/>
    <w:tmpl w:val="3A7859EE"/>
    <w:lvl w:ilvl="0" w:tplc="13B2E32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1F4D01"/>
    <w:multiLevelType w:val="hybridMultilevel"/>
    <w:tmpl w:val="DF3CA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3C3420"/>
    <w:multiLevelType w:val="hybridMultilevel"/>
    <w:tmpl w:val="D00604F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9C43138"/>
    <w:multiLevelType w:val="hybridMultilevel"/>
    <w:tmpl w:val="E83E17DA"/>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A0740E"/>
    <w:multiLevelType w:val="hybridMultilevel"/>
    <w:tmpl w:val="3DCC27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384BF8"/>
    <w:multiLevelType w:val="hybridMultilevel"/>
    <w:tmpl w:val="C456CC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A13B6A"/>
    <w:multiLevelType w:val="hybridMultilevel"/>
    <w:tmpl w:val="0CEC0524"/>
    <w:lvl w:ilvl="0" w:tplc="13B2E328">
      <w:start w:val="5"/>
      <w:numFmt w:val="bullet"/>
      <w:lvlText w:val="-"/>
      <w:lvlJc w:val="left"/>
      <w:pPr>
        <w:ind w:left="1833" w:hanging="360"/>
      </w:pPr>
      <w:rPr>
        <w:rFonts w:ascii="Arial" w:eastAsiaTheme="minorHAnsi" w:hAnsi="Arial" w:cs="Arial" w:hint="default"/>
      </w:rPr>
    </w:lvl>
    <w:lvl w:ilvl="1" w:tplc="0C0A0003" w:tentative="1">
      <w:start w:val="1"/>
      <w:numFmt w:val="bullet"/>
      <w:lvlText w:val="o"/>
      <w:lvlJc w:val="left"/>
      <w:pPr>
        <w:ind w:left="2553" w:hanging="360"/>
      </w:pPr>
      <w:rPr>
        <w:rFonts w:ascii="Courier New" w:hAnsi="Courier New" w:cs="Courier New" w:hint="default"/>
      </w:rPr>
    </w:lvl>
    <w:lvl w:ilvl="2" w:tplc="0C0A0005" w:tentative="1">
      <w:start w:val="1"/>
      <w:numFmt w:val="bullet"/>
      <w:lvlText w:val=""/>
      <w:lvlJc w:val="left"/>
      <w:pPr>
        <w:ind w:left="3273" w:hanging="360"/>
      </w:pPr>
      <w:rPr>
        <w:rFonts w:ascii="Wingdings" w:hAnsi="Wingdings" w:hint="default"/>
      </w:rPr>
    </w:lvl>
    <w:lvl w:ilvl="3" w:tplc="0C0A0001" w:tentative="1">
      <w:start w:val="1"/>
      <w:numFmt w:val="bullet"/>
      <w:lvlText w:val=""/>
      <w:lvlJc w:val="left"/>
      <w:pPr>
        <w:ind w:left="3993" w:hanging="360"/>
      </w:pPr>
      <w:rPr>
        <w:rFonts w:ascii="Symbol" w:hAnsi="Symbol" w:hint="default"/>
      </w:rPr>
    </w:lvl>
    <w:lvl w:ilvl="4" w:tplc="0C0A0003" w:tentative="1">
      <w:start w:val="1"/>
      <w:numFmt w:val="bullet"/>
      <w:lvlText w:val="o"/>
      <w:lvlJc w:val="left"/>
      <w:pPr>
        <w:ind w:left="4713" w:hanging="360"/>
      </w:pPr>
      <w:rPr>
        <w:rFonts w:ascii="Courier New" w:hAnsi="Courier New" w:cs="Courier New" w:hint="default"/>
      </w:rPr>
    </w:lvl>
    <w:lvl w:ilvl="5" w:tplc="0C0A0005" w:tentative="1">
      <w:start w:val="1"/>
      <w:numFmt w:val="bullet"/>
      <w:lvlText w:val=""/>
      <w:lvlJc w:val="left"/>
      <w:pPr>
        <w:ind w:left="5433" w:hanging="360"/>
      </w:pPr>
      <w:rPr>
        <w:rFonts w:ascii="Wingdings" w:hAnsi="Wingdings" w:hint="default"/>
      </w:rPr>
    </w:lvl>
    <w:lvl w:ilvl="6" w:tplc="0C0A0001" w:tentative="1">
      <w:start w:val="1"/>
      <w:numFmt w:val="bullet"/>
      <w:lvlText w:val=""/>
      <w:lvlJc w:val="left"/>
      <w:pPr>
        <w:ind w:left="6153" w:hanging="360"/>
      </w:pPr>
      <w:rPr>
        <w:rFonts w:ascii="Symbol" w:hAnsi="Symbol" w:hint="default"/>
      </w:rPr>
    </w:lvl>
    <w:lvl w:ilvl="7" w:tplc="0C0A0003" w:tentative="1">
      <w:start w:val="1"/>
      <w:numFmt w:val="bullet"/>
      <w:lvlText w:val="o"/>
      <w:lvlJc w:val="left"/>
      <w:pPr>
        <w:ind w:left="6873" w:hanging="360"/>
      </w:pPr>
      <w:rPr>
        <w:rFonts w:ascii="Courier New" w:hAnsi="Courier New" w:cs="Courier New" w:hint="default"/>
      </w:rPr>
    </w:lvl>
    <w:lvl w:ilvl="8" w:tplc="0C0A0005" w:tentative="1">
      <w:start w:val="1"/>
      <w:numFmt w:val="bullet"/>
      <w:lvlText w:val=""/>
      <w:lvlJc w:val="left"/>
      <w:pPr>
        <w:ind w:left="7593" w:hanging="360"/>
      </w:pPr>
      <w:rPr>
        <w:rFonts w:ascii="Wingdings" w:hAnsi="Wingdings" w:hint="default"/>
      </w:rPr>
    </w:lvl>
  </w:abstractNum>
  <w:abstractNum w:abstractNumId="22" w15:restartNumberingAfterBreak="0">
    <w:nsid w:val="518A6DE2"/>
    <w:multiLevelType w:val="hybridMultilevel"/>
    <w:tmpl w:val="7002718C"/>
    <w:lvl w:ilvl="0" w:tplc="0C0A0001">
      <w:start w:val="1"/>
      <w:numFmt w:val="bullet"/>
      <w:lvlText w:val=""/>
      <w:lvlJc w:val="left"/>
      <w:pPr>
        <w:ind w:left="2136" w:hanging="360"/>
      </w:pPr>
      <w:rPr>
        <w:rFonts w:ascii="Symbol" w:hAnsi="Symbol" w:hint="default"/>
        <w:sz w:val="24"/>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526B182B"/>
    <w:multiLevelType w:val="hybridMultilevel"/>
    <w:tmpl w:val="C40EF8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2C7C76"/>
    <w:multiLevelType w:val="hybridMultilevel"/>
    <w:tmpl w:val="4B3EE358"/>
    <w:lvl w:ilvl="0" w:tplc="FE4A18C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6BB165A"/>
    <w:multiLevelType w:val="hybridMultilevel"/>
    <w:tmpl w:val="016E4262"/>
    <w:lvl w:ilvl="0" w:tplc="9D821DC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B87509"/>
    <w:multiLevelType w:val="hybridMultilevel"/>
    <w:tmpl w:val="6D3E3B68"/>
    <w:lvl w:ilvl="0" w:tplc="0C0A0017">
      <w:start w:val="1"/>
      <w:numFmt w:val="lowerLetter"/>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7" w15:restartNumberingAfterBreak="0">
    <w:nsid w:val="693A308F"/>
    <w:multiLevelType w:val="multilevel"/>
    <w:tmpl w:val="2D60044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5C11A2"/>
    <w:multiLevelType w:val="hybridMultilevel"/>
    <w:tmpl w:val="5C0246B6"/>
    <w:lvl w:ilvl="0" w:tplc="0C0A000F">
      <w:start w:val="1"/>
      <w:numFmt w:val="decimal"/>
      <w:lvlText w:val="%1."/>
      <w:lvlJc w:val="left"/>
      <w:pPr>
        <w:ind w:left="928" w:hanging="360"/>
      </w:p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9" w15:restartNumberingAfterBreak="0">
    <w:nsid w:val="70F41690"/>
    <w:multiLevelType w:val="multilevel"/>
    <w:tmpl w:val="7BAAA15C"/>
    <w:lvl w:ilvl="0">
      <w:start w:val="1"/>
      <w:numFmt w:val="decimal"/>
      <w:pStyle w:val="Estilo1"/>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30" w15:restartNumberingAfterBreak="0">
    <w:nsid w:val="72BA12E7"/>
    <w:multiLevelType w:val="hybridMultilevel"/>
    <w:tmpl w:val="D2021E18"/>
    <w:lvl w:ilvl="0" w:tplc="0C0A0001">
      <w:start w:val="1"/>
      <w:numFmt w:val="bullet"/>
      <w:lvlText w:val=""/>
      <w:lvlJc w:val="left"/>
      <w:pPr>
        <w:ind w:left="1833" w:hanging="360"/>
      </w:pPr>
      <w:rPr>
        <w:rFonts w:ascii="Symbol" w:hAnsi="Symbol" w:hint="default"/>
      </w:rPr>
    </w:lvl>
    <w:lvl w:ilvl="1" w:tplc="0C0A0003" w:tentative="1">
      <w:start w:val="1"/>
      <w:numFmt w:val="bullet"/>
      <w:lvlText w:val="o"/>
      <w:lvlJc w:val="left"/>
      <w:pPr>
        <w:ind w:left="2553" w:hanging="360"/>
      </w:pPr>
      <w:rPr>
        <w:rFonts w:ascii="Courier New" w:hAnsi="Courier New" w:cs="Courier New" w:hint="default"/>
      </w:rPr>
    </w:lvl>
    <w:lvl w:ilvl="2" w:tplc="0C0A0005" w:tentative="1">
      <w:start w:val="1"/>
      <w:numFmt w:val="bullet"/>
      <w:lvlText w:val=""/>
      <w:lvlJc w:val="left"/>
      <w:pPr>
        <w:ind w:left="3273" w:hanging="360"/>
      </w:pPr>
      <w:rPr>
        <w:rFonts w:ascii="Wingdings" w:hAnsi="Wingdings" w:hint="default"/>
      </w:rPr>
    </w:lvl>
    <w:lvl w:ilvl="3" w:tplc="0C0A0001" w:tentative="1">
      <w:start w:val="1"/>
      <w:numFmt w:val="bullet"/>
      <w:lvlText w:val=""/>
      <w:lvlJc w:val="left"/>
      <w:pPr>
        <w:ind w:left="3993" w:hanging="360"/>
      </w:pPr>
      <w:rPr>
        <w:rFonts w:ascii="Symbol" w:hAnsi="Symbol" w:hint="default"/>
      </w:rPr>
    </w:lvl>
    <w:lvl w:ilvl="4" w:tplc="0C0A0003" w:tentative="1">
      <w:start w:val="1"/>
      <w:numFmt w:val="bullet"/>
      <w:lvlText w:val="o"/>
      <w:lvlJc w:val="left"/>
      <w:pPr>
        <w:ind w:left="4713" w:hanging="360"/>
      </w:pPr>
      <w:rPr>
        <w:rFonts w:ascii="Courier New" w:hAnsi="Courier New" w:cs="Courier New" w:hint="default"/>
      </w:rPr>
    </w:lvl>
    <w:lvl w:ilvl="5" w:tplc="0C0A0005" w:tentative="1">
      <w:start w:val="1"/>
      <w:numFmt w:val="bullet"/>
      <w:lvlText w:val=""/>
      <w:lvlJc w:val="left"/>
      <w:pPr>
        <w:ind w:left="5433" w:hanging="360"/>
      </w:pPr>
      <w:rPr>
        <w:rFonts w:ascii="Wingdings" w:hAnsi="Wingdings" w:hint="default"/>
      </w:rPr>
    </w:lvl>
    <w:lvl w:ilvl="6" w:tplc="0C0A0001" w:tentative="1">
      <w:start w:val="1"/>
      <w:numFmt w:val="bullet"/>
      <w:lvlText w:val=""/>
      <w:lvlJc w:val="left"/>
      <w:pPr>
        <w:ind w:left="6153" w:hanging="360"/>
      </w:pPr>
      <w:rPr>
        <w:rFonts w:ascii="Symbol" w:hAnsi="Symbol" w:hint="default"/>
      </w:rPr>
    </w:lvl>
    <w:lvl w:ilvl="7" w:tplc="0C0A0003" w:tentative="1">
      <w:start w:val="1"/>
      <w:numFmt w:val="bullet"/>
      <w:lvlText w:val="o"/>
      <w:lvlJc w:val="left"/>
      <w:pPr>
        <w:ind w:left="6873" w:hanging="360"/>
      </w:pPr>
      <w:rPr>
        <w:rFonts w:ascii="Courier New" w:hAnsi="Courier New" w:cs="Courier New" w:hint="default"/>
      </w:rPr>
    </w:lvl>
    <w:lvl w:ilvl="8" w:tplc="0C0A0005" w:tentative="1">
      <w:start w:val="1"/>
      <w:numFmt w:val="bullet"/>
      <w:lvlText w:val=""/>
      <w:lvlJc w:val="left"/>
      <w:pPr>
        <w:ind w:left="7593" w:hanging="360"/>
      </w:pPr>
      <w:rPr>
        <w:rFonts w:ascii="Wingdings" w:hAnsi="Wingdings" w:hint="default"/>
      </w:rPr>
    </w:lvl>
  </w:abstractNum>
  <w:abstractNum w:abstractNumId="31" w15:restartNumberingAfterBreak="0">
    <w:nsid w:val="774733ED"/>
    <w:multiLevelType w:val="hybridMultilevel"/>
    <w:tmpl w:val="B2B2D858"/>
    <w:lvl w:ilvl="0" w:tplc="0C0A000F">
      <w:start w:val="1"/>
      <w:numFmt w:val="decimal"/>
      <w:lvlText w:val="%1."/>
      <w:lvlJc w:val="left"/>
      <w:pPr>
        <w:ind w:left="1033" w:hanging="360"/>
      </w:pPr>
    </w:lvl>
    <w:lvl w:ilvl="1" w:tplc="0C0A0019" w:tentative="1">
      <w:start w:val="1"/>
      <w:numFmt w:val="lowerLetter"/>
      <w:lvlText w:val="%2."/>
      <w:lvlJc w:val="left"/>
      <w:pPr>
        <w:ind w:left="1753" w:hanging="360"/>
      </w:pPr>
    </w:lvl>
    <w:lvl w:ilvl="2" w:tplc="0C0A001B" w:tentative="1">
      <w:start w:val="1"/>
      <w:numFmt w:val="lowerRoman"/>
      <w:lvlText w:val="%3."/>
      <w:lvlJc w:val="right"/>
      <w:pPr>
        <w:ind w:left="2473" w:hanging="180"/>
      </w:pPr>
    </w:lvl>
    <w:lvl w:ilvl="3" w:tplc="0C0A000F" w:tentative="1">
      <w:start w:val="1"/>
      <w:numFmt w:val="decimal"/>
      <w:lvlText w:val="%4."/>
      <w:lvlJc w:val="left"/>
      <w:pPr>
        <w:ind w:left="3193" w:hanging="360"/>
      </w:pPr>
    </w:lvl>
    <w:lvl w:ilvl="4" w:tplc="0C0A0019" w:tentative="1">
      <w:start w:val="1"/>
      <w:numFmt w:val="lowerLetter"/>
      <w:lvlText w:val="%5."/>
      <w:lvlJc w:val="left"/>
      <w:pPr>
        <w:ind w:left="3913" w:hanging="360"/>
      </w:pPr>
    </w:lvl>
    <w:lvl w:ilvl="5" w:tplc="0C0A001B" w:tentative="1">
      <w:start w:val="1"/>
      <w:numFmt w:val="lowerRoman"/>
      <w:lvlText w:val="%6."/>
      <w:lvlJc w:val="right"/>
      <w:pPr>
        <w:ind w:left="4633" w:hanging="180"/>
      </w:pPr>
    </w:lvl>
    <w:lvl w:ilvl="6" w:tplc="0C0A000F" w:tentative="1">
      <w:start w:val="1"/>
      <w:numFmt w:val="decimal"/>
      <w:lvlText w:val="%7."/>
      <w:lvlJc w:val="left"/>
      <w:pPr>
        <w:ind w:left="5353" w:hanging="360"/>
      </w:pPr>
    </w:lvl>
    <w:lvl w:ilvl="7" w:tplc="0C0A0019" w:tentative="1">
      <w:start w:val="1"/>
      <w:numFmt w:val="lowerLetter"/>
      <w:lvlText w:val="%8."/>
      <w:lvlJc w:val="left"/>
      <w:pPr>
        <w:ind w:left="6073" w:hanging="360"/>
      </w:pPr>
    </w:lvl>
    <w:lvl w:ilvl="8" w:tplc="0C0A001B" w:tentative="1">
      <w:start w:val="1"/>
      <w:numFmt w:val="lowerRoman"/>
      <w:lvlText w:val="%9."/>
      <w:lvlJc w:val="right"/>
      <w:pPr>
        <w:ind w:left="6793" w:hanging="180"/>
      </w:pPr>
    </w:lvl>
  </w:abstractNum>
  <w:abstractNum w:abstractNumId="32" w15:restartNumberingAfterBreak="0">
    <w:nsid w:val="78A05690"/>
    <w:multiLevelType w:val="hybridMultilevel"/>
    <w:tmpl w:val="299CCBD2"/>
    <w:lvl w:ilvl="0" w:tplc="0C0A0005">
      <w:start w:val="1"/>
      <w:numFmt w:val="bullet"/>
      <w:lvlText w:val=""/>
      <w:lvlJc w:val="left"/>
      <w:pPr>
        <w:ind w:left="5038" w:hanging="360"/>
      </w:pPr>
      <w:rPr>
        <w:rFonts w:ascii="Wingdings" w:hAnsi="Wingdings" w:hint="default"/>
      </w:rPr>
    </w:lvl>
    <w:lvl w:ilvl="1" w:tplc="0C0A0003" w:tentative="1">
      <w:start w:val="1"/>
      <w:numFmt w:val="bullet"/>
      <w:lvlText w:val="o"/>
      <w:lvlJc w:val="left"/>
      <w:pPr>
        <w:ind w:left="5758" w:hanging="360"/>
      </w:pPr>
      <w:rPr>
        <w:rFonts w:ascii="Courier New" w:hAnsi="Courier New" w:cs="Courier New" w:hint="default"/>
      </w:rPr>
    </w:lvl>
    <w:lvl w:ilvl="2" w:tplc="0C0A0005" w:tentative="1">
      <w:start w:val="1"/>
      <w:numFmt w:val="bullet"/>
      <w:lvlText w:val=""/>
      <w:lvlJc w:val="left"/>
      <w:pPr>
        <w:ind w:left="6478" w:hanging="360"/>
      </w:pPr>
      <w:rPr>
        <w:rFonts w:ascii="Wingdings" w:hAnsi="Wingdings" w:hint="default"/>
      </w:rPr>
    </w:lvl>
    <w:lvl w:ilvl="3" w:tplc="0C0A0001" w:tentative="1">
      <w:start w:val="1"/>
      <w:numFmt w:val="bullet"/>
      <w:lvlText w:val=""/>
      <w:lvlJc w:val="left"/>
      <w:pPr>
        <w:ind w:left="7198" w:hanging="360"/>
      </w:pPr>
      <w:rPr>
        <w:rFonts w:ascii="Symbol" w:hAnsi="Symbol" w:hint="default"/>
      </w:rPr>
    </w:lvl>
    <w:lvl w:ilvl="4" w:tplc="0C0A0003" w:tentative="1">
      <w:start w:val="1"/>
      <w:numFmt w:val="bullet"/>
      <w:lvlText w:val="o"/>
      <w:lvlJc w:val="left"/>
      <w:pPr>
        <w:ind w:left="7918" w:hanging="360"/>
      </w:pPr>
      <w:rPr>
        <w:rFonts w:ascii="Courier New" w:hAnsi="Courier New" w:cs="Courier New" w:hint="default"/>
      </w:rPr>
    </w:lvl>
    <w:lvl w:ilvl="5" w:tplc="0C0A0005" w:tentative="1">
      <w:start w:val="1"/>
      <w:numFmt w:val="bullet"/>
      <w:lvlText w:val=""/>
      <w:lvlJc w:val="left"/>
      <w:pPr>
        <w:ind w:left="8638" w:hanging="360"/>
      </w:pPr>
      <w:rPr>
        <w:rFonts w:ascii="Wingdings" w:hAnsi="Wingdings" w:hint="default"/>
      </w:rPr>
    </w:lvl>
    <w:lvl w:ilvl="6" w:tplc="0C0A0001" w:tentative="1">
      <w:start w:val="1"/>
      <w:numFmt w:val="bullet"/>
      <w:lvlText w:val=""/>
      <w:lvlJc w:val="left"/>
      <w:pPr>
        <w:ind w:left="9358" w:hanging="360"/>
      </w:pPr>
      <w:rPr>
        <w:rFonts w:ascii="Symbol" w:hAnsi="Symbol" w:hint="default"/>
      </w:rPr>
    </w:lvl>
    <w:lvl w:ilvl="7" w:tplc="0C0A0003" w:tentative="1">
      <w:start w:val="1"/>
      <w:numFmt w:val="bullet"/>
      <w:lvlText w:val="o"/>
      <w:lvlJc w:val="left"/>
      <w:pPr>
        <w:ind w:left="10078" w:hanging="360"/>
      </w:pPr>
      <w:rPr>
        <w:rFonts w:ascii="Courier New" w:hAnsi="Courier New" w:cs="Courier New" w:hint="default"/>
      </w:rPr>
    </w:lvl>
    <w:lvl w:ilvl="8" w:tplc="0C0A0005" w:tentative="1">
      <w:start w:val="1"/>
      <w:numFmt w:val="bullet"/>
      <w:lvlText w:val=""/>
      <w:lvlJc w:val="left"/>
      <w:pPr>
        <w:ind w:left="10798" w:hanging="360"/>
      </w:pPr>
      <w:rPr>
        <w:rFonts w:ascii="Wingdings" w:hAnsi="Wingdings" w:hint="default"/>
      </w:rPr>
    </w:lvl>
  </w:abstractNum>
  <w:abstractNum w:abstractNumId="33" w15:restartNumberingAfterBreak="0">
    <w:nsid w:val="7B9B3AEA"/>
    <w:multiLevelType w:val="multilevel"/>
    <w:tmpl w:val="E54C50B0"/>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C715A5E"/>
    <w:multiLevelType w:val="multilevel"/>
    <w:tmpl w:val="3360478C"/>
    <w:lvl w:ilvl="0">
      <w:start w:val="4"/>
      <w:numFmt w:val="decimal"/>
      <w:lvlText w:val="%1."/>
      <w:lvlJc w:val="left"/>
      <w:pPr>
        <w:tabs>
          <w:tab w:val="num" w:pos="390"/>
        </w:tabs>
        <w:ind w:left="390" w:hanging="390"/>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5.%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7D7F329D"/>
    <w:multiLevelType w:val="multilevel"/>
    <w:tmpl w:val="703C15DC"/>
    <w:lvl w:ilvl="0">
      <w:start w:val="3"/>
      <w:numFmt w:val="decimal"/>
      <w:lvlText w:val="%1."/>
      <w:lvlJc w:val="left"/>
      <w:pPr>
        <w:tabs>
          <w:tab w:val="num" w:pos="390"/>
        </w:tabs>
        <w:ind w:left="390" w:hanging="390"/>
      </w:pPr>
      <w:rPr>
        <w:rFonts w:hint="default"/>
      </w:rPr>
    </w:lvl>
    <w:lvl w:ilvl="1">
      <w:start w:val="1"/>
      <w:numFmt w:val="decimal"/>
      <w:lvlText w:val="4.%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7DFB5C78"/>
    <w:multiLevelType w:val="hybridMultilevel"/>
    <w:tmpl w:val="EB0CD94A"/>
    <w:lvl w:ilvl="0" w:tplc="88F6DA30">
      <w:start w:val="1"/>
      <w:numFmt w:val="decimal"/>
      <w:lvlText w:val="%1."/>
      <w:lvlJc w:val="left"/>
      <w:pPr>
        <w:ind w:left="720" w:hanging="360"/>
      </w:pPr>
      <w:rPr>
        <w:rFonts w:asciiTheme="minorHAnsi" w:hAnsiTheme="minorHAnsi"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4B55FF"/>
    <w:multiLevelType w:val="multilevel"/>
    <w:tmpl w:val="E54C50B0"/>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EE03959"/>
    <w:multiLevelType w:val="multilevel"/>
    <w:tmpl w:val="5E04362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num w:numId="1">
    <w:abstractNumId w:val="14"/>
  </w:num>
  <w:num w:numId="2">
    <w:abstractNumId w:val="35"/>
  </w:num>
  <w:num w:numId="3">
    <w:abstractNumId w:val="34"/>
  </w:num>
  <w:num w:numId="4">
    <w:abstractNumId w:val="7"/>
  </w:num>
  <w:num w:numId="5">
    <w:abstractNumId w:val="11"/>
  </w:num>
  <w:num w:numId="6">
    <w:abstractNumId w:val="36"/>
  </w:num>
  <w:num w:numId="7">
    <w:abstractNumId w:val="9"/>
  </w:num>
  <w:num w:numId="8">
    <w:abstractNumId w:val="29"/>
  </w:num>
  <w:num w:numId="9">
    <w:abstractNumId w:val="24"/>
  </w:num>
  <w:num w:numId="10">
    <w:abstractNumId w:val="0"/>
  </w:num>
  <w:num w:numId="11">
    <w:abstractNumId w:val="15"/>
  </w:num>
  <w:num w:numId="12">
    <w:abstractNumId w:val="16"/>
  </w:num>
  <w:num w:numId="13">
    <w:abstractNumId w:val="19"/>
  </w:num>
  <w:num w:numId="14">
    <w:abstractNumId w:val="5"/>
  </w:num>
  <w:num w:numId="15">
    <w:abstractNumId w:val="6"/>
  </w:num>
  <w:num w:numId="16">
    <w:abstractNumId w:val="23"/>
  </w:num>
  <w:num w:numId="17">
    <w:abstractNumId w:val="28"/>
  </w:num>
  <w:num w:numId="18">
    <w:abstractNumId w:val="27"/>
  </w:num>
  <w:num w:numId="19">
    <w:abstractNumId w:val="33"/>
  </w:num>
  <w:num w:numId="20">
    <w:abstractNumId w:val="37"/>
  </w:num>
  <w:num w:numId="21">
    <w:abstractNumId w:val="22"/>
  </w:num>
  <w:num w:numId="22">
    <w:abstractNumId w:val="32"/>
  </w:num>
  <w:num w:numId="23">
    <w:abstractNumId w:val="3"/>
  </w:num>
  <w:num w:numId="24">
    <w:abstractNumId w:val="10"/>
  </w:num>
  <w:num w:numId="25">
    <w:abstractNumId w:val="17"/>
  </w:num>
  <w:num w:numId="26">
    <w:abstractNumId w:val="4"/>
  </w:num>
  <w:num w:numId="27">
    <w:abstractNumId w:val="26"/>
  </w:num>
  <w:num w:numId="28">
    <w:abstractNumId w:val="20"/>
  </w:num>
  <w:num w:numId="29">
    <w:abstractNumId w:val="38"/>
  </w:num>
  <w:num w:numId="30">
    <w:abstractNumId w:val="31"/>
  </w:num>
  <w:num w:numId="31">
    <w:abstractNumId w:val="18"/>
  </w:num>
  <w:num w:numId="32">
    <w:abstractNumId w:val="8"/>
  </w:num>
  <w:num w:numId="33">
    <w:abstractNumId w:val="30"/>
  </w:num>
  <w:num w:numId="34">
    <w:abstractNumId w:val="21"/>
  </w:num>
  <w:num w:numId="35">
    <w:abstractNumId w:val="25"/>
  </w:num>
  <w:num w:numId="36">
    <w:abstractNumId w:val="13"/>
  </w:num>
  <w:num w:numId="37">
    <w:abstractNumId w:val="1"/>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0"/>
    <w:rsid w:val="00001DAF"/>
    <w:rsid w:val="00050E8B"/>
    <w:rsid w:val="00065D93"/>
    <w:rsid w:val="00094663"/>
    <w:rsid w:val="000B4711"/>
    <w:rsid w:val="000C410D"/>
    <w:rsid w:val="0013505A"/>
    <w:rsid w:val="00152A8A"/>
    <w:rsid w:val="00154D7A"/>
    <w:rsid w:val="001653EF"/>
    <w:rsid w:val="00165E11"/>
    <w:rsid w:val="001741C8"/>
    <w:rsid w:val="00177B80"/>
    <w:rsid w:val="00191315"/>
    <w:rsid w:val="00191717"/>
    <w:rsid w:val="001C69EC"/>
    <w:rsid w:val="002354BD"/>
    <w:rsid w:val="00250B7B"/>
    <w:rsid w:val="00272799"/>
    <w:rsid w:val="00273D7C"/>
    <w:rsid w:val="002775BD"/>
    <w:rsid w:val="0029607C"/>
    <w:rsid w:val="002B07C0"/>
    <w:rsid w:val="002B703A"/>
    <w:rsid w:val="002C0756"/>
    <w:rsid w:val="002F6963"/>
    <w:rsid w:val="002F70B3"/>
    <w:rsid w:val="0032209A"/>
    <w:rsid w:val="00332EAD"/>
    <w:rsid w:val="00341136"/>
    <w:rsid w:val="003576E5"/>
    <w:rsid w:val="003C1494"/>
    <w:rsid w:val="003F2A89"/>
    <w:rsid w:val="003F6287"/>
    <w:rsid w:val="003F7A4F"/>
    <w:rsid w:val="00420DB9"/>
    <w:rsid w:val="00431B89"/>
    <w:rsid w:val="004548D3"/>
    <w:rsid w:val="004751EB"/>
    <w:rsid w:val="00475766"/>
    <w:rsid w:val="004875A0"/>
    <w:rsid w:val="004F6669"/>
    <w:rsid w:val="00505556"/>
    <w:rsid w:val="0054553C"/>
    <w:rsid w:val="0054587F"/>
    <w:rsid w:val="00573297"/>
    <w:rsid w:val="005816F2"/>
    <w:rsid w:val="005A6DE9"/>
    <w:rsid w:val="005D6870"/>
    <w:rsid w:val="005F1A58"/>
    <w:rsid w:val="00653512"/>
    <w:rsid w:val="00671DB6"/>
    <w:rsid w:val="00680530"/>
    <w:rsid w:val="00696662"/>
    <w:rsid w:val="006C0870"/>
    <w:rsid w:val="006F3745"/>
    <w:rsid w:val="0070098F"/>
    <w:rsid w:val="007109A3"/>
    <w:rsid w:val="00727980"/>
    <w:rsid w:val="007432E3"/>
    <w:rsid w:val="0075421A"/>
    <w:rsid w:val="00754A49"/>
    <w:rsid w:val="00762FB5"/>
    <w:rsid w:val="007907FF"/>
    <w:rsid w:val="007A130A"/>
    <w:rsid w:val="007C4209"/>
    <w:rsid w:val="007E1239"/>
    <w:rsid w:val="00801B45"/>
    <w:rsid w:val="0081584A"/>
    <w:rsid w:val="00815FE0"/>
    <w:rsid w:val="00824EC1"/>
    <w:rsid w:val="008252A6"/>
    <w:rsid w:val="00846662"/>
    <w:rsid w:val="00860D8C"/>
    <w:rsid w:val="008C726B"/>
    <w:rsid w:val="008E2720"/>
    <w:rsid w:val="008E40E7"/>
    <w:rsid w:val="008F23C4"/>
    <w:rsid w:val="00910580"/>
    <w:rsid w:val="00913579"/>
    <w:rsid w:val="00914DC1"/>
    <w:rsid w:val="00955771"/>
    <w:rsid w:val="009661ED"/>
    <w:rsid w:val="009962E9"/>
    <w:rsid w:val="009A5E14"/>
    <w:rsid w:val="009A6DA0"/>
    <w:rsid w:val="009B01FB"/>
    <w:rsid w:val="009D4381"/>
    <w:rsid w:val="00A06B5A"/>
    <w:rsid w:val="00A40190"/>
    <w:rsid w:val="00A44631"/>
    <w:rsid w:val="00A85699"/>
    <w:rsid w:val="00A9206A"/>
    <w:rsid w:val="00B25FFA"/>
    <w:rsid w:val="00B40719"/>
    <w:rsid w:val="00BA4142"/>
    <w:rsid w:val="00BD131C"/>
    <w:rsid w:val="00BE3691"/>
    <w:rsid w:val="00C00605"/>
    <w:rsid w:val="00C412ED"/>
    <w:rsid w:val="00C455B1"/>
    <w:rsid w:val="00C470BA"/>
    <w:rsid w:val="00C61062"/>
    <w:rsid w:val="00C8746A"/>
    <w:rsid w:val="00C929D3"/>
    <w:rsid w:val="00CA47E6"/>
    <w:rsid w:val="00CD1E5E"/>
    <w:rsid w:val="00CE65C2"/>
    <w:rsid w:val="00D03966"/>
    <w:rsid w:val="00D24B62"/>
    <w:rsid w:val="00D250E4"/>
    <w:rsid w:val="00D53F45"/>
    <w:rsid w:val="00D95745"/>
    <w:rsid w:val="00DB5523"/>
    <w:rsid w:val="00DE3FC5"/>
    <w:rsid w:val="00E42676"/>
    <w:rsid w:val="00E468A3"/>
    <w:rsid w:val="00E56DFE"/>
    <w:rsid w:val="00EA4819"/>
    <w:rsid w:val="00EB5B7D"/>
    <w:rsid w:val="00ED6F2F"/>
    <w:rsid w:val="00EE1329"/>
    <w:rsid w:val="00EF1350"/>
    <w:rsid w:val="00F147F0"/>
    <w:rsid w:val="00F20A2E"/>
    <w:rsid w:val="00F20A91"/>
    <w:rsid w:val="00F229D1"/>
    <w:rsid w:val="00F248F8"/>
    <w:rsid w:val="00F46601"/>
    <w:rsid w:val="00F60DED"/>
    <w:rsid w:val="00F702E3"/>
    <w:rsid w:val="00F90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0398E"/>
  <w15:chartTrackingRefBased/>
  <w15:docId w15:val="{99A8EFFD-01A3-4340-B0B4-BE4F6D9C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49"/>
  </w:style>
  <w:style w:type="paragraph" w:styleId="Ttulo1">
    <w:name w:val="heading 1"/>
    <w:basedOn w:val="Normal"/>
    <w:next w:val="Normal"/>
    <w:link w:val="Ttulo1Car"/>
    <w:uiPriority w:val="9"/>
    <w:qFormat/>
    <w:rsid w:val="00914D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7"/>
    <w:basedOn w:val="Normal"/>
    <w:link w:val="EncabezadoCar"/>
    <w:unhideWhenUsed/>
    <w:rsid w:val="004875A0"/>
    <w:pPr>
      <w:tabs>
        <w:tab w:val="center" w:pos="4252"/>
        <w:tab w:val="right" w:pos="8504"/>
      </w:tabs>
      <w:spacing w:after="0" w:line="240" w:lineRule="auto"/>
    </w:pPr>
  </w:style>
  <w:style w:type="character" w:customStyle="1" w:styleId="EncabezadoCar">
    <w:name w:val="Encabezado Car"/>
    <w:aliases w:val=" Car7 Car"/>
    <w:basedOn w:val="Fuentedeprrafopredeter"/>
    <w:link w:val="Encabezado"/>
    <w:rsid w:val="004875A0"/>
  </w:style>
  <w:style w:type="paragraph" w:styleId="Piedepgina">
    <w:name w:val="footer"/>
    <w:basedOn w:val="Normal"/>
    <w:link w:val="PiedepginaCar"/>
    <w:uiPriority w:val="99"/>
    <w:unhideWhenUsed/>
    <w:rsid w:val="004875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5A0"/>
  </w:style>
  <w:style w:type="paragraph" w:styleId="Textonotapie">
    <w:name w:val="footnote text"/>
    <w:basedOn w:val="Normal"/>
    <w:link w:val="TextonotapieCar"/>
    <w:uiPriority w:val="99"/>
    <w:semiHidden/>
    <w:rsid w:val="007432E3"/>
    <w:pPr>
      <w:spacing w:after="0" w:line="240" w:lineRule="auto"/>
    </w:pPr>
    <w:rPr>
      <w:rFonts w:ascii="Times New Roman" w:eastAsia="Times New Roman" w:hAnsi="Times New Roman" w:cs="Times New Roman"/>
      <w:sz w:val="20"/>
      <w:szCs w:val="20"/>
      <w:lang w:val="en-GB"/>
    </w:rPr>
  </w:style>
  <w:style w:type="character" w:customStyle="1" w:styleId="TextonotapieCar">
    <w:name w:val="Texto nota pie Car"/>
    <w:basedOn w:val="Fuentedeprrafopredeter"/>
    <w:link w:val="Textonotapie"/>
    <w:uiPriority w:val="99"/>
    <w:semiHidden/>
    <w:rsid w:val="007432E3"/>
    <w:rPr>
      <w:rFonts w:ascii="Times New Roman" w:eastAsia="Times New Roman" w:hAnsi="Times New Roman" w:cs="Times New Roman"/>
      <w:sz w:val="20"/>
      <w:szCs w:val="20"/>
      <w:lang w:val="en-GB"/>
    </w:rPr>
  </w:style>
  <w:style w:type="character" w:styleId="Refdenotaalpie">
    <w:name w:val="footnote reference"/>
    <w:uiPriority w:val="99"/>
    <w:semiHidden/>
    <w:rsid w:val="007432E3"/>
    <w:rPr>
      <w:vertAlign w:val="superscript"/>
    </w:rPr>
  </w:style>
  <w:style w:type="paragraph" w:styleId="NormalWeb">
    <w:name w:val="Normal (Web)"/>
    <w:basedOn w:val="Normal"/>
    <w:uiPriority w:val="99"/>
    <w:rsid w:val="007432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rsid w:val="007432E3"/>
    <w:rPr>
      <w:color w:val="0000FF"/>
      <w:u w:val="single"/>
    </w:rPr>
  </w:style>
  <w:style w:type="character" w:styleId="Textoennegrita">
    <w:name w:val="Strong"/>
    <w:qFormat/>
    <w:rsid w:val="00250B7B"/>
    <w:rPr>
      <w:b/>
      <w:bCs/>
    </w:rPr>
  </w:style>
  <w:style w:type="paragraph" w:styleId="Prrafodelista">
    <w:name w:val="List Paragraph"/>
    <w:basedOn w:val="Normal"/>
    <w:uiPriority w:val="34"/>
    <w:qFormat/>
    <w:rsid w:val="00F147F0"/>
    <w:pPr>
      <w:ind w:left="720"/>
      <w:contextualSpacing/>
    </w:pPr>
  </w:style>
  <w:style w:type="paragraph" w:customStyle="1" w:styleId="Default">
    <w:name w:val="Default"/>
    <w:rsid w:val="00F60DED"/>
    <w:pPr>
      <w:autoSpaceDE w:val="0"/>
      <w:autoSpaceDN w:val="0"/>
      <w:adjustRightInd w:val="0"/>
      <w:spacing w:after="0" w:line="240" w:lineRule="auto"/>
    </w:pPr>
    <w:rPr>
      <w:rFonts w:ascii="Arial Unicode MS" w:eastAsia="Arial Unicode MS" w:cs="Arial Unicode MS"/>
      <w:color w:val="000000"/>
      <w:sz w:val="24"/>
      <w:szCs w:val="24"/>
    </w:rPr>
  </w:style>
  <w:style w:type="paragraph" w:styleId="Sinespaciado">
    <w:name w:val="No Spacing"/>
    <w:uiPriority w:val="1"/>
    <w:qFormat/>
    <w:rsid w:val="00E42676"/>
    <w:pPr>
      <w:spacing w:after="0" w:line="240" w:lineRule="auto"/>
    </w:pPr>
  </w:style>
  <w:style w:type="character" w:customStyle="1" w:styleId="Ttulo1Car">
    <w:name w:val="Título 1 Car"/>
    <w:basedOn w:val="Fuentedeprrafopredeter"/>
    <w:link w:val="Ttulo1"/>
    <w:uiPriority w:val="9"/>
    <w:rsid w:val="00914DC1"/>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F20A91"/>
    <w:pPr>
      <w:tabs>
        <w:tab w:val="left" w:pos="440"/>
        <w:tab w:val="right" w:pos="8494"/>
      </w:tabs>
      <w:spacing w:before="360" w:after="0"/>
    </w:pPr>
    <w:rPr>
      <w:rFonts w:asciiTheme="majorHAnsi" w:hAnsiTheme="majorHAnsi" w:cstheme="majorHAnsi"/>
      <w:b/>
      <w:bCs/>
      <w:caps/>
      <w:sz w:val="24"/>
      <w:szCs w:val="24"/>
    </w:rPr>
  </w:style>
  <w:style w:type="character" w:styleId="Hipervnculovisitado">
    <w:name w:val="FollowedHyperlink"/>
    <w:basedOn w:val="Fuentedeprrafopredeter"/>
    <w:uiPriority w:val="99"/>
    <w:semiHidden/>
    <w:unhideWhenUsed/>
    <w:rsid w:val="00914DC1"/>
    <w:rPr>
      <w:color w:val="954F72" w:themeColor="followedHyperlink"/>
      <w:u w:val="single"/>
    </w:rPr>
  </w:style>
  <w:style w:type="paragraph" w:customStyle="1" w:styleId="Estilo1">
    <w:name w:val="Estilo1"/>
    <w:basedOn w:val="Normal"/>
    <w:link w:val="Estilo1Car"/>
    <w:qFormat/>
    <w:rsid w:val="00914DC1"/>
    <w:pPr>
      <w:numPr>
        <w:numId w:val="8"/>
      </w:numPr>
      <w:shd w:val="clear" w:color="auto" w:fill="9CC2E5" w:themeFill="accent1" w:themeFillTint="99"/>
      <w:tabs>
        <w:tab w:val="num" w:pos="426"/>
      </w:tabs>
      <w:spacing w:after="0" w:line="240" w:lineRule="auto"/>
      <w:ind w:left="426"/>
      <w:jc w:val="both"/>
    </w:pPr>
    <w:rPr>
      <w:rFonts w:ascii="Arial" w:hAnsi="Arial" w:cs="Arial"/>
      <w:b/>
    </w:rPr>
  </w:style>
  <w:style w:type="paragraph" w:customStyle="1" w:styleId="Estilo2">
    <w:name w:val="Estilo2"/>
    <w:basedOn w:val="Estilo1"/>
    <w:link w:val="Estilo2Car"/>
    <w:qFormat/>
    <w:rsid w:val="00CE65C2"/>
    <w:pPr>
      <w:tabs>
        <w:tab w:val="clear" w:pos="360"/>
      </w:tabs>
      <w:ind w:hanging="426"/>
    </w:pPr>
    <w:rPr>
      <w:sz w:val="24"/>
    </w:rPr>
  </w:style>
  <w:style w:type="character" w:customStyle="1" w:styleId="Estilo1Car">
    <w:name w:val="Estilo1 Car"/>
    <w:basedOn w:val="Fuentedeprrafopredeter"/>
    <w:link w:val="Estilo1"/>
    <w:rsid w:val="00914DC1"/>
    <w:rPr>
      <w:rFonts w:ascii="Arial" w:hAnsi="Arial" w:cs="Arial"/>
      <w:b/>
      <w:shd w:val="clear" w:color="auto" w:fill="9CC2E5" w:themeFill="accent1" w:themeFillTint="99"/>
    </w:rPr>
  </w:style>
  <w:style w:type="paragraph" w:styleId="TDC2">
    <w:name w:val="toc 2"/>
    <w:basedOn w:val="Normal"/>
    <w:next w:val="Normal"/>
    <w:autoRedefine/>
    <w:uiPriority w:val="39"/>
    <w:unhideWhenUsed/>
    <w:rsid w:val="00F20A91"/>
    <w:pPr>
      <w:spacing w:before="240" w:after="0"/>
    </w:pPr>
    <w:rPr>
      <w:rFonts w:cstheme="minorHAnsi"/>
      <w:b/>
      <w:bCs/>
      <w:sz w:val="20"/>
      <w:szCs w:val="20"/>
    </w:rPr>
  </w:style>
  <w:style w:type="character" w:customStyle="1" w:styleId="Estilo2Car">
    <w:name w:val="Estilo2 Car"/>
    <w:basedOn w:val="Estilo1Car"/>
    <w:link w:val="Estilo2"/>
    <w:rsid w:val="00CE65C2"/>
    <w:rPr>
      <w:rFonts w:ascii="Arial" w:hAnsi="Arial" w:cs="Arial"/>
      <w:b/>
      <w:sz w:val="24"/>
      <w:shd w:val="clear" w:color="auto" w:fill="9CC2E5" w:themeFill="accent1" w:themeFillTint="99"/>
    </w:rPr>
  </w:style>
  <w:style w:type="paragraph" w:styleId="TDC3">
    <w:name w:val="toc 3"/>
    <w:basedOn w:val="Normal"/>
    <w:next w:val="Normal"/>
    <w:autoRedefine/>
    <w:uiPriority w:val="39"/>
    <w:unhideWhenUsed/>
    <w:rsid w:val="00F20A91"/>
    <w:pPr>
      <w:spacing w:after="0"/>
      <w:ind w:left="220"/>
    </w:pPr>
    <w:rPr>
      <w:rFonts w:cstheme="minorHAnsi"/>
      <w:sz w:val="20"/>
      <w:szCs w:val="20"/>
    </w:rPr>
  </w:style>
  <w:style w:type="paragraph" w:styleId="TDC4">
    <w:name w:val="toc 4"/>
    <w:basedOn w:val="Normal"/>
    <w:next w:val="Normal"/>
    <w:autoRedefine/>
    <w:uiPriority w:val="39"/>
    <w:unhideWhenUsed/>
    <w:rsid w:val="00F20A91"/>
    <w:pPr>
      <w:spacing w:after="0"/>
      <w:ind w:left="440"/>
    </w:pPr>
    <w:rPr>
      <w:rFonts w:cstheme="minorHAnsi"/>
      <w:sz w:val="20"/>
      <w:szCs w:val="20"/>
    </w:rPr>
  </w:style>
  <w:style w:type="paragraph" w:styleId="TDC5">
    <w:name w:val="toc 5"/>
    <w:basedOn w:val="Normal"/>
    <w:next w:val="Normal"/>
    <w:autoRedefine/>
    <w:uiPriority w:val="39"/>
    <w:unhideWhenUsed/>
    <w:rsid w:val="00F20A91"/>
    <w:pPr>
      <w:spacing w:after="0"/>
      <w:ind w:left="660"/>
    </w:pPr>
    <w:rPr>
      <w:rFonts w:cstheme="minorHAnsi"/>
      <w:sz w:val="20"/>
      <w:szCs w:val="20"/>
    </w:rPr>
  </w:style>
  <w:style w:type="paragraph" w:styleId="TDC6">
    <w:name w:val="toc 6"/>
    <w:basedOn w:val="Normal"/>
    <w:next w:val="Normal"/>
    <w:autoRedefine/>
    <w:uiPriority w:val="39"/>
    <w:unhideWhenUsed/>
    <w:rsid w:val="00F20A91"/>
    <w:pPr>
      <w:spacing w:after="0"/>
      <w:ind w:left="880"/>
    </w:pPr>
    <w:rPr>
      <w:rFonts w:cstheme="minorHAnsi"/>
      <w:sz w:val="20"/>
      <w:szCs w:val="20"/>
    </w:rPr>
  </w:style>
  <w:style w:type="paragraph" w:styleId="TDC7">
    <w:name w:val="toc 7"/>
    <w:basedOn w:val="Normal"/>
    <w:next w:val="Normal"/>
    <w:autoRedefine/>
    <w:uiPriority w:val="39"/>
    <w:unhideWhenUsed/>
    <w:rsid w:val="00F20A91"/>
    <w:pPr>
      <w:spacing w:after="0"/>
      <w:ind w:left="1100"/>
    </w:pPr>
    <w:rPr>
      <w:rFonts w:cstheme="minorHAnsi"/>
      <w:sz w:val="20"/>
      <w:szCs w:val="20"/>
    </w:rPr>
  </w:style>
  <w:style w:type="paragraph" w:styleId="TDC8">
    <w:name w:val="toc 8"/>
    <w:basedOn w:val="Normal"/>
    <w:next w:val="Normal"/>
    <w:autoRedefine/>
    <w:uiPriority w:val="39"/>
    <w:unhideWhenUsed/>
    <w:rsid w:val="00F20A91"/>
    <w:pPr>
      <w:spacing w:after="0"/>
      <w:ind w:left="1320"/>
    </w:pPr>
    <w:rPr>
      <w:rFonts w:cstheme="minorHAnsi"/>
      <w:sz w:val="20"/>
      <w:szCs w:val="20"/>
    </w:rPr>
  </w:style>
  <w:style w:type="paragraph" w:styleId="TDC9">
    <w:name w:val="toc 9"/>
    <w:basedOn w:val="Normal"/>
    <w:next w:val="Normal"/>
    <w:autoRedefine/>
    <w:uiPriority w:val="39"/>
    <w:unhideWhenUsed/>
    <w:rsid w:val="00F20A91"/>
    <w:pPr>
      <w:spacing w:after="0"/>
      <w:ind w:left="1540"/>
    </w:pPr>
    <w:rPr>
      <w:rFonts w:cstheme="minorHAnsi"/>
      <w:sz w:val="20"/>
      <w:szCs w:val="20"/>
    </w:rPr>
  </w:style>
  <w:style w:type="character" w:styleId="Referenciasutil">
    <w:name w:val="Subtle Reference"/>
    <w:basedOn w:val="Fuentedeprrafopredeter"/>
    <w:uiPriority w:val="31"/>
    <w:qFormat/>
    <w:rsid w:val="00F20A9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921">
      <w:bodyDiv w:val="1"/>
      <w:marLeft w:val="0"/>
      <w:marRight w:val="0"/>
      <w:marTop w:val="0"/>
      <w:marBottom w:val="0"/>
      <w:divBdr>
        <w:top w:val="none" w:sz="0" w:space="0" w:color="auto"/>
        <w:left w:val="none" w:sz="0" w:space="0" w:color="auto"/>
        <w:bottom w:val="none" w:sz="0" w:space="0" w:color="auto"/>
        <w:right w:val="none" w:sz="0" w:space="0" w:color="auto"/>
      </w:divBdr>
    </w:div>
    <w:div w:id="439952934">
      <w:bodyDiv w:val="1"/>
      <w:marLeft w:val="0"/>
      <w:marRight w:val="0"/>
      <w:marTop w:val="0"/>
      <w:marBottom w:val="0"/>
      <w:divBdr>
        <w:top w:val="none" w:sz="0" w:space="0" w:color="auto"/>
        <w:left w:val="none" w:sz="0" w:space="0" w:color="auto"/>
        <w:bottom w:val="none" w:sz="0" w:space="0" w:color="auto"/>
        <w:right w:val="none" w:sz="0" w:space="0" w:color="auto"/>
      </w:divBdr>
    </w:div>
    <w:div w:id="933247489">
      <w:bodyDiv w:val="1"/>
      <w:marLeft w:val="0"/>
      <w:marRight w:val="0"/>
      <w:marTop w:val="0"/>
      <w:marBottom w:val="0"/>
      <w:divBdr>
        <w:top w:val="none" w:sz="0" w:space="0" w:color="auto"/>
        <w:left w:val="none" w:sz="0" w:space="0" w:color="auto"/>
        <w:bottom w:val="none" w:sz="0" w:space="0" w:color="auto"/>
        <w:right w:val="none" w:sz="0" w:space="0" w:color="auto"/>
      </w:divBdr>
    </w:div>
    <w:div w:id="975910913">
      <w:bodyDiv w:val="1"/>
      <w:marLeft w:val="0"/>
      <w:marRight w:val="0"/>
      <w:marTop w:val="0"/>
      <w:marBottom w:val="0"/>
      <w:divBdr>
        <w:top w:val="none" w:sz="0" w:space="0" w:color="auto"/>
        <w:left w:val="none" w:sz="0" w:space="0" w:color="auto"/>
        <w:bottom w:val="none" w:sz="0" w:space="0" w:color="auto"/>
        <w:right w:val="none" w:sz="0" w:space="0" w:color="auto"/>
      </w:divBdr>
    </w:div>
    <w:div w:id="1706707657">
      <w:bodyDiv w:val="1"/>
      <w:marLeft w:val="0"/>
      <w:marRight w:val="0"/>
      <w:marTop w:val="0"/>
      <w:marBottom w:val="0"/>
      <w:divBdr>
        <w:top w:val="none" w:sz="0" w:space="0" w:color="auto"/>
        <w:left w:val="none" w:sz="0" w:space="0" w:color="auto"/>
        <w:bottom w:val="none" w:sz="0" w:space="0" w:color="auto"/>
        <w:right w:val="none" w:sz="0" w:space="0" w:color="auto"/>
      </w:divBdr>
    </w:div>
    <w:div w:id="1989507217">
      <w:bodyDiv w:val="1"/>
      <w:marLeft w:val="0"/>
      <w:marRight w:val="0"/>
      <w:marTop w:val="0"/>
      <w:marBottom w:val="0"/>
      <w:divBdr>
        <w:top w:val="none" w:sz="0" w:space="0" w:color="auto"/>
        <w:left w:val="none" w:sz="0" w:space="0" w:color="auto"/>
        <w:bottom w:val="none" w:sz="0" w:space="0" w:color="auto"/>
        <w:right w:val="none" w:sz="0" w:space="0" w:color="auto"/>
      </w:divBdr>
    </w:div>
    <w:div w:id="20714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E412-BB0A-4773-AE84-FFDC5727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1724</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RODRIGUEZ, LUIS JOSE</dc:creator>
  <cp:keywords/>
  <dc:description/>
  <cp:lastModifiedBy>PEREZ OLIVARES, ROSALIA</cp:lastModifiedBy>
  <cp:revision>7</cp:revision>
  <dcterms:created xsi:type="dcterms:W3CDTF">2023-01-24T13:16:00Z</dcterms:created>
  <dcterms:modified xsi:type="dcterms:W3CDTF">2023-01-25T12:48:00Z</dcterms:modified>
</cp:coreProperties>
</file>