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98" w:rsidRDefault="00242198" w:rsidP="00AC2DB4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42198" w:rsidRPr="00D80DF5" w:rsidRDefault="00FC6A6D" w:rsidP="00242198">
      <w:pPr>
        <w:jc w:val="center"/>
        <w:rPr>
          <w:rFonts w:ascii="Arial" w:hAnsi="Arial" w:cs="Arial"/>
          <w:b/>
          <w:sz w:val="24"/>
          <w:szCs w:val="24"/>
        </w:rPr>
      </w:pPr>
      <w:r w:rsidRPr="00D80DF5">
        <w:rPr>
          <w:rFonts w:ascii="Arial" w:hAnsi="Arial" w:cs="Arial"/>
          <w:b/>
          <w:sz w:val="24"/>
          <w:szCs w:val="24"/>
        </w:rPr>
        <w:t>OBJETIVOS DEL CENTRO DE REFERENCIA NACIONAL DE GANADERÍA</w:t>
      </w:r>
    </w:p>
    <w:p w:rsidR="00FC6A6D" w:rsidRDefault="00FC6A6D" w:rsidP="00242198">
      <w:pPr>
        <w:jc w:val="center"/>
        <w:rPr>
          <w:rFonts w:ascii="Arial" w:hAnsi="Arial" w:cs="Arial"/>
          <w:sz w:val="24"/>
          <w:szCs w:val="24"/>
        </w:rPr>
      </w:pPr>
    </w:p>
    <w:p w:rsidR="00FC6A6D" w:rsidRDefault="00FC6A6D" w:rsidP="00FC6A6D">
      <w:pPr>
        <w:jc w:val="both"/>
      </w:pPr>
      <w:r>
        <w:t>Los fines del Centro de Referencia Nacional de Ganadería de Lorca son los siguientes:</w:t>
      </w:r>
    </w:p>
    <w:p w:rsidR="00FC6A6D" w:rsidRPr="00FC6A6D" w:rsidRDefault="00FC6A6D" w:rsidP="00FC6A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t xml:space="preserve">Observar la evolución y las necesidades de cualificación del sistema productivo del sector ganadero, y contribuir a la actualización y desarrollo de la formación profesional para adaptarla a las necesidades de este sector. </w:t>
      </w:r>
    </w:p>
    <w:p w:rsidR="00FC6A6D" w:rsidRPr="00FC6A6D" w:rsidRDefault="00FC6A6D" w:rsidP="00FC6A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t>Aplicar y experimentar proyectos de innovación en materia de formación profesional en lo referido a la impartición de acciones formativas, información y orientación profesional, evaluación y acreditación de competencias profesionales y otras con valor para el Sistema Nacional de Cualificaciones y Formación Profesional.</w:t>
      </w:r>
    </w:p>
    <w:p w:rsidR="00FC6A6D" w:rsidRPr="00FC6A6D" w:rsidRDefault="00FC6A6D" w:rsidP="00FC6A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t>Servir de enlace entre las instituciones de formación e innovación y el sector ganadero, promoviendo la comunicación y difusión del conocimiento en el ámbito de la formación profesional relacionada con este sector.</w:t>
      </w:r>
    </w:p>
    <w:p w:rsidR="00FC6A6D" w:rsidRPr="00D80DF5" w:rsidRDefault="00FC6A6D" w:rsidP="00FC6A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t>Proporcionar al Sistema Nacional de Cualificaciones y Formación Profesional la información que requiera para su funcionamiento y mejora, adaptándola a las necesidades del sector ganadero.</w:t>
      </w:r>
    </w:p>
    <w:p w:rsidR="00D80DF5" w:rsidRDefault="00D80DF5" w:rsidP="00D80DF5">
      <w:pPr>
        <w:jc w:val="center"/>
        <w:rPr>
          <w:rFonts w:ascii="Arial" w:hAnsi="Arial" w:cs="Arial"/>
          <w:sz w:val="24"/>
          <w:szCs w:val="24"/>
        </w:rPr>
      </w:pPr>
    </w:p>
    <w:p w:rsidR="00D80DF5" w:rsidRDefault="00D80DF5" w:rsidP="00D80D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</w:t>
      </w:r>
    </w:p>
    <w:p w:rsidR="00D80DF5" w:rsidRDefault="00D80DF5" w:rsidP="00D80DF5">
      <w:pPr>
        <w:jc w:val="center"/>
        <w:rPr>
          <w:rFonts w:ascii="Arial" w:hAnsi="Arial" w:cs="Arial"/>
          <w:sz w:val="24"/>
          <w:szCs w:val="24"/>
        </w:rPr>
      </w:pPr>
    </w:p>
    <w:p w:rsidR="00DA7DD8" w:rsidRPr="00D80DF5" w:rsidRDefault="00DA7DD8" w:rsidP="00DA7D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282B366">
            <wp:extent cx="5102860" cy="3401695"/>
            <wp:effectExtent l="0" t="0" r="254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7DD8" w:rsidRPr="00D80DF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D0B" w:rsidRDefault="00D75D0B" w:rsidP="00E9384D">
      <w:pPr>
        <w:spacing w:after="0" w:line="240" w:lineRule="auto"/>
      </w:pPr>
      <w:r>
        <w:separator/>
      </w:r>
    </w:p>
  </w:endnote>
  <w:endnote w:type="continuationSeparator" w:id="0">
    <w:p w:rsidR="00D75D0B" w:rsidRDefault="00D75D0B" w:rsidP="00E93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D0B" w:rsidRDefault="00D75D0B" w:rsidP="00E9384D">
      <w:pPr>
        <w:spacing w:after="0" w:line="240" w:lineRule="auto"/>
      </w:pPr>
      <w:r>
        <w:separator/>
      </w:r>
    </w:p>
  </w:footnote>
  <w:footnote w:type="continuationSeparator" w:id="0">
    <w:p w:rsidR="00D75D0B" w:rsidRDefault="00D75D0B" w:rsidP="00E93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84D" w:rsidRPr="00C7050A" w:rsidRDefault="00C7050A" w:rsidP="00C7050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53561F3" wp14:editId="5BFB87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0408" cy="1040761"/>
          <wp:effectExtent l="0" t="0" r="0" b="762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NIST EDUCACION SE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408" cy="1040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73042"/>
    <w:multiLevelType w:val="hybridMultilevel"/>
    <w:tmpl w:val="38C8CA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55D17"/>
    <w:multiLevelType w:val="hybridMultilevel"/>
    <w:tmpl w:val="E9FE7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BE"/>
    <w:rsid w:val="00021B0C"/>
    <w:rsid w:val="000C6ED1"/>
    <w:rsid w:val="00152716"/>
    <w:rsid w:val="001E4579"/>
    <w:rsid w:val="00242198"/>
    <w:rsid w:val="005E23BF"/>
    <w:rsid w:val="00623A62"/>
    <w:rsid w:val="008E7032"/>
    <w:rsid w:val="00A557CE"/>
    <w:rsid w:val="00A83C0A"/>
    <w:rsid w:val="00AC2DB4"/>
    <w:rsid w:val="00C7050A"/>
    <w:rsid w:val="00D07DDE"/>
    <w:rsid w:val="00D75D0B"/>
    <w:rsid w:val="00D80DF5"/>
    <w:rsid w:val="00DA7DD8"/>
    <w:rsid w:val="00E1121B"/>
    <w:rsid w:val="00E409BE"/>
    <w:rsid w:val="00E9384D"/>
    <w:rsid w:val="00EF0A6E"/>
    <w:rsid w:val="00FC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0C8509-436C-4BA5-80FD-33E12744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57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93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84D"/>
  </w:style>
  <w:style w:type="paragraph" w:styleId="Piedepgina">
    <w:name w:val="footer"/>
    <w:basedOn w:val="Normal"/>
    <w:link w:val="PiedepginaCar"/>
    <w:uiPriority w:val="99"/>
    <w:unhideWhenUsed/>
    <w:rsid w:val="00E93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garcia salvador</dc:creator>
  <cp:keywords/>
  <dc:description/>
  <cp:lastModifiedBy>FERNANDEZ SANCHEZ, FCO. JOSE</cp:lastModifiedBy>
  <cp:revision>14</cp:revision>
  <dcterms:created xsi:type="dcterms:W3CDTF">2019-10-10T17:28:00Z</dcterms:created>
  <dcterms:modified xsi:type="dcterms:W3CDTF">2019-12-04T17:01:00Z</dcterms:modified>
</cp:coreProperties>
</file>